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EDD" w:rsidRPr="00997EDD" w:rsidRDefault="00997EDD" w:rsidP="00997EDD">
      <w:pPr>
        <w:spacing w:after="0"/>
        <w:jc w:val="center"/>
        <w:rPr>
          <w:rFonts w:ascii="Verdana" w:hAnsi="Verdana"/>
          <w:b/>
          <w:sz w:val="28"/>
          <w:szCs w:val="28"/>
          <w:lang w:val="bg-BG"/>
        </w:rPr>
      </w:pPr>
      <w:r w:rsidRPr="00997EDD"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86550" cy="1141939"/>
            <wp:effectExtent l="0" t="0" r="0" b="1270"/>
            <wp:wrapThrough wrapText="bothSides">
              <wp:wrapPolygon edited="0">
                <wp:start x="0" y="0"/>
                <wp:lineTo x="0" y="21264"/>
                <wp:lineTo x="21538" y="21264"/>
                <wp:lineTo x="21538" y="0"/>
                <wp:lineTo x="0" y="0"/>
              </wp:wrapPolygon>
            </wp:wrapThrough>
            <wp:docPr id="2" name="Picture 2" descr="C:\Users\kdankova\Pictures\Logo shapka PMD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ankova\Pictures\Logo shapka PMDR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14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7EDD" w:rsidRPr="00997EDD" w:rsidRDefault="00997EDD" w:rsidP="00997EDD">
      <w:pPr>
        <w:spacing w:after="0"/>
        <w:jc w:val="center"/>
        <w:rPr>
          <w:rFonts w:ascii="Verdana" w:hAnsi="Verdana"/>
          <w:b/>
          <w:sz w:val="28"/>
          <w:szCs w:val="28"/>
          <w:lang w:val="bg-BG"/>
        </w:rPr>
      </w:pPr>
    </w:p>
    <w:p w:rsidR="00220371" w:rsidRDefault="00997EDD" w:rsidP="00997EDD">
      <w:pPr>
        <w:spacing w:after="0"/>
        <w:jc w:val="center"/>
        <w:rPr>
          <w:rFonts w:ascii="Verdana" w:hAnsi="Verdana"/>
          <w:b/>
          <w:color w:val="002060"/>
          <w:sz w:val="20"/>
          <w:szCs w:val="20"/>
          <w:lang w:val="bg-BG"/>
        </w:rPr>
      </w:pPr>
      <w:r>
        <w:rPr>
          <w:rFonts w:ascii="Verdana" w:hAnsi="Verdana"/>
          <w:b/>
          <w:color w:val="002060"/>
          <w:sz w:val="20"/>
          <w:szCs w:val="20"/>
          <w:lang w:val="bg-BG"/>
        </w:rPr>
        <w:t>ПРОГРАМА</w:t>
      </w:r>
      <w:r w:rsidRPr="00997EDD">
        <w:rPr>
          <w:rFonts w:ascii="Verdana" w:hAnsi="Verdana"/>
          <w:b/>
          <w:color w:val="002060"/>
          <w:sz w:val="20"/>
          <w:szCs w:val="20"/>
          <w:lang w:val="bg-BG"/>
        </w:rPr>
        <w:t xml:space="preserve"> ЗА МОРСКО ДЕЛО, РИБАРСТ</w:t>
      </w:r>
      <w:r>
        <w:rPr>
          <w:rFonts w:ascii="Verdana" w:hAnsi="Verdana"/>
          <w:b/>
          <w:color w:val="002060"/>
          <w:sz w:val="20"/>
          <w:szCs w:val="20"/>
          <w:lang w:val="bg-BG"/>
        </w:rPr>
        <w:t xml:space="preserve">ВО И АКВАКУЛТУРИ 2021 – 2027 </w:t>
      </w:r>
      <w:r w:rsidRPr="00997EDD">
        <w:rPr>
          <w:rFonts w:ascii="Verdana" w:hAnsi="Verdana"/>
          <w:b/>
          <w:color w:val="002060"/>
          <w:sz w:val="20"/>
          <w:szCs w:val="20"/>
          <w:lang w:val="bg-BG"/>
        </w:rPr>
        <w:t>(ПМДРА)</w:t>
      </w:r>
      <w:r>
        <w:rPr>
          <w:rFonts w:ascii="Verdana" w:hAnsi="Verdana"/>
          <w:b/>
          <w:color w:val="002060"/>
          <w:sz w:val="20"/>
          <w:szCs w:val="20"/>
          <w:lang w:val="bg-BG"/>
        </w:rPr>
        <w:t xml:space="preserve"> -  </w:t>
      </w:r>
    </w:p>
    <w:p w:rsidR="00997EDD" w:rsidRPr="00997EDD" w:rsidRDefault="00997EDD" w:rsidP="00997EDD">
      <w:pPr>
        <w:spacing w:after="0"/>
        <w:jc w:val="center"/>
        <w:rPr>
          <w:rFonts w:ascii="Verdana" w:hAnsi="Verdana"/>
          <w:b/>
          <w:color w:val="002060"/>
          <w:sz w:val="20"/>
          <w:szCs w:val="20"/>
          <w:lang w:val="bg-BG"/>
        </w:rPr>
      </w:pPr>
      <w:r>
        <w:rPr>
          <w:rFonts w:ascii="Verdana" w:hAnsi="Verdana"/>
          <w:b/>
          <w:color w:val="002060"/>
          <w:sz w:val="20"/>
          <w:szCs w:val="20"/>
          <w:lang w:val="bg-BG"/>
        </w:rPr>
        <w:t>ПРИОРИТЕТИ, ВИДОВЕ ДЕЙНОСТИ И ФИНАНСОВ РЕСУРС</w:t>
      </w:r>
    </w:p>
    <w:p w:rsidR="00220371" w:rsidRPr="00997EDD" w:rsidRDefault="00220371" w:rsidP="00997EDD">
      <w:pPr>
        <w:spacing w:after="0"/>
        <w:jc w:val="both"/>
        <w:rPr>
          <w:rFonts w:ascii="Verdana" w:hAnsi="Verdana"/>
          <w:color w:val="002060"/>
          <w:sz w:val="20"/>
          <w:szCs w:val="20"/>
          <w:lang w:val="bg-BG"/>
        </w:rPr>
      </w:pPr>
    </w:p>
    <w:p w:rsidR="00997EDD" w:rsidRPr="00997EDD" w:rsidRDefault="00E82FE3" w:rsidP="00997EDD">
      <w:pPr>
        <w:spacing w:after="0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997EDD">
        <w:rPr>
          <w:rFonts w:ascii="Verdana" w:hAnsi="Verdana"/>
          <w:color w:val="002060"/>
          <w:sz w:val="20"/>
          <w:szCs w:val="20"/>
          <w:lang w:val="bg-BG"/>
        </w:rPr>
        <w:tab/>
      </w:r>
      <w:r w:rsidR="00997EDD" w:rsidRPr="00997EDD">
        <w:rPr>
          <w:rFonts w:ascii="Verdana" w:hAnsi="Verdana"/>
          <w:color w:val="002060"/>
          <w:sz w:val="20"/>
          <w:szCs w:val="20"/>
          <w:lang w:val="bg-BG"/>
        </w:rPr>
        <w:t>Програмата за морско дело, рибарство и аквакул</w:t>
      </w:r>
      <w:r w:rsidR="002F5482">
        <w:rPr>
          <w:rFonts w:ascii="Verdana" w:hAnsi="Verdana"/>
          <w:color w:val="002060"/>
          <w:sz w:val="20"/>
          <w:szCs w:val="20"/>
          <w:lang w:val="bg-BG"/>
        </w:rPr>
        <w:t>тури 2021-</w:t>
      </w:r>
      <w:r w:rsidR="00997EDD" w:rsidRPr="00997EDD">
        <w:rPr>
          <w:rFonts w:ascii="Verdana" w:hAnsi="Verdana"/>
          <w:color w:val="002060"/>
          <w:sz w:val="20"/>
          <w:szCs w:val="20"/>
          <w:lang w:val="bg-BG"/>
        </w:rPr>
        <w:t>2027 (ПМДРА)</w:t>
      </w:r>
      <w:r w:rsidR="00997EDD">
        <w:rPr>
          <w:rFonts w:ascii="Verdana" w:hAnsi="Verdana"/>
          <w:b/>
          <w:color w:val="002060"/>
          <w:sz w:val="20"/>
          <w:szCs w:val="20"/>
          <w:lang w:val="bg-BG"/>
        </w:rPr>
        <w:t xml:space="preserve"> </w:t>
      </w:r>
      <w:r w:rsidR="00C80746">
        <w:rPr>
          <w:rFonts w:ascii="Verdana" w:hAnsi="Verdana"/>
          <w:color w:val="002060"/>
          <w:sz w:val="20"/>
          <w:szCs w:val="20"/>
          <w:lang w:val="bg-BG"/>
        </w:rPr>
        <w:t xml:space="preserve">е одобрена от Европейската комисия на 23 ноември 2023 г. Тя е </w:t>
      </w:r>
      <w:r w:rsidRPr="00997EDD">
        <w:rPr>
          <w:rFonts w:ascii="Verdana" w:hAnsi="Verdana"/>
          <w:color w:val="002060"/>
          <w:sz w:val="20"/>
          <w:szCs w:val="20"/>
          <w:lang w:val="bg-BG"/>
        </w:rPr>
        <w:t xml:space="preserve">разработена съгласно разпоредбите и изискванията на </w:t>
      </w:r>
      <w:r w:rsidRPr="00997EDD">
        <w:rPr>
          <w:rFonts w:ascii="Verdana" w:hAnsi="Verdana"/>
          <w:b/>
          <w:color w:val="002060"/>
          <w:sz w:val="20"/>
          <w:szCs w:val="20"/>
          <w:lang w:val="bg-BG"/>
        </w:rPr>
        <w:t xml:space="preserve">Регламент (ЕС) 2021/1060 </w:t>
      </w:r>
      <w:r w:rsidRPr="00997EDD">
        <w:rPr>
          <w:rFonts w:ascii="Verdana" w:hAnsi="Verdana"/>
          <w:color w:val="002060"/>
          <w:sz w:val="20"/>
          <w:szCs w:val="20"/>
          <w:lang w:val="bg-BG"/>
        </w:rPr>
        <w:t xml:space="preserve">на Европейския парламент и на Съвета от 24 юни 2021 година за установяване на общоприложимите разпоредби за Европейския фонд за регионално развитие, Европейския социален фонд плюс, Кохезионния фонд, Фонда за справедлив преход и Европейския фонд за морско дело, рибарство и аквакултури, както и на финансовите правила за тях и за фонд „Убежище, миграция и интеграция“, фонд „Вътрешна сигурност“ и Инструмента за финансова подкрепа за управлението на границите и визовата политика (OB L 231, 30.6.2021 г.) и </w:t>
      </w:r>
      <w:r w:rsidRPr="00997EDD">
        <w:rPr>
          <w:rFonts w:ascii="Verdana" w:hAnsi="Verdana"/>
          <w:b/>
          <w:color w:val="002060"/>
          <w:sz w:val="20"/>
          <w:szCs w:val="20"/>
          <w:lang w:val="bg-BG"/>
        </w:rPr>
        <w:t>Регламент (ЕС) 2021/1139</w:t>
      </w:r>
      <w:r w:rsidRPr="00997EDD">
        <w:rPr>
          <w:rFonts w:ascii="Verdana" w:hAnsi="Verdana"/>
          <w:color w:val="002060"/>
          <w:sz w:val="20"/>
          <w:szCs w:val="20"/>
          <w:lang w:val="bg-BG"/>
        </w:rPr>
        <w:t xml:space="preserve"> на Европейския парламент и на Съвета от 7 юли 2021 година за създаване на Европейския фонд за морско дело, рибарство и аквакултури и за изменение на Регламент (ЕС) 2017/1004 (OB L 247, 13.7.2021 г.). </w:t>
      </w:r>
    </w:p>
    <w:p w:rsidR="00997EDD" w:rsidRDefault="00997EDD" w:rsidP="00997EDD">
      <w:pPr>
        <w:spacing w:after="0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</w:p>
    <w:p w:rsidR="00220371" w:rsidRPr="00997EDD" w:rsidRDefault="00E82FE3" w:rsidP="00BA4CEE">
      <w:pPr>
        <w:spacing w:after="0"/>
        <w:ind w:firstLine="720"/>
        <w:jc w:val="both"/>
        <w:rPr>
          <w:rFonts w:ascii="Verdana" w:hAnsi="Verdana"/>
          <w:b/>
          <w:color w:val="002060"/>
          <w:sz w:val="20"/>
          <w:szCs w:val="20"/>
        </w:rPr>
      </w:pPr>
      <w:r w:rsidRPr="00997EDD">
        <w:rPr>
          <w:rFonts w:ascii="Verdana" w:hAnsi="Verdana"/>
          <w:b/>
          <w:color w:val="002060"/>
          <w:sz w:val="20"/>
          <w:szCs w:val="20"/>
          <w:lang w:val="bg-BG"/>
        </w:rPr>
        <w:t xml:space="preserve">Общият бюджет по програмата е в размер на </w:t>
      </w:r>
      <w:r w:rsidR="00997EDD" w:rsidRPr="00997EDD">
        <w:rPr>
          <w:rFonts w:ascii="Verdana" w:hAnsi="Verdana"/>
          <w:b/>
          <w:color w:val="002060"/>
          <w:sz w:val="20"/>
          <w:szCs w:val="20"/>
          <w:lang w:val="bg-BG"/>
        </w:rPr>
        <w:t xml:space="preserve">237 335 486 </w:t>
      </w:r>
      <w:r w:rsidRPr="00997EDD">
        <w:rPr>
          <w:rFonts w:ascii="Verdana" w:hAnsi="Verdana"/>
          <w:b/>
          <w:color w:val="002060"/>
          <w:sz w:val="20"/>
          <w:szCs w:val="20"/>
          <w:lang w:val="bg-BG"/>
        </w:rPr>
        <w:t xml:space="preserve">лв., от </w:t>
      </w:r>
      <w:r w:rsidR="00C80746">
        <w:rPr>
          <w:rFonts w:ascii="Verdana" w:hAnsi="Verdana"/>
          <w:b/>
          <w:color w:val="002060"/>
          <w:sz w:val="20"/>
          <w:szCs w:val="20"/>
          <w:lang w:val="bg-BG"/>
        </w:rPr>
        <w:t xml:space="preserve">които 166 134 840 лв. или </w:t>
      </w:r>
      <w:r w:rsidRPr="00997EDD">
        <w:rPr>
          <w:rFonts w:ascii="Verdana" w:hAnsi="Verdana"/>
          <w:b/>
          <w:color w:val="002060"/>
          <w:sz w:val="20"/>
          <w:szCs w:val="20"/>
          <w:lang w:val="bg-BG"/>
        </w:rPr>
        <w:t xml:space="preserve">70% се предоставят от </w:t>
      </w:r>
      <w:r w:rsidR="00C80746">
        <w:rPr>
          <w:rFonts w:ascii="Verdana" w:hAnsi="Verdana"/>
          <w:b/>
          <w:color w:val="002060"/>
          <w:sz w:val="20"/>
          <w:szCs w:val="20"/>
          <w:lang w:val="bg-BG"/>
        </w:rPr>
        <w:t xml:space="preserve">Европейския фонд за морско дело, рибарство и аквакултури </w:t>
      </w:r>
      <w:r w:rsidR="00C80746">
        <w:rPr>
          <w:rFonts w:ascii="Verdana" w:hAnsi="Verdana"/>
          <w:b/>
          <w:color w:val="002060"/>
          <w:sz w:val="20"/>
          <w:szCs w:val="20"/>
        </w:rPr>
        <w:t>(</w:t>
      </w:r>
      <w:r w:rsidRPr="00997EDD">
        <w:rPr>
          <w:rFonts w:ascii="Verdana" w:hAnsi="Verdana"/>
          <w:b/>
          <w:color w:val="002060"/>
          <w:sz w:val="20"/>
          <w:szCs w:val="20"/>
          <w:lang w:val="bg-BG"/>
        </w:rPr>
        <w:t>ЕФМДРА</w:t>
      </w:r>
      <w:r w:rsidR="00C80746">
        <w:rPr>
          <w:rFonts w:ascii="Verdana" w:hAnsi="Verdana"/>
          <w:b/>
          <w:color w:val="002060"/>
          <w:sz w:val="20"/>
          <w:szCs w:val="20"/>
        </w:rPr>
        <w:t>)</w:t>
      </w:r>
      <w:r w:rsidR="00C80746">
        <w:rPr>
          <w:rFonts w:ascii="Verdana" w:hAnsi="Verdana"/>
          <w:b/>
          <w:color w:val="002060"/>
          <w:sz w:val="20"/>
          <w:szCs w:val="20"/>
          <w:lang w:val="bg-BG"/>
        </w:rPr>
        <w:t xml:space="preserve"> </w:t>
      </w:r>
      <w:r w:rsidR="00C41C93">
        <w:rPr>
          <w:rFonts w:ascii="Verdana" w:hAnsi="Verdana"/>
          <w:b/>
          <w:color w:val="002060"/>
          <w:sz w:val="20"/>
          <w:szCs w:val="20"/>
          <w:lang w:val="bg-BG"/>
        </w:rPr>
        <w:t xml:space="preserve">и </w:t>
      </w:r>
      <w:r w:rsidR="00C80746">
        <w:rPr>
          <w:rFonts w:ascii="Verdana" w:hAnsi="Verdana"/>
          <w:b/>
          <w:color w:val="002060"/>
          <w:sz w:val="20"/>
          <w:szCs w:val="20"/>
          <w:lang w:val="bg-BG"/>
        </w:rPr>
        <w:t>71 200 646 лв.</w:t>
      </w:r>
      <w:r w:rsidRPr="00997EDD">
        <w:rPr>
          <w:rFonts w:ascii="Verdana" w:hAnsi="Verdana"/>
          <w:b/>
          <w:color w:val="002060"/>
          <w:sz w:val="20"/>
          <w:szCs w:val="20"/>
          <w:lang w:val="bg-BG"/>
        </w:rPr>
        <w:t xml:space="preserve"> </w:t>
      </w:r>
      <w:r w:rsidR="00C80746">
        <w:rPr>
          <w:rFonts w:ascii="Verdana" w:hAnsi="Verdana"/>
          <w:b/>
          <w:color w:val="002060"/>
          <w:sz w:val="20"/>
          <w:szCs w:val="20"/>
          <w:lang w:val="bg-BG"/>
        </w:rPr>
        <w:t>или</w:t>
      </w:r>
      <w:r w:rsidRPr="00997EDD">
        <w:rPr>
          <w:rFonts w:ascii="Verdana" w:hAnsi="Verdana"/>
          <w:b/>
          <w:color w:val="002060"/>
          <w:sz w:val="20"/>
          <w:szCs w:val="20"/>
          <w:lang w:val="bg-BG"/>
        </w:rPr>
        <w:t xml:space="preserve"> 30% е съфинансирането от държавния бюджет (ДБ) на Република България.</w:t>
      </w:r>
    </w:p>
    <w:p w:rsidR="00220371" w:rsidRPr="00997EDD" w:rsidRDefault="00220371" w:rsidP="00997EDD">
      <w:pPr>
        <w:spacing w:after="0"/>
        <w:jc w:val="both"/>
        <w:rPr>
          <w:rFonts w:ascii="Verdana" w:hAnsi="Verdana"/>
          <w:color w:val="002060"/>
          <w:sz w:val="20"/>
          <w:szCs w:val="20"/>
          <w:lang w:val="bg-BG"/>
        </w:rPr>
      </w:pPr>
    </w:p>
    <w:p w:rsidR="001C5680" w:rsidRDefault="001C5680" w:rsidP="001C5680">
      <w:pPr>
        <w:spacing w:after="0"/>
        <w:jc w:val="center"/>
        <w:rPr>
          <w:rFonts w:ascii="Verdana" w:hAnsi="Verdana"/>
          <w:color w:val="002060"/>
          <w:sz w:val="20"/>
          <w:szCs w:val="20"/>
          <w:lang w:val="bg-BG"/>
        </w:rPr>
      </w:pPr>
      <w:r w:rsidRPr="00997EDD">
        <w:rPr>
          <w:rFonts w:ascii="Verdana" w:hAnsi="Verdana"/>
          <w:b/>
          <w:color w:val="002060"/>
          <w:sz w:val="20"/>
          <w:szCs w:val="20"/>
          <w:lang w:val="bg-BG"/>
        </w:rPr>
        <w:t>Разпределение на средствата по източници</w:t>
      </w:r>
      <w:r>
        <w:rPr>
          <w:rFonts w:ascii="Verdana" w:hAnsi="Verdana"/>
          <w:b/>
          <w:color w:val="002060"/>
          <w:sz w:val="20"/>
          <w:szCs w:val="20"/>
          <w:lang w:val="bg-BG"/>
        </w:rPr>
        <w:t xml:space="preserve"> на финансиране и по приоритети</w:t>
      </w:r>
    </w:p>
    <w:p w:rsidR="001C5680" w:rsidRDefault="001C5680" w:rsidP="00997EDD">
      <w:pPr>
        <w:spacing w:after="0"/>
        <w:jc w:val="both"/>
        <w:rPr>
          <w:rFonts w:ascii="Verdana" w:hAnsi="Verdana"/>
          <w:color w:val="002060"/>
          <w:sz w:val="20"/>
          <w:szCs w:val="20"/>
          <w:lang w:val="bg-BG"/>
        </w:rPr>
      </w:pPr>
    </w:p>
    <w:tbl>
      <w:tblPr>
        <w:tblW w:w="8035" w:type="dxa"/>
        <w:tblInd w:w="7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2073"/>
        <w:gridCol w:w="2073"/>
        <w:gridCol w:w="2074"/>
      </w:tblGrid>
      <w:tr w:rsidR="005B5E29" w:rsidRPr="00D57F92" w:rsidTr="005B5E29">
        <w:trPr>
          <w:trHeight w:val="552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8C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E29" w:rsidRPr="00D57F92" w:rsidRDefault="005B5E29" w:rsidP="00D7283B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002060"/>
                <w:sz w:val="16"/>
                <w:szCs w:val="16"/>
                <w:lang w:val="bg-BG"/>
              </w:rPr>
            </w:pPr>
            <w:r w:rsidRPr="00D57F92">
              <w:rPr>
                <w:rFonts w:ascii="Verdana" w:eastAsia="Times New Roman" w:hAnsi="Verdana"/>
                <w:b/>
                <w:bCs/>
                <w:color w:val="002060"/>
                <w:sz w:val="16"/>
                <w:szCs w:val="16"/>
                <w:lang w:val="bg-BG"/>
              </w:rPr>
              <w:t> 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E29" w:rsidRPr="00D57F92" w:rsidRDefault="005B5E29" w:rsidP="005B5E29">
            <w:pPr>
              <w:spacing w:after="0"/>
              <w:jc w:val="center"/>
              <w:rPr>
                <w:rFonts w:ascii="Verdana" w:eastAsia="Times New Roman" w:hAnsi="Verdana"/>
                <w:b/>
                <w:color w:val="002060"/>
                <w:sz w:val="16"/>
                <w:szCs w:val="16"/>
                <w:lang w:val="bg-BG"/>
              </w:rPr>
            </w:pPr>
            <w:r w:rsidRPr="00D57F92">
              <w:rPr>
                <w:rFonts w:ascii="Verdana" w:eastAsia="Times New Roman" w:hAnsi="Verdana"/>
                <w:b/>
                <w:color w:val="002060"/>
                <w:sz w:val="16"/>
                <w:szCs w:val="16"/>
                <w:lang w:val="bg-BG"/>
              </w:rPr>
              <w:t>Общо</w:t>
            </w:r>
          </w:p>
          <w:p w:rsidR="005B5E29" w:rsidRPr="00D57F92" w:rsidRDefault="005B5E29" w:rsidP="005B5E29">
            <w:pPr>
              <w:spacing w:after="0"/>
              <w:jc w:val="center"/>
              <w:rPr>
                <w:rFonts w:ascii="Verdana" w:eastAsia="Times New Roman" w:hAnsi="Verdana"/>
                <w:b/>
                <w:color w:val="002060"/>
                <w:sz w:val="16"/>
                <w:szCs w:val="16"/>
                <w:lang w:val="bg-BG"/>
              </w:rPr>
            </w:pPr>
            <w:r w:rsidRPr="00D57F92">
              <w:rPr>
                <w:rFonts w:ascii="Verdana" w:eastAsia="Times New Roman" w:hAnsi="Verdana"/>
                <w:b/>
                <w:color w:val="002060"/>
                <w:sz w:val="16"/>
                <w:szCs w:val="16"/>
                <w:lang w:val="bg-BG"/>
              </w:rPr>
              <w:t>в лева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E29" w:rsidRPr="00D57F92" w:rsidRDefault="005B5E29" w:rsidP="005B5E29">
            <w:pPr>
              <w:spacing w:after="0"/>
              <w:jc w:val="center"/>
              <w:rPr>
                <w:rFonts w:ascii="Verdana" w:eastAsia="Times New Roman" w:hAnsi="Verdana"/>
                <w:b/>
                <w:color w:val="002060"/>
                <w:sz w:val="16"/>
                <w:szCs w:val="16"/>
                <w:lang w:val="bg-BG"/>
              </w:rPr>
            </w:pPr>
            <w:r w:rsidRPr="00D57F92">
              <w:rPr>
                <w:rFonts w:ascii="Verdana" w:eastAsia="Times New Roman" w:hAnsi="Verdana"/>
                <w:b/>
                <w:color w:val="002060"/>
                <w:sz w:val="16"/>
                <w:szCs w:val="16"/>
                <w:lang w:val="bg-BG"/>
              </w:rPr>
              <w:t>ЕФМДРА</w:t>
            </w:r>
            <w:r w:rsidRPr="00D57F92">
              <w:rPr>
                <w:rFonts w:ascii="Verdana" w:eastAsia="Times New Roman" w:hAnsi="Verdana"/>
                <w:b/>
                <w:color w:val="002060"/>
                <w:sz w:val="16"/>
                <w:szCs w:val="16"/>
                <w:lang w:val="bg-BG"/>
              </w:rPr>
              <w:br/>
              <w:t>в лева</w:t>
            </w:r>
          </w:p>
        </w:tc>
        <w:tc>
          <w:tcPr>
            <w:tcW w:w="20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E29" w:rsidRPr="00D57F92" w:rsidRDefault="005B5E29" w:rsidP="005B5E29">
            <w:pPr>
              <w:spacing w:after="0"/>
              <w:jc w:val="center"/>
              <w:rPr>
                <w:rFonts w:ascii="Verdana" w:eastAsia="Times New Roman" w:hAnsi="Verdana"/>
                <w:b/>
                <w:color w:val="002060"/>
                <w:sz w:val="16"/>
                <w:szCs w:val="16"/>
                <w:lang w:val="bg-BG"/>
              </w:rPr>
            </w:pPr>
            <w:r w:rsidRPr="00D57F92">
              <w:rPr>
                <w:rFonts w:ascii="Verdana" w:eastAsia="Times New Roman" w:hAnsi="Verdana"/>
                <w:b/>
                <w:color w:val="002060"/>
                <w:sz w:val="16"/>
                <w:szCs w:val="16"/>
                <w:lang w:val="bg-BG"/>
              </w:rPr>
              <w:t xml:space="preserve">НБ </w:t>
            </w:r>
            <w:r w:rsidRPr="00D57F92">
              <w:rPr>
                <w:rFonts w:ascii="Verdana" w:eastAsia="Times New Roman" w:hAnsi="Verdana"/>
                <w:b/>
                <w:color w:val="002060"/>
                <w:sz w:val="16"/>
                <w:szCs w:val="16"/>
                <w:lang w:val="bg-BG"/>
              </w:rPr>
              <w:br/>
              <w:t>в лева</w:t>
            </w:r>
          </w:p>
        </w:tc>
      </w:tr>
      <w:tr w:rsidR="005B5E29" w:rsidRPr="00D57F92" w:rsidTr="005B5E29">
        <w:trPr>
          <w:trHeight w:val="288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E29" w:rsidRPr="00D57F92" w:rsidRDefault="005B5E29" w:rsidP="001A2590">
            <w:pPr>
              <w:spacing w:after="0"/>
              <w:jc w:val="center"/>
              <w:rPr>
                <w:rFonts w:ascii="Verdana" w:eastAsia="Times New Roman" w:hAnsi="Verdana"/>
                <w:b/>
                <w:color w:val="002060"/>
                <w:sz w:val="16"/>
                <w:szCs w:val="16"/>
                <w:lang w:val="bg-BG"/>
              </w:rPr>
            </w:pPr>
            <w:r w:rsidRPr="00D57F92">
              <w:rPr>
                <w:rFonts w:ascii="Verdana" w:eastAsia="Times New Roman" w:hAnsi="Verdana"/>
                <w:b/>
                <w:color w:val="002060"/>
                <w:sz w:val="16"/>
                <w:szCs w:val="16"/>
                <w:lang w:val="bg-BG"/>
              </w:rPr>
              <w:t>Приоритет 1</w:t>
            </w:r>
          </w:p>
        </w:tc>
        <w:tc>
          <w:tcPr>
            <w:tcW w:w="2073" w:type="dxa"/>
            <w:tcBorders>
              <w:top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E29" w:rsidRPr="00D57F92" w:rsidRDefault="005B5E29" w:rsidP="005B5E29">
            <w:pPr>
              <w:spacing w:after="0"/>
              <w:jc w:val="center"/>
              <w:rPr>
                <w:rFonts w:ascii="Verdana" w:eastAsia="Times New Roman" w:hAnsi="Verdana"/>
                <w:color w:val="002060"/>
                <w:sz w:val="16"/>
                <w:szCs w:val="16"/>
                <w:lang w:val="bg-BG"/>
              </w:rPr>
            </w:pPr>
            <w:r w:rsidRPr="00D57F92">
              <w:rPr>
                <w:rFonts w:ascii="Verdana" w:eastAsia="Times New Roman" w:hAnsi="Verdana"/>
                <w:color w:val="002060"/>
                <w:sz w:val="16"/>
                <w:szCs w:val="16"/>
                <w:lang w:val="bg-BG"/>
              </w:rPr>
              <w:t>75 925 008.17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E29" w:rsidRPr="00D57F92" w:rsidRDefault="005B5E29" w:rsidP="005B5E29">
            <w:pPr>
              <w:spacing w:after="0"/>
              <w:jc w:val="center"/>
              <w:rPr>
                <w:rFonts w:ascii="Verdana" w:eastAsia="Times New Roman" w:hAnsi="Verdana"/>
                <w:color w:val="002060"/>
                <w:sz w:val="16"/>
                <w:szCs w:val="16"/>
                <w:lang w:val="bg-BG"/>
              </w:rPr>
            </w:pPr>
            <w:r w:rsidRPr="00D57F92">
              <w:rPr>
                <w:rFonts w:ascii="Verdana" w:eastAsia="Times New Roman" w:hAnsi="Verdana"/>
                <w:color w:val="002060"/>
                <w:sz w:val="16"/>
                <w:szCs w:val="16"/>
                <w:lang w:val="bg-BG"/>
              </w:rPr>
              <w:t>53 147 505.72</w:t>
            </w:r>
          </w:p>
        </w:tc>
        <w:tc>
          <w:tcPr>
            <w:tcW w:w="207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E29" w:rsidRPr="00D57F92" w:rsidRDefault="005B5E29" w:rsidP="005B5E29">
            <w:pPr>
              <w:spacing w:after="0"/>
              <w:jc w:val="center"/>
              <w:rPr>
                <w:rFonts w:ascii="Verdana" w:eastAsia="Times New Roman" w:hAnsi="Verdana"/>
                <w:color w:val="002060"/>
                <w:sz w:val="16"/>
                <w:szCs w:val="16"/>
                <w:lang w:val="bg-BG"/>
              </w:rPr>
            </w:pPr>
            <w:r w:rsidRPr="00D57F92">
              <w:rPr>
                <w:rFonts w:ascii="Verdana" w:eastAsia="Times New Roman" w:hAnsi="Verdana"/>
                <w:color w:val="002060"/>
                <w:sz w:val="16"/>
                <w:szCs w:val="16"/>
                <w:lang w:val="bg-BG"/>
              </w:rPr>
              <w:t>22 777 502.45</w:t>
            </w:r>
          </w:p>
        </w:tc>
      </w:tr>
      <w:tr w:rsidR="005B5E29" w:rsidRPr="00D57F92" w:rsidTr="005B5E29">
        <w:trPr>
          <w:trHeight w:val="288"/>
        </w:trPr>
        <w:tc>
          <w:tcPr>
            <w:tcW w:w="181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E29" w:rsidRPr="00D57F92" w:rsidRDefault="005B5E29" w:rsidP="001A2590">
            <w:pPr>
              <w:spacing w:after="0"/>
              <w:jc w:val="center"/>
              <w:rPr>
                <w:rFonts w:ascii="Verdana" w:eastAsia="Times New Roman" w:hAnsi="Verdana"/>
                <w:b/>
                <w:color w:val="002060"/>
                <w:sz w:val="16"/>
                <w:szCs w:val="16"/>
                <w:lang w:val="bg-BG"/>
              </w:rPr>
            </w:pPr>
            <w:r w:rsidRPr="00D57F92">
              <w:rPr>
                <w:rFonts w:ascii="Verdana" w:eastAsia="Times New Roman" w:hAnsi="Verdana"/>
                <w:b/>
                <w:color w:val="002060"/>
                <w:sz w:val="16"/>
                <w:szCs w:val="16"/>
                <w:lang w:val="bg-BG"/>
              </w:rPr>
              <w:t>Приоритет 2</w:t>
            </w:r>
          </w:p>
        </w:tc>
        <w:tc>
          <w:tcPr>
            <w:tcW w:w="207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E29" w:rsidRPr="00D57F92" w:rsidRDefault="005B5E29" w:rsidP="005B5E29">
            <w:pPr>
              <w:spacing w:after="0"/>
              <w:jc w:val="center"/>
              <w:rPr>
                <w:rFonts w:ascii="Verdana" w:eastAsia="Times New Roman" w:hAnsi="Verdana"/>
                <w:color w:val="002060"/>
                <w:sz w:val="16"/>
                <w:szCs w:val="16"/>
                <w:lang w:val="bg-BG"/>
              </w:rPr>
            </w:pPr>
            <w:r w:rsidRPr="00D57F92">
              <w:rPr>
                <w:rFonts w:ascii="Verdana" w:eastAsia="Times New Roman" w:hAnsi="Verdana"/>
                <w:color w:val="002060"/>
                <w:sz w:val="16"/>
                <w:szCs w:val="16"/>
                <w:lang w:val="bg-BG"/>
              </w:rPr>
              <w:t>96 748 877.37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E29" w:rsidRPr="00D57F92" w:rsidRDefault="005B5E29" w:rsidP="005B5E29">
            <w:pPr>
              <w:spacing w:after="0"/>
              <w:jc w:val="center"/>
              <w:rPr>
                <w:rFonts w:ascii="Verdana" w:eastAsia="Times New Roman" w:hAnsi="Verdana"/>
                <w:color w:val="002060"/>
                <w:sz w:val="16"/>
                <w:szCs w:val="16"/>
                <w:lang w:val="bg-BG"/>
              </w:rPr>
            </w:pPr>
            <w:r w:rsidRPr="00D57F92">
              <w:rPr>
                <w:rFonts w:ascii="Verdana" w:eastAsia="Times New Roman" w:hAnsi="Verdana"/>
                <w:color w:val="002060"/>
                <w:sz w:val="16"/>
                <w:szCs w:val="16"/>
                <w:lang w:val="bg-BG"/>
              </w:rPr>
              <w:t>67 724 214.16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E29" w:rsidRPr="00D57F92" w:rsidRDefault="005B5E29" w:rsidP="005B5E29">
            <w:pPr>
              <w:spacing w:after="0"/>
              <w:jc w:val="center"/>
              <w:rPr>
                <w:rFonts w:ascii="Verdana" w:eastAsia="Times New Roman" w:hAnsi="Verdana"/>
                <w:color w:val="002060"/>
                <w:sz w:val="16"/>
                <w:szCs w:val="16"/>
                <w:lang w:val="bg-BG"/>
              </w:rPr>
            </w:pPr>
            <w:r w:rsidRPr="00D57F92">
              <w:rPr>
                <w:rFonts w:ascii="Verdana" w:eastAsia="Times New Roman" w:hAnsi="Verdana"/>
                <w:color w:val="002060"/>
                <w:sz w:val="16"/>
                <w:szCs w:val="16"/>
                <w:lang w:val="bg-BG"/>
              </w:rPr>
              <w:t>29 024 663.21</w:t>
            </w:r>
          </w:p>
        </w:tc>
      </w:tr>
      <w:tr w:rsidR="005B5E29" w:rsidRPr="00D57F92" w:rsidTr="005B5E29">
        <w:trPr>
          <w:trHeight w:val="288"/>
        </w:trPr>
        <w:tc>
          <w:tcPr>
            <w:tcW w:w="181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E29" w:rsidRPr="00D57F92" w:rsidRDefault="005B5E29" w:rsidP="001A2590">
            <w:pPr>
              <w:spacing w:after="0"/>
              <w:jc w:val="center"/>
              <w:rPr>
                <w:rFonts w:ascii="Verdana" w:eastAsia="Times New Roman" w:hAnsi="Verdana"/>
                <w:b/>
                <w:color w:val="002060"/>
                <w:sz w:val="16"/>
                <w:szCs w:val="16"/>
                <w:lang w:val="bg-BG"/>
              </w:rPr>
            </w:pPr>
            <w:r w:rsidRPr="00D57F92">
              <w:rPr>
                <w:rFonts w:ascii="Verdana" w:eastAsia="Times New Roman" w:hAnsi="Verdana"/>
                <w:b/>
                <w:color w:val="002060"/>
                <w:sz w:val="16"/>
                <w:szCs w:val="16"/>
                <w:lang w:val="bg-BG"/>
              </w:rPr>
              <w:t>Приоритет 3</w:t>
            </w:r>
          </w:p>
        </w:tc>
        <w:tc>
          <w:tcPr>
            <w:tcW w:w="207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E29" w:rsidRPr="00D57F92" w:rsidRDefault="005B5E29" w:rsidP="005B5E29">
            <w:pPr>
              <w:spacing w:after="0"/>
              <w:jc w:val="center"/>
              <w:rPr>
                <w:rFonts w:ascii="Verdana" w:eastAsia="Times New Roman" w:hAnsi="Verdana"/>
                <w:color w:val="002060"/>
                <w:sz w:val="16"/>
                <w:szCs w:val="16"/>
                <w:lang w:val="bg-BG"/>
              </w:rPr>
            </w:pPr>
            <w:r w:rsidRPr="00D57F92">
              <w:rPr>
                <w:rFonts w:ascii="Verdana" w:eastAsia="Times New Roman" w:hAnsi="Verdana"/>
                <w:color w:val="002060"/>
                <w:sz w:val="16"/>
                <w:szCs w:val="16"/>
                <w:lang w:val="bg-BG"/>
              </w:rPr>
              <w:t>47 467 098.36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E29" w:rsidRPr="00D57F92" w:rsidRDefault="005B5E29" w:rsidP="005B5E29">
            <w:pPr>
              <w:spacing w:after="0"/>
              <w:jc w:val="center"/>
              <w:rPr>
                <w:rFonts w:ascii="Verdana" w:eastAsia="Times New Roman" w:hAnsi="Verdana"/>
                <w:color w:val="002060"/>
                <w:sz w:val="16"/>
                <w:szCs w:val="16"/>
                <w:lang w:val="bg-BG"/>
              </w:rPr>
            </w:pPr>
            <w:r w:rsidRPr="00D57F92">
              <w:rPr>
                <w:rFonts w:ascii="Verdana" w:eastAsia="Times New Roman" w:hAnsi="Verdana"/>
                <w:color w:val="002060"/>
                <w:sz w:val="16"/>
                <w:szCs w:val="16"/>
                <w:lang w:val="bg-BG"/>
              </w:rPr>
              <w:t>33 226 968.85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E29" w:rsidRPr="00D57F92" w:rsidRDefault="005B5E29" w:rsidP="005B5E29">
            <w:pPr>
              <w:spacing w:after="0"/>
              <w:jc w:val="center"/>
              <w:rPr>
                <w:rFonts w:ascii="Verdana" w:eastAsia="Times New Roman" w:hAnsi="Verdana"/>
                <w:color w:val="002060"/>
                <w:sz w:val="16"/>
                <w:szCs w:val="16"/>
                <w:lang w:val="bg-BG"/>
              </w:rPr>
            </w:pPr>
            <w:r w:rsidRPr="00D57F92">
              <w:rPr>
                <w:rFonts w:ascii="Verdana" w:eastAsia="Times New Roman" w:hAnsi="Verdana"/>
                <w:color w:val="002060"/>
                <w:sz w:val="16"/>
                <w:szCs w:val="16"/>
                <w:lang w:val="bg-BG"/>
              </w:rPr>
              <w:t>14 240 129.51</w:t>
            </w:r>
          </w:p>
        </w:tc>
      </w:tr>
      <w:tr w:rsidR="005B5E29" w:rsidRPr="00D57F92" w:rsidTr="005B5E29">
        <w:trPr>
          <w:trHeight w:val="288"/>
        </w:trPr>
        <w:tc>
          <w:tcPr>
            <w:tcW w:w="181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E29" w:rsidRPr="00D57F92" w:rsidRDefault="005B5E29" w:rsidP="001A2590">
            <w:pPr>
              <w:spacing w:after="0"/>
              <w:jc w:val="center"/>
              <w:rPr>
                <w:rFonts w:ascii="Verdana" w:eastAsia="Times New Roman" w:hAnsi="Verdana"/>
                <w:b/>
                <w:color w:val="002060"/>
                <w:sz w:val="16"/>
                <w:szCs w:val="16"/>
                <w:lang w:val="bg-BG"/>
              </w:rPr>
            </w:pPr>
            <w:r w:rsidRPr="00D57F92">
              <w:rPr>
                <w:rFonts w:ascii="Verdana" w:eastAsia="Times New Roman" w:hAnsi="Verdana"/>
                <w:b/>
                <w:color w:val="002060"/>
                <w:sz w:val="16"/>
                <w:szCs w:val="16"/>
                <w:lang w:val="bg-BG"/>
              </w:rPr>
              <w:t>Приоритет 4</w:t>
            </w:r>
          </w:p>
        </w:tc>
        <w:tc>
          <w:tcPr>
            <w:tcW w:w="207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E29" w:rsidRPr="00D57F92" w:rsidRDefault="005B5E29" w:rsidP="005B5E29">
            <w:pPr>
              <w:spacing w:after="0"/>
              <w:jc w:val="center"/>
              <w:rPr>
                <w:rFonts w:ascii="Verdana" w:eastAsia="Times New Roman" w:hAnsi="Verdana"/>
                <w:color w:val="002060"/>
                <w:sz w:val="16"/>
                <w:szCs w:val="16"/>
                <w:lang w:val="bg-BG"/>
              </w:rPr>
            </w:pPr>
            <w:r w:rsidRPr="00D57F92">
              <w:rPr>
                <w:rFonts w:ascii="Verdana" w:eastAsia="Times New Roman" w:hAnsi="Verdana"/>
                <w:color w:val="002060"/>
                <w:sz w:val="16"/>
                <w:szCs w:val="16"/>
                <w:lang w:val="bg-BG"/>
              </w:rPr>
              <w:t>2 954 375.60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E29" w:rsidRPr="00D57F92" w:rsidRDefault="005B5E29" w:rsidP="005B5E29">
            <w:pPr>
              <w:spacing w:after="0"/>
              <w:jc w:val="center"/>
              <w:rPr>
                <w:rFonts w:ascii="Verdana" w:eastAsia="Times New Roman" w:hAnsi="Verdana"/>
                <w:color w:val="002060"/>
                <w:sz w:val="16"/>
                <w:szCs w:val="16"/>
                <w:lang w:val="bg-BG"/>
              </w:rPr>
            </w:pPr>
            <w:r w:rsidRPr="00D57F92">
              <w:rPr>
                <w:rFonts w:ascii="Verdana" w:eastAsia="Times New Roman" w:hAnsi="Verdana"/>
                <w:color w:val="002060"/>
                <w:sz w:val="16"/>
                <w:szCs w:val="16"/>
                <w:lang w:val="bg-BG"/>
              </w:rPr>
              <w:t>2 068 062.92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E29" w:rsidRPr="00D57F92" w:rsidRDefault="005B5E29" w:rsidP="005B5E29">
            <w:pPr>
              <w:spacing w:after="0"/>
              <w:jc w:val="center"/>
              <w:rPr>
                <w:rFonts w:ascii="Verdana" w:eastAsia="Times New Roman" w:hAnsi="Verdana"/>
                <w:color w:val="002060"/>
                <w:sz w:val="16"/>
                <w:szCs w:val="16"/>
                <w:lang w:val="bg-BG"/>
              </w:rPr>
            </w:pPr>
            <w:r w:rsidRPr="00D57F92">
              <w:rPr>
                <w:rFonts w:ascii="Verdana" w:eastAsia="Times New Roman" w:hAnsi="Verdana"/>
                <w:color w:val="002060"/>
                <w:sz w:val="16"/>
                <w:szCs w:val="16"/>
                <w:lang w:val="bg-BG"/>
              </w:rPr>
              <w:t>886 312.68</w:t>
            </w:r>
          </w:p>
        </w:tc>
      </w:tr>
      <w:tr w:rsidR="005B5E29" w:rsidRPr="00D57F92" w:rsidTr="005B5E29">
        <w:trPr>
          <w:trHeight w:val="300"/>
        </w:trPr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8C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E29" w:rsidRPr="00D57F92" w:rsidRDefault="005B5E29" w:rsidP="001A2590">
            <w:pPr>
              <w:spacing w:after="0"/>
              <w:jc w:val="center"/>
              <w:rPr>
                <w:rFonts w:ascii="Verdana" w:eastAsia="Times New Roman" w:hAnsi="Verdana"/>
                <w:b/>
                <w:color w:val="002060"/>
                <w:sz w:val="16"/>
                <w:szCs w:val="16"/>
                <w:lang w:val="bg-BG"/>
              </w:rPr>
            </w:pPr>
            <w:r w:rsidRPr="00D57F92">
              <w:rPr>
                <w:rFonts w:ascii="Verdana" w:eastAsia="Times New Roman" w:hAnsi="Verdana"/>
                <w:b/>
                <w:color w:val="002060"/>
                <w:sz w:val="16"/>
                <w:szCs w:val="16"/>
                <w:lang w:val="bg-BG"/>
              </w:rPr>
              <w:t>Техническа помощ</w:t>
            </w:r>
          </w:p>
        </w:tc>
        <w:tc>
          <w:tcPr>
            <w:tcW w:w="2073" w:type="dxa"/>
            <w:tcBorders>
              <w:top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E29" w:rsidRPr="00D57F92" w:rsidRDefault="005B5E29" w:rsidP="005B5E29">
            <w:pPr>
              <w:spacing w:after="0"/>
              <w:jc w:val="center"/>
              <w:rPr>
                <w:rFonts w:ascii="Verdana" w:eastAsia="Times New Roman" w:hAnsi="Verdana"/>
                <w:color w:val="002060"/>
                <w:sz w:val="16"/>
                <w:szCs w:val="16"/>
                <w:lang w:val="bg-BG"/>
              </w:rPr>
            </w:pPr>
            <w:r w:rsidRPr="00D57F92">
              <w:rPr>
                <w:rFonts w:ascii="Verdana" w:eastAsia="Times New Roman" w:hAnsi="Verdana"/>
                <w:color w:val="002060"/>
                <w:sz w:val="16"/>
                <w:szCs w:val="16"/>
                <w:lang w:val="bg-BG"/>
              </w:rPr>
              <w:t>14 240 126.71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E29" w:rsidRPr="00D57F92" w:rsidRDefault="005B5E29" w:rsidP="005B5E29">
            <w:pPr>
              <w:spacing w:after="0"/>
              <w:jc w:val="center"/>
              <w:rPr>
                <w:rFonts w:ascii="Verdana" w:eastAsia="Times New Roman" w:hAnsi="Verdana"/>
                <w:color w:val="002060"/>
                <w:sz w:val="16"/>
                <w:szCs w:val="16"/>
                <w:lang w:val="bg-BG"/>
              </w:rPr>
            </w:pPr>
            <w:r w:rsidRPr="00D57F92">
              <w:rPr>
                <w:rFonts w:ascii="Verdana" w:eastAsia="Times New Roman" w:hAnsi="Verdana"/>
                <w:color w:val="002060"/>
                <w:sz w:val="16"/>
                <w:szCs w:val="16"/>
                <w:lang w:val="bg-BG"/>
              </w:rPr>
              <w:t>9 968 088.70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E29" w:rsidRPr="00D57F92" w:rsidRDefault="005B5E29" w:rsidP="005B5E29">
            <w:pPr>
              <w:spacing w:after="0"/>
              <w:jc w:val="center"/>
              <w:rPr>
                <w:rFonts w:ascii="Verdana" w:eastAsia="Times New Roman" w:hAnsi="Verdana"/>
                <w:color w:val="002060"/>
                <w:sz w:val="16"/>
                <w:szCs w:val="16"/>
                <w:lang w:val="bg-BG"/>
              </w:rPr>
            </w:pPr>
            <w:r w:rsidRPr="00D57F92">
              <w:rPr>
                <w:rFonts w:ascii="Verdana" w:eastAsia="Times New Roman" w:hAnsi="Verdana"/>
                <w:color w:val="002060"/>
                <w:sz w:val="16"/>
                <w:szCs w:val="16"/>
                <w:lang w:val="bg-BG"/>
              </w:rPr>
              <w:t>4 272 038.01</w:t>
            </w:r>
          </w:p>
        </w:tc>
      </w:tr>
      <w:tr w:rsidR="005B5E29" w:rsidRPr="00D57F92" w:rsidTr="005B5E29">
        <w:trPr>
          <w:trHeight w:val="300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E29" w:rsidRPr="00D57F92" w:rsidRDefault="005B5E29" w:rsidP="008D5D59">
            <w:pPr>
              <w:spacing w:after="0"/>
              <w:jc w:val="center"/>
              <w:rPr>
                <w:rFonts w:ascii="Verdana" w:eastAsia="Times New Roman" w:hAnsi="Verdana"/>
                <w:b/>
                <w:color w:val="002060"/>
                <w:sz w:val="16"/>
                <w:szCs w:val="16"/>
                <w:lang w:val="bg-BG"/>
              </w:rPr>
            </w:pPr>
            <w:r w:rsidRPr="00D57F92">
              <w:rPr>
                <w:rFonts w:ascii="Verdana" w:eastAsia="Times New Roman" w:hAnsi="Verdana"/>
                <w:b/>
                <w:color w:val="002060"/>
                <w:sz w:val="16"/>
                <w:szCs w:val="16"/>
                <w:lang w:val="bg-BG"/>
              </w:rPr>
              <w:t>ОБЩО:</w:t>
            </w:r>
          </w:p>
        </w:tc>
        <w:tc>
          <w:tcPr>
            <w:tcW w:w="207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8C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E29" w:rsidRPr="00D57F92" w:rsidRDefault="005B5E29" w:rsidP="005B5E29">
            <w:pPr>
              <w:spacing w:after="0"/>
              <w:jc w:val="center"/>
              <w:rPr>
                <w:rFonts w:ascii="Verdana" w:eastAsia="Times New Roman" w:hAnsi="Verdana"/>
                <w:b/>
                <w:color w:val="002060"/>
                <w:sz w:val="16"/>
                <w:szCs w:val="16"/>
                <w:lang w:val="bg-BG"/>
              </w:rPr>
            </w:pPr>
            <w:r w:rsidRPr="00D57F92">
              <w:rPr>
                <w:rFonts w:ascii="Verdana" w:eastAsia="Times New Roman" w:hAnsi="Verdana"/>
                <w:b/>
                <w:color w:val="002060"/>
                <w:sz w:val="16"/>
                <w:szCs w:val="16"/>
                <w:lang w:val="bg-BG"/>
              </w:rPr>
              <w:t>237 335 486.21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8C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E29" w:rsidRPr="00D57F92" w:rsidRDefault="005B5E29" w:rsidP="005B5E29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002060"/>
                <w:sz w:val="16"/>
                <w:szCs w:val="16"/>
                <w:lang w:val="bg-BG"/>
              </w:rPr>
            </w:pPr>
            <w:r w:rsidRPr="00D57F92">
              <w:rPr>
                <w:rFonts w:ascii="Verdana" w:eastAsia="Times New Roman" w:hAnsi="Verdana"/>
                <w:b/>
                <w:bCs/>
                <w:color w:val="002060"/>
                <w:sz w:val="16"/>
                <w:szCs w:val="16"/>
                <w:lang w:val="bg-BG"/>
              </w:rPr>
              <w:t>166 134 840.35</w:t>
            </w:r>
          </w:p>
        </w:tc>
        <w:tc>
          <w:tcPr>
            <w:tcW w:w="20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E29" w:rsidRPr="00D57F92" w:rsidRDefault="005B5E29" w:rsidP="005B5E29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002060"/>
                <w:sz w:val="16"/>
                <w:szCs w:val="16"/>
                <w:lang w:val="bg-BG"/>
              </w:rPr>
            </w:pPr>
            <w:r w:rsidRPr="00D57F92">
              <w:rPr>
                <w:rFonts w:ascii="Verdana" w:eastAsia="Times New Roman" w:hAnsi="Verdana"/>
                <w:b/>
                <w:bCs/>
                <w:color w:val="002060"/>
                <w:sz w:val="16"/>
                <w:szCs w:val="16"/>
                <w:lang w:val="bg-BG"/>
              </w:rPr>
              <w:t>71 200 645.86</w:t>
            </w:r>
          </w:p>
        </w:tc>
      </w:tr>
    </w:tbl>
    <w:p w:rsidR="001C5680" w:rsidRDefault="001C5680" w:rsidP="00997EDD">
      <w:pPr>
        <w:spacing w:after="0"/>
        <w:jc w:val="both"/>
        <w:rPr>
          <w:rFonts w:ascii="Verdana" w:hAnsi="Verdana"/>
          <w:color w:val="002060"/>
          <w:sz w:val="20"/>
          <w:szCs w:val="20"/>
          <w:lang w:val="bg-BG"/>
        </w:rPr>
      </w:pPr>
    </w:p>
    <w:p w:rsidR="003A5306" w:rsidRPr="003A5306" w:rsidRDefault="00997EDD" w:rsidP="00CA7BA4">
      <w:pPr>
        <w:spacing w:after="0"/>
        <w:ind w:firstLine="72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 xml:space="preserve">Програмата е разработена с участието на 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 xml:space="preserve">възможно най-широк кръг от партньори – представители на неправителствения сектор, социално-икономическите партньори, академичните общности, държавни институции, представители на местното самоуправление и др. </w:t>
      </w:r>
      <w:r w:rsidR="00E82FE3" w:rsidRPr="00997EDD">
        <w:rPr>
          <w:rFonts w:ascii="Verdana" w:hAnsi="Verdana"/>
          <w:b/>
          <w:i/>
          <w:color w:val="002060"/>
          <w:sz w:val="20"/>
          <w:szCs w:val="20"/>
          <w:lang w:val="bg-BG"/>
        </w:rPr>
        <w:tab/>
      </w:r>
    </w:p>
    <w:p w:rsidR="003A5306" w:rsidRPr="00CA7BA4" w:rsidRDefault="00E82FE3" w:rsidP="00CA7BA4">
      <w:pPr>
        <w:spacing w:after="0"/>
        <w:ind w:firstLine="720"/>
        <w:jc w:val="both"/>
        <w:rPr>
          <w:rFonts w:ascii="Verdana" w:hAnsi="Verdana"/>
          <w:color w:val="002060"/>
          <w:sz w:val="20"/>
          <w:szCs w:val="20"/>
        </w:rPr>
      </w:pPr>
      <w:r w:rsidRPr="00997EDD">
        <w:rPr>
          <w:rFonts w:ascii="Verdana" w:hAnsi="Verdana"/>
          <w:color w:val="002060"/>
          <w:sz w:val="20"/>
          <w:szCs w:val="20"/>
          <w:lang w:val="bg-BG"/>
        </w:rPr>
        <w:t>Подкрепата от ЕФМДРА ще допринесе за постигането на целите на Съюза в областта на околната среда и смекчаването на последиците от изменението на к</w:t>
      </w:r>
      <w:r w:rsidR="003A5306">
        <w:rPr>
          <w:rFonts w:ascii="Verdana" w:hAnsi="Verdana"/>
          <w:color w:val="002060"/>
          <w:sz w:val="20"/>
          <w:szCs w:val="20"/>
          <w:lang w:val="bg-BG"/>
        </w:rPr>
        <w:t xml:space="preserve">лимата и адаптирането </w:t>
      </w:r>
      <w:r w:rsidR="003A5306">
        <w:rPr>
          <w:rFonts w:ascii="Verdana" w:hAnsi="Verdana"/>
          <w:color w:val="002060"/>
          <w:sz w:val="20"/>
          <w:szCs w:val="20"/>
          <w:lang w:val="bg-BG"/>
        </w:rPr>
        <w:lastRenderedPageBreak/>
        <w:t xml:space="preserve">към него, както и </w:t>
      </w:r>
      <w:r w:rsidR="003A5306" w:rsidRPr="00997EDD">
        <w:rPr>
          <w:rFonts w:ascii="Verdana" w:hAnsi="Verdana"/>
          <w:color w:val="002060"/>
          <w:sz w:val="20"/>
          <w:szCs w:val="20"/>
          <w:lang w:val="bg-BG"/>
        </w:rPr>
        <w:t xml:space="preserve">за изпълнението на </w:t>
      </w:r>
      <w:r w:rsidR="003A5306">
        <w:rPr>
          <w:rFonts w:ascii="Verdana" w:hAnsi="Verdana"/>
          <w:color w:val="002060"/>
          <w:sz w:val="20"/>
          <w:szCs w:val="20"/>
          <w:lang w:val="bg-BG"/>
        </w:rPr>
        <w:t>О</w:t>
      </w:r>
      <w:r w:rsidR="003A5306" w:rsidRPr="00997EDD">
        <w:rPr>
          <w:rFonts w:ascii="Verdana" w:hAnsi="Verdana"/>
          <w:color w:val="002060"/>
          <w:sz w:val="20"/>
          <w:szCs w:val="20"/>
          <w:lang w:val="bg-BG"/>
        </w:rPr>
        <w:t>бщата политика в областта на рибарството (ОПОР) и на морската политика на Съюза</w:t>
      </w:r>
      <w:r w:rsidR="003A5306">
        <w:rPr>
          <w:rFonts w:ascii="Verdana" w:hAnsi="Verdana"/>
          <w:color w:val="002060"/>
          <w:sz w:val="20"/>
          <w:szCs w:val="20"/>
          <w:lang w:val="bg-BG"/>
        </w:rPr>
        <w:t>.</w:t>
      </w:r>
    </w:p>
    <w:p w:rsidR="00220371" w:rsidRPr="00997EDD" w:rsidRDefault="00203FF2" w:rsidP="00CA7BA4">
      <w:pPr>
        <w:spacing w:after="0"/>
        <w:ind w:firstLine="720"/>
        <w:jc w:val="both"/>
        <w:rPr>
          <w:rFonts w:ascii="Verdana" w:hAnsi="Verdana"/>
          <w:color w:val="002060"/>
          <w:sz w:val="20"/>
          <w:szCs w:val="20"/>
          <w:lang w:val="bg-BG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 xml:space="preserve">ПМДРА 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ще предоставя подкрепа, която по нов начин, ориентиран към постигане на конкретни цели и резултати</w:t>
      </w:r>
      <w:r w:rsidR="00676967">
        <w:rPr>
          <w:rFonts w:ascii="Verdana" w:hAnsi="Verdana"/>
          <w:color w:val="002060"/>
          <w:sz w:val="20"/>
          <w:szCs w:val="20"/>
          <w:lang w:val="bg-BG"/>
        </w:rPr>
        <w:t xml:space="preserve"> и в синхрон с политиките на Европейския съюз</w:t>
      </w:r>
      <w:r w:rsidR="00676967" w:rsidRPr="00997EDD">
        <w:rPr>
          <w:rFonts w:ascii="Verdana" w:hAnsi="Verdana"/>
          <w:color w:val="002060"/>
          <w:sz w:val="20"/>
          <w:szCs w:val="20"/>
          <w:lang w:val="bg-BG"/>
        </w:rPr>
        <w:t xml:space="preserve"> 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да отговори на основните предизвикателства пред сектор „Рибарство“.</w:t>
      </w:r>
    </w:p>
    <w:p w:rsidR="006544A0" w:rsidRDefault="006544A0" w:rsidP="00997EDD">
      <w:pPr>
        <w:spacing w:after="0"/>
        <w:jc w:val="both"/>
        <w:rPr>
          <w:rFonts w:ascii="Verdana" w:hAnsi="Verdana"/>
          <w:color w:val="002060"/>
          <w:sz w:val="20"/>
          <w:szCs w:val="20"/>
          <w:lang w:val="bg-BG"/>
        </w:rPr>
      </w:pPr>
    </w:p>
    <w:p w:rsidR="00220371" w:rsidRPr="00997EDD" w:rsidRDefault="006544A0" w:rsidP="006970B8">
      <w:pPr>
        <w:spacing w:after="0"/>
        <w:ind w:firstLine="720"/>
        <w:jc w:val="both"/>
        <w:rPr>
          <w:rFonts w:ascii="Verdana" w:hAnsi="Verdana"/>
          <w:color w:val="002060"/>
          <w:sz w:val="20"/>
          <w:szCs w:val="20"/>
          <w:lang w:val="bg-BG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 xml:space="preserve">Целта на финансовата подкрепа по ПМДРА е </w:t>
      </w:r>
      <w:r w:rsidRPr="006544A0">
        <w:rPr>
          <w:rFonts w:ascii="Verdana" w:hAnsi="Verdana"/>
          <w:color w:val="002060"/>
          <w:sz w:val="20"/>
          <w:szCs w:val="20"/>
          <w:lang w:val="bg-BG"/>
        </w:rPr>
        <w:t>развитие на по-конкурентноспособен, по-устойчив, по-модерен сектор „Рибарство</w:t>
      </w:r>
      <w:r>
        <w:rPr>
          <w:rFonts w:ascii="Verdana" w:hAnsi="Verdana"/>
          <w:color w:val="002060"/>
          <w:sz w:val="20"/>
          <w:szCs w:val="20"/>
          <w:lang w:val="bg-BG"/>
        </w:rPr>
        <w:t>“</w:t>
      </w:r>
      <w:r w:rsidRPr="006544A0">
        <w:rPr>
          <w:rFonts w:ascii="Verdana" w:hAnsi="Verdana"/>
          <w:color w:val="002060"/>
          <w:sz w:val="20"/>
          <w:szCs w:val="20"/>
          <w:lang w:val="bg-BG"/>
        </w:rPr>
        <w:t xml:space="preserve"> чрез укрепване на икономически, социално и екологично устойчиви риболовни дейности, аквакултура и преработка на пр</w:t>
      </w:r>
      <w:r>
        <w:rPr>
          <w:rFonts w:ascii="Verdana" w:hAnsi="Verdana"/>
          <w:color w:val="002060"/>
          <w:sz w:val="20"/>
          <w:szCs w:val="20"/>
          <w:lang w:val="bg-BG"/>
        </w:rPr>
        <w:t xml:space="preserve">одукти от риболов и аквакултури. В тази връзка по програмата ще се подпомагат инвестиции, свързани с </w:t>
      </w:r>
      <w:r w:rsidRPr="006544A0">
        <w:rPr>
          <w:rFonts w:ascii="Verdana" w:hAnsi="Verdana"/>
          <w:color w:val="002060"/>
          <w:sz w:val="20"/>
          <w:szCs w:val="20"/>
          <w:lang w:val="bg-BG"/>
        </w:rPr>
        <w:t>повишаване на енергийната ефективност, дигитализация и ди</w:t>
      </w:r>
      <w:r>
        <w:rPr>
          <w:rFonts w:ascii="Verdana" w:hAnsi="Verdana"/>
          <w:color w:val="002060"/>
          <w:sz w:val="20"/>
          <w:szCs w:val="20"/>
          <w:lang w:val="bg-BG"/>
        </w:rPr>
        <w:t xml:space="preserve">версификация на производството. </w:t>
      </w:r>
      <w:r w:rsidR="006B38AC">
        <w:rPr>
          <w:rFonts w:ascii="Verdana" w:hAnsi="Verdana"/>
          <w:color w:val="002060"/>
          <w:sz w:val="20"/>
          <w:szCs w:val="20"/>
          <w:lang w:val="bg-BG"/>
        </w:rPr>
        <w:t>С цел предотвратяване на</w:t>
      </w:r>
      <w:r w:rsidR="006B38AC" w:rsidRPr="006B38AC">
        <w:rPr>
          <w:rFonts w:ascii="Verdana" w:hAnsi="Verdana"/>
          <w:color w:val="002060"/>
          <w:sz w:val="20"/>
          <w:szCs w:val="20"/>
          <w:lang w:val="bg-BG"/>
        </w:rPr>
        <w:t xml:space="preserve"> прекомерният улов </w:t>
      </w:r>
      <w:r w:rsidR="006B38AC">
        <w:rPr>
          <w:rFonts w:ascii="Verdana" w:hAnsi="Verdana"/>
          <w:color w:val="002060"/>
          <w:sz w:val="20"/>
          <w:szCs w:val="20"/>
          <w:lang w:val="bg-BG"/>
        </w:rPr>
        <w:t>и защита на</w:t>
      </w:r>
      <w:r w:rsidR="006B38AC" w:rsidRPr="006B38AC">
        <w:rPr>
          <w:rFonts w:ascii="Verdana" w:hAnsi="Verdana"/>
          <w:color w:val="002060"/>
          <w:sz w:val="20"/>
          <w:szCs w:val="20"/>
          <w:lang w:val="bg-BG"/>
        </w:rPr>
        <w:t xml:space="preserve"> рибните популации</w:t>
      </w:r>
      <w:r w:rsidR="006B38AC">
        <w:rPr>
          <w:rFonts w:ascii="Verdana" w:hAnsi="Verdana"/>
          <w:color w:val="002060"/>
          <w:sz w:val="20"/>
          <w:szCs w:val="20"/>
          <w:lang w:val="bg-BG"/>
        </w:rPr>
        <w:t xml:space="preserve"> и опазване на водните екосистеми е о</w:t>
      </w:r>
      <w:r>
        <w:rPr>
          <w:rFonts w:ascii="Verdana" w:hAnsi="Verdana"/>
          <w:color w:val="002060"/>
          <w:sz w:val="20"/>
          <w:szCs w:val="20"/>
          <w:lang w:val="bg-BG"/>
        </w:rPr>
        <w:t xml:space="preserve">тделен е финансов ресурс за </w:t>
      </w:r>
      <w:r w:rsidRPr="006544A0">
        <w:rPr>
          <w:rFonts w:ascii="Verdana" w:hAnsi="Verdana"/>
          <w:color w:val="002060"/>
          <w:sz w:val="20"/>
          <w:szCs w:val="20"/>
          <w:lang w:val="bg-BG"/>
        </w:rPr>
        <w:t xml:space="preserve">насърчаване на адаптирането на риболовния капацитет; насърчаване на ефективен контрол и правоприлагане в областта на рибарството, включително борба с незаконния, недеклариран и нерегулиран риболов, както и събиране на надеждни данни за вземането на решения, основани на </w:t>
      </w:r>
      <w:r>
        <w:rPr>
          <w:rFonts w:ascii="Verdana" w:hAnsi="Verdana"/>
          <w:color w:val="002060"/>
          <w:sz w:val="20"/>
          <w:szCs w:val="20"/>
          <w:lang w:val="bg-BG"/>
        </w:rPr>
        <w:t xml:space="preserve">знанието. Друг акцент на подкрепата по ПМДРА ще бъде </w:t>
      </w:r>
      <w:r w:rsidRPr="006544A0">
        <w:rPr>
          <w:rFonts w:ascii="Verdana" w:hAnsi="Verdana"/>
          <w:color w:val="002060"/>
          <w:sz w:val="20"/>
          <w:szCs w:val="20"/>
          <w:lang w:val="bg-BG"/>
        </w:rPr>
        <w:t>защитата и възстановяването на водното биологично разноо</w:t>
      </w:r>
      <w:r>
        <w:rPr>
          <w:rFonts w:ascii="Verdana" w:hAnsi="Verdana"/>
          <w:color w:val="002060"/>
          <w:sz w:val="20"/>
          <w:szCs w:val="20"/>
          <w:lang w:val="bg-BG"/>
        </w:rPr>
        <w:t>бразие и на водните екосистеми</w:t>
      </w:r>
      <w:r w:rsidR="006B38AC">
        <w:rPr>
          <w:rFonts w:ascii="Verdana" w:hAnsi="Verdana"/>
          <w:color w:val="002060"/>
          <w:sz w:val="20"/>
          <w:szCs w:val="20"/>
          <w:lang w:val="bg-BG"/>
        </w:rPr>
        <w:t>, чрез прилагането на екологосъобразни методи за производство на аквакултури</w:t>
      </w:r>
      <w:r>
        <w:rPr>
          <w:rFonts w:ascii="Verdana" w:hAnsi="Verdana"/>
          <w:color w:val="002060"/>
          <w:sz w:val="20"/>
          <w:szCs w:val="20"/>
          <w:lang w:val="bg-BG"/>
        </w:rPr>
        <w:t xml:space="preserve">. </w:t>
      </w:r>
      <w:r w:rsidR="006B38AC">
        <w:rPr>
          <w:rFonts w:ascii="Verdana" w:hAnsi="Verdana"/>
          <w:color w:val="002060"/>
          <w:sz w:val="20"/>
          <w:szCs w:val="20"/>
          <w:lang w:val="bg-BG"/>
        </w:rPr>
        <w:t>Чрез</w:t>
      </w:r>
      <w:r>
        <w:rPr>
          <w:rFonts w:ascii="Verdana" w:hAnsi="Verdana"/>
          <w:color w:val="002060"/>
          <w:sz w:val="20"/>
          <w:szCs w:val="20"/>
          <w:lang w:val="bg-BG"/>
        </w:rPr>
        <w:t xml:space="preserve"> подхода Водено от общностите местно развитие </w:t>
      </w:r>
      <w:r>
        <w:rPr>
          <w:rFonts w:ascii="Verdana" w:hAnsi="Verdana"/>
          <w:color w:val="002060"/>
          <w:sz w:val="20"/>
          <w:szCs w:val="20"/>
        </w:rPr>
        <w:t>(</w:t>
      </w:r>
      <w:r>
        <w:rPr>
          <w:rFonts w:ascii="Verdana" w:hAnsi="Verdana"/>
          <w:color w:val="002060"/>
          <w:sz w:val="20"/>
          <w:szCs w:val="20"/>
          <w:lang w:val="bg-BG"/>
        </w:rPr>
        <w:t>ВОМР</w:t>
      </w:r>
      <w:r>
        <w:rPr>
          <w:rFonts w:ascii="Verdana" w:hAnsi="Verdana"/>
          <w:color w:val="002060"/>
          <w:sz w:val="20"/>
          <w:szCs w:val="20"/>
        </w:rPr>
        <w:t xml:space="preserve">) </w:t>
      </w:r>
      <w:r w:rsidR="006B38AC">
        <w:rPr>
          <w:rFonts w:ascii="Verdana" w:hAnsi="Verdana"/>
          <w:color w:val="002060"/>
          <w:sz w:val="20"/>
          <w:szCs w:val="20"/>
          <w:lang w:val="bg-BG"/>
        </w:rPr>
        <w:t xml:space="preserve">по ПМДРА ще се насърчи развитието на </w:t>
      </w:r>
      <w:r w:rsidRPr="006544A0">
        <w:rPr>
          <w:rFonts w:ascii="Verdana" w:hAnsi="Verdana"/>
          <w:color w:val="002060"/>
          <w:sz w:val="20"/>
          <w:szCs w:val="20"/>
          <w:lang w:val="bg-BG"/>
        </w:rPr>
        <w:t>устойчива синя икономика в крайбрежните и вътрешните райони и развитието на общностите, занимава</w:t>
      </w:r>
      <w:r w:rsidR="006B38AC">
        <w:rPr>
          <w:rFonts w:ascii="Verdana" w:hAnsi="Verdana"/>
          <w:color w:val="002060"/>
          <w:sz w:val="20"/>
          <w:szCs w:val="20"/>
          <w:lang w:val="bg-BG"/>
        </w:rPr>
        <w:t>щи се с рибарство и аквакултури.</w:t>
      </w:r>
      <w:r w:rsidRPr="006544A0">
        <w:rPr>
          <w:rFonts w:ascii="Verdana" w:hAnsi="Verdana"/>
          <w:color w:val="002060"/>
          <w:sz w:val="20"/>
          <w:szCs w:val="20"/>
          <w:lang w:val="bg-BG"/>
        </w:rPr>
        <w:t xml:space="preserve"> </w:t>
      </w:r>
      <w:r w:rsidR="006970B8">
        <w:rPr>
          <w:rFonts w:ascii="Verdana" w:hAnsi="Verdana"/>
          <w:color w:val="002060"/>
          <w:sz w:val="20"/>
          <w:szCs w:val="20"/>
          <w:lang w:val="bg-BG"/>
        </w:rPr>
        <w:t>За укрепване на</w:t>
      </w:r>
      <w:r w:rsidR="006970B8" w:rsidRPr="006970B8">
        <w:rPr>
          <w:rFonts w:ascii="Verdana" w:hAnsi="Verdana"/>
          <w:color w:val="002060"/>
          <w:sz w:val="20"/>
          <w:szCs w:val="20"/>
          <w:lang w:val="bg-BG"/>
        </w:rPr>
        <w:t xml:space="preserve"> устойчивото управление</w:t>
      </w:r>
      <w:r w:rsidR="006970B8">
        <w:rPr>
          <w:rFonts w:ascii="Verdana" w:hAnsi="Verdana"/>
          <w:color w:val="002060"/>
          <w:sz w:val="20"/>
          <w:szCs w:val="20"/>
          <w:lang w:val="bg-BG"/>
        </w:rPr>
        <w:t xml:space="preserve"> на </w:t>
      </w:r>
      <w:r w:rsidR="006970B8" w:rsidRPr="006970B8">
        <w:rPr>
          <w:rFonts w:ascii="Verdana" w:hAnsi="Verdana"/>
          <w:color w:val="002060"/>
          <w:sz w:val="20"/>
          <w:szCs w:val="20"/>
          <w:lang w:val="bg-BG"/>
        </w:rPr>
        <w:t>Черно море</w:t>
      </w:r>
      <w:r w:rsidR="006970B8">
        <w:rPr>
          <w:rFonts w:ascii="Verdana" w:hAnsi="Verdana"/>
          <w:color w:val="002060"/>
          <w:sz w:val="20"/>
          <w:szCs w:val="20"/>
          <w:lang w:val="bg-BG"/>
        </w:rPr>
        <w:t xml:space="preserve"> по програмата ще се изпълнява дейности за </w:t>
      </w:r>
      <w:r w:rsidRPr="006544A0">
        <w:rPr>
          <w:rFonts w:ascii="Verdana" w:hAnsi="Verdana"/>
          <w:color w:val="002060"/>
          <w:sz w:val="20"/>
          <w:szCs w:val="20"/>
          <w:lang w:val="bg-BG"/>
        </w:rPr>
        <w:t>насърчаване на знанията за морската среда и морското наблюдение.</w:t>
      </w:r>
    </w:p>
    <w:p w:rsidR="006B38AC" w:rsidRDefault="006B38AC" w:rsidP="00BA4CEE">
      <w:pPr>
        <w:spacing w:after="0"/>
        <w:ind w:firstLine="720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</w:p>
    <w:p w:rsidR="00220371" w:rsidRPr="00C80746" w:rsidRDefault="006B38AC" w:rsidP="00BA4CEE">
      <w:pPr>
        <w:spacing w:after="0"/>
        <w:ind w:firstLine="720"/>
        <w:jc w:val="both"/>
        <w:rPr>
          <w:rFonts w:ascii="Verdana" w:hAnsi="Verdana"/>
          <w:b/>
          <w:color w:val="002060"/>
          <w:sz w:val="20"/>
          <w:szCs w:val="20"/>
        </w:rPr>
      </w:pPr>
      <w:r>
        <w:rPr>
          <w:rFonts w:ascii="Verdana" w:hAnsi="Verdana"/>
          <w:b/>
          <w:color w:val="002060"/>
          <w:sz w:val="20"/>
          <w:szCs w:val="20"/>
          <w:lang w:val="bg-BG"/>
        </w:rPr>
        <w:t xml:space="preserve">За изпълнението на целите на </w:t>
      </w:r>
      <w:r w:rsidR="00E82FE3" w:rsidRPr="00C80746">
        <w:rPr>
          <w:rFonts w:ascii="Verdana" w:hAnsi="Verdana"/>
          <w:b/>
          <w:color w:val="002060"/>
          <w:sz w:val="20"/>
          <w:szCs w:val="20"/>
          <w:lang w:val="bg-BG"/>
        </w:rPr>
        <w:t xml:space="preserve">Програмата </w:t>
      </w:r>
      <w:r>
        <w:rPr>
          <w:rFonts w:ascii="Verdana" w:hAnsi="Verdana"/>
          <w:b/>
          <w:color w:val="002060"/>
          <w:sz w:val="20"/>
          <w:szCs w:val="20"/>
          <w:lang w:val="bg-BG"/>
        </w:rPr>
        <w:t xml:space="preserve">финансовият ресурс </w:t>
      </w:r>
      <w:r w:rsidR="00E82FE3" w:rsidRPr="00C80746">
        <w:rPr>
          <w:rFonts w:ascii="Verdana" w:hAnsi="Verdana"/>
          <w:b/>
          <w:color w:val="002060"/>
          <w:sz w:val="20"/>
          <w:szCs w:val="20"/>
          <w:lang w:val="bg-BG"/>
        </w:rPr>
        <w:t xml:space="preserve">е </w:t>
      </w:r>
      <w:r>
        <w:rPr>
          <w:rFonts w:ascii="Verdana" w:hAnsi="Verdana"/>
          <w:b/>
          <w:color w:val="002060"/>
          <w:sz w:val="20"/>
          <w:szCs w:val="20"/>
          <w:lang w:val="bg-BG"/>
        </w:rPr>
        <w:t>насочен към четири приоритета</w:t>
      </w:r>
      <w:r w:rsidR="00E82FE3" w:rsidRPr="00C80746">
        <w:rPr>
          <w:rFonts w:ascii="Verdana" w:hAnsi="Verdana"/>
          <w:b/>
          <w:color w:val="002060"/>
          <w:sz w:val="20"/>
          <w:szCs w:val="20"/>
          <w:lang w:val="bg-BG"/>
        </w:rPr>
        <w:t>:</w:t>
      </w:r>
    </w:p>
    <w:p w:rsidR="00220371" w:rsidRPr="00997EDD" w:rsidRDefault="00220371" w:rsidP="00997EDD">
      <w:pPr>
        <w:spacing w:after="0"/>
        <w:jc w:val="both"/>
        <w:rPr>
          <w:rFonts w:ascii="Verdana" w:hAnsi="Verdana"/>
          <w:color w:val="002060"/>
          <w:sz w:val="20"/>
          <w:szCs w:val="20"/>
          <w:lang w:val="bg-BG"/>
        </w:rPr>
      </w:pPr>
    </w:p>
    <w:p w:rsidR="00220371" w:rsidRPr="00997EDD" w:rsidRDefault="00E82FE3" w:rsidP="00F61A47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b/>
          <w:i/>
          <w:color w:val="002060"/>
          <w:sz w:val="20"/>
          <w:szCs w:val="20"/>
          <w:lang w:val="bg-BG"/>
        </w:rPr>
      </w:pPr>
      <w:r w:rsidRPr="00997EDD">
        <w:rPr>
          <w:rFonts w:ascii="Verdana" w:hAnsi="Verdana"/>
          <w:b/>
          <w:i/>
          <w:color w:val="002060"/>
          <w:sz w:val="20"/>
          <w:szCs w:val="20"/>
          <w:lang w:val="bg-BG"/>
        </w:rPr>
        <w:t>Приоритет 1 „Насърчаване на устойчивото рибарство и опазването на водните биологични ресурси“</w:t>
      </w:r>
      <w:r w:rsidR="00F61A47">
        <w:rPr>
          <w:rFonts w:ascii="Verdana" w:hAnsi="Verdana"/>
          <w:b/>
          <w:i/>
          <w:color w:val="002060"/>
          <w:sz w:val="20"/>
          <w:szCs w:val="20"/>
          <w:lang w:val="bg-BG"/>
        </w:rPr>
        <w:t xml:space="preserve"> – общ бюджет </w:t>
      </w:r>
      <w:r w:rsidR="00F61A47" w:rsidRPr="00F61A47">
        <w:rPr>
          <w:rFonts w:ascii="Verdana" w:hAnsi="Verdana"/>
          <w:b/>
          <w:i/>
          <w:color w:val="002060"/>
          <w:sz w:val="20"/>
          <w:szCs w:val="20"/>
          <w:lang w:val="bg-BG"/>
        </w:rPr>
        <w:t>75 925 008.17</w:t>
      </w:r>
      <w:r w:rsidR="00F61A47">
        <w:rPr>
          <w:rFonts w:ascii="Verdana" w:hAnsi="Verdana"/>
          <w:b/>
          <w:i/>
          <w:color w:val="002060"/>
          <w:sz w:val="20"/>
          <w:szCs w:val="20"/>
          <w:lang w:val="bg-BG"/>
        </w:rPr>
        <w:t xml:space="preserve"> лв. БФП</w:t>
      </w:r>
    </w:p>
    <w:p w:rsidR="00220371" w:rsidRPr="00997EDD" w:rsidRDefault="00220371" w:rsidP="00997EDD">
      <w:pPr>
        <w:pStyle w:val="ListParagraph"/>
        <w:spacing w:after="0"/>
        <w:jc w:val="both"/>
        <w:rPr>
          <w:rFonts w:ascii="Verdana" w:hAnsi="Verdana"/>
          <w:b/>
          <w:i/>
          <w:color w:val="002060"/>
          <w:sz w:val="20"/>
          <w:szCs w:val="20"/>
          <w:lang w:val="bg-BG"/>
        </w:rPr>
      </w:pPr>
    </w:p>
    <w:p w:rsidR="00220371" w:rsidRPr="00997EDD" w:rsidRDefault="00E82FE3" w:rsidP="00997EDD">
      <w:pPr>
        <w:spacing w:after="0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997EDD">
        <w:rPr>
          <w:rFonts w:ascii="Verdana" w:hAnsi="Verdana"/>
          <w:color w:val="002060"/>
          <w:sz w:val="20"/>
          <w:szCs w:val="20"/>
          <w:lang w:val="bg-BG"/>
        </w:rPr>
        <w:tab/>
        <w:t>Изпълнението на Приоритета ще гарантира риболовните дейности в дългосрочен план и устойчивото управление на риболова по начин, който съответства на целите за постигане на продоволствени, икономически и социални</w:t>
      </w:r>
      <w:r w:rsidR="00203FF2">
        <w:rPr>
          <w:rFonts w:ascii="Verdana" w:hAnsi="Verdana"/>
          <w:color w:val="002060"/>
          <w:sz w:val="20"/>
          <w:szCs w:val="20"/>
          <w:lang w:val="bg-BG"/>
        </w:rPr>
        <w:t xml:space="preserve"> ползи. Чрез ПМДРА </w:t>
      </w:r>
      <w:r w:rsidRPr="00997EDD">
        <w:rPr>
          <w:rFonts w:ascii="Verdana" w:hAnsi="Verdana"/>
          <w:color w:val="002060"/>
          <w:sz w:val="20"/>
          <w:szCs w:val="20"/>
          <w:lang w:val="bg-BG"/>
        </w:rPr>
        <w:t>ще се предостави финансова подкрепа адресирана към нуждите на дребномащабния крайбрежен риболов, както и за адаптация на риболовния капацитет, модернизация, иновации в риболова по различни направлeния. Също така ще бъдат подкрепени инвестиции в посока насърчаване ефективния контрол и правоприлагане в областта на рибарството, включително борба с незаконния, недеклариран и нерегулиран риболов, както и инвестиции за придобиване на надеждни данни за вземането на решения, основани на знанието свързано с въздействието на риболова върху защитени и застрашени видове.</w:t>
      </w:r>
    </w:p>
    <w:p w:rsidR="00220371" w:rsidRPr="00997EDD" w:rsidRDefault="00220371" w:rsidP="00997EDD">
      <w:pPr>
        <w:spacing w:after="0"/>
        <w:jc w:val="both"/>
        <w:rPr>
          <w:rFonts w:ascii="Verdana" w:hAnsi="Verdana"/>
          <w:i/>
          <w:iCs/>
          <w:color w:val="002060"/>
          <w:sz w:val="20"/>
          <w:szCs w:val="20"/>
          <w:lang w:val="bg-BG"/>
        </w:rPr>
      </w:pPr>
    </w:p>
    <w:p w:rsidR="00220371" w:rsidRPr="00997EDD" w:rsidRDefault="00E82FE3" w:rsidP="000B417D">
      <w:pPr>
        <w:spacing w:after="0"/>
        <w:ind w:firstLine="720"/>
        <w:jc w:val="both"/>
        <w:rPr>
          <w:rFonts w:ascii="Verdana" w:hAnsi="Verdana"/>
          <w:color w:val="002060"/>
          <w:sz w:val="20"/>
          <w:szCs w:val="20"/>
        </w:rPr>
      </w:pPr>
      <w:r w:rsidRPr="00997EDD">
        <w:rPr>
          <w:rFonts w:ascii="Verdana" w:hAnsi="Verdana"/>
          <w:i/>
          <w:iCs/>
          <w:color w:val="002060"/>
          <w:sz w:val="20"/>
          <w:szCs w:val="20"/>
          <w:lang w:val="bg-BG"/>
        </w:rPr>
        <w:t>Ще се подкрепят дейности за:</w:t>
      </w:r>
    </w:p>
    <w:p w:rsidR="00220371" w:rsidRPr="0085533A" w:rsidRDefault="00E82FE3" w:rsidP="0085533A">
      <w:pPr>
        <w:pStyle w:val="ListParagraph"/>
        <w:numPr>
          <w:ilvl w:val="0"/>
          <w:numId w:val="14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 w:rsidRPr="0085533A">
        <w:rPr>
          <w:rFonts w:ascii="Verdana" w:hAnsi="Verdana"/>
          <w:b/>
          <w:bCs/>
          <w:color w:val="002060"/>
          <w:sz w:val="20"/>
          <w:szCs w:val="20"/>
          <w:lang w:val="bg-BG"/>
        </w:rPr>
        <w:t>Инвестиции в рибарски пристанища и лодкостоянки:</w:t>
      </w:r>
    </w:p>
    <w:p w:rsidR="00220371" w:rsidRPr="00997EDD" w:rsidRDefault="00B247ED" w:rsidP="00C659FB">
      <w:pPr>
        <w:numPr>
          <w:ilvl w:val="1"/>
          <w:numId w:val="17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С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ъоръжения за събиране на морски отпадък;</w:t>
      </w:r>
    </w:p>
    <w:p w:rsidR="00220371" w:rsidRPr="00997EDD" w:rsidRDefault="00B247ED" w:rsidP="00C659FB">
      <w:pPr>
        <w:numPr>
          <w:ilvl w:val="1"/>
          <w:numId w:val="17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С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ъхраняване, разтоварване и обработка на улов;</w:t>
      </w:r>
    </w:p>
    <w:p w:rsidR="00220371" w:rsidRPr="0085533A" w:rsidRDefault="00B247ED" w:rsidP="00C659FB">
      <w:pPr>
        <w:numPr>
          <w:ilvl w:val="1"/>
          <w:numId w:val="17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П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одобряване проследяемостта на уловите.</w:t>
      </w:r>
    </w:p>
    <w:p w:rsidR="0085533A" w:rsidRPr="00997EDD" w:rsidRDefault="0085533A" w:rsidP="0085533A">
      <w:pPr>
        <w:spacing w:after="0"/>
        <w:ind w:left="1440"/>
        <w:jc w:val="both"/>
        <w:rPr>
          <w:rFonts w:ascii="Verdana" w:hAnsi="Verdana"/>
          <w:color w:val="002060"/>
          <w:sz w:val="20"/>
          <w:szCs w:val="20"/>
        </w:rPr>
      </w:pPr>
    </w:p>
    <w:p w:rsidR="00220371" w:rsidRPr="0085533A" w:rsidRDefault="00E82FE3" w:rsidP="0085533A">
      <w:pPr>
        <w:pStyle w:val="ListParagraph"/>
        <w:numPr>
          <w:ilvl w:val="0"/>
          <w:numId w:val="14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 w:rsidRPr="0085533A">
        <w:rPr>
          <w:rFonts w:ascii="Verdana" w:hAnsi="Verdana"/>
          <w:b/>
          <w:bCs/>
          <w:color w:val="002060"/>
          <w:sz w:val="20"/>
          <w:szCs w:val="20"/>
          <w:lang w:val="bg-BG"/>
        </w:rPr>
        <w:t>Подобряване на икономическия и социалния статус на операторите в риболова:</w:t>
      </w:r>
    </w:p>
    <w:p w:rsidR="00220371" w:rsidRPr="00997EDD" w:rsidRDefault="00B247ED" w:rsidP="00C659FB">
      <w:pPr>
        <w:numPr>
          <w:ilvl w:val="1"/>
          <w:numId w:val="18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lastRenderedPageBreak/>
        <w:t>П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одобряване на условията на труд и инвестиции в човешкия капитал;</w:t>
      </w:r>
    </w:p>
    <w:p w:rsidR="00220371" w:rsidRPr="00997EDD" w:rsidRDefault="00B247ED" w:rsidP="00C659FB">
      <w:pPr>
        <w:numPr>
          <w:ilvl w:val="1"/>
          <w:numId w:val="18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О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борудване и екипировка, осигуряващи безопасни условия на труд;</w:t>
      </w:r>
    </w:p>
    <w:p w:rsidR="00220371" w:rsidRPr="00997EDD" w:rsidRDefault="00B247ED" w:rsidP="00C659FB">
      <w:pPr>
        <w:numPr>
          <w:ilvl w:val="1"/>
          <w:numId w:val="18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Д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обавяне на стойност и качество към уловите;</w:t>
      </w:r>
    </w:p>
    <w:p w:rsidR="00220371" w:rsidRPr="0085533A" w:rsidRDefault="00B247ED" w:rsidP="00C659FB">
      <w:pPr>
        <w:numPr>
          <w:ilvl w:val="1"/>
          <w:numId w:val="18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Д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иверсификация на традиционните риболовни дейности  (малки круизи, транспортни услуги, природно и културно наследство, пескатуризъм, утвърждаване на марката „Черноморска кухня“ чрез автентични заведения за обществено хранене и магазини за предлагане на местен улов).</w:t>
      </w:r>
    </w:p>
    <w:p w:rsidR="0085533A" w:rsidRPr="00997EDD" w:rsidRDefault="0085533A" w:rsidP="0085533A">
      <w:pPr>
        <w:spacing w:after="0"/>
        <w:ind w:left="1440"/>
        <w:jc w:val="both"/>
        <w:rPr>
          <w:rFonts w:ascii="Verdana" w:hAnsi="Verdana"/>
          <w:color w:val="002060"/>
          <w:sz w:val="20"/>
          <w:szCs w:val="20"/>
        </w:rPr>
      </w:pPr>
    </w:p>
    <w:p w:rsidR="00220371" w:rsidRPr="0085533A" w:rsidRDefault="00E82FE3" w:rsidP="0085533A">
      <w:pPr>
        <w:pStyle w:val="ListParagraph"/>
        <w:numPr>
          <w:ilvl w:val="0"/>
          <w:numId w:val="14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 w:rsidRPr="0085533A">
        <w:rPr>
          <w:rFonts w:ascii="Verdana" w:hAnsi="Verdana"/>
          <w:b/>
          <w:bCs/>
          <w:color w:val="002060"/>
          <w:sz w:val="20"/>
          <w:szCs w:val="20"/>
          <w:lang w:val="bg-BG"/>
        </w:rPr>
        <w:t>Окончателно преустановяване на риболовни дейности:</w:t>
      </w:r>
    </w:p>
    <w:p w:rsidR="00220371" w:rsidRPr="00C659FB" w:rsidRDefault="00E82FE3" w:rsidP="00C659FB">
      <w:pPr>
        <w:numPr>
          <w:ilvl w:val="1"/>
          <w:numId w:val="19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 w:rsidRPr="00997EDD">
        <w:rPr>
          <w:rFonts w:ascii="Verdana" w:hAnsi="Verdana"/>
          <w:color w:val="002060"/>
          <w:sz w:val="20"/>
          <w:szCs w:val="20"/>
          <w:lang w:val="bg-BG"/>
        </w:rPr>
        <w:t>Целта е да се постигне балансиран флот, който да експлоатира устойчиво наличните ресурси чрез изваждане на риболовни кораби от небалансираните сегменти на флота.</w:t>
      </w:r>
    </w:p>
    <w:p w:rsidR="00C659FB" w:rsidRPr="00997EDD" w:rsidRDefault="00C659FB" w:rsidP="00C659FB">
      <w:pPr>
        <w:spacing w:after="0"/>
        <w:ind w:left="1440"/>
        <w:jc w:val="both"/>
        <w:rPr>
          <w:rFonts w:ascii="Verdana" w:hAnsi="Verdana"/>
          <w:color w:val="002060"/>
          <w:sz w:val="20"/>
          <w:szCs w:val="20"/>
        </w:rPr>
      </w:pPr>
    </w:p>
    <w:p w:rsidR="00220371" w:rsidRPr="0085533A" w:rsidRDefault="00E82FE3" w:rsidP="005C7849">
      <w:pPr>
        <w:pStyle w:val="ListParagraph"/>
        <w:numPr>
          <w:ilvl w:val="0"/>
          <w:numId w:val="14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 w:rsidRPr="0085533A">
        <w:rPr>
          <w:rFonts w:ascii="Verdana" w:hAnsi="Verdana"/>
          <w:b/>
          <w:bCs/>
          <w:color w:val="002060"/>
          <w:sz w:val="20"/>
          <w:szCs w:val="20"/>
          <w:lang w:val="bg-BG"/>
        </w:rPr>
        <w:t>Временно преустановяване на риболовни дейности:</w:t>
      </w:r>
    </w:p>
    <w:p w:rsidR="00220371" w:rsidRPr="0085533A" w:rsidRDefault="00B247ED" w:rsidP="00C659FB">
      <w:pPr>
        <w:numPr>
          <w:ilvl w:val="1"/>
          <w:numId w:val="20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П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одкрепа на операторите, които търпят загуби вследствие на пр</w:t>
      </w:r>
      <w:r w:rsidR="00843B7F">
        <w:rPr>
          <w:rFonts w:ascii="Verdana" w:hAnsi="Verdana"/>
          <w:color w:val="002060"/>
          <w:sz w:val="20"/>
          <w:szCs w:val="20"/>
          <w:lang w:val="bg-BG"/>
        </w:rPr>
        <w:t>и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нудително спиране на риболова от консервационни мерки и</w:t>
      </w:r>
      <w:r w:rsidR="00843B7F">
        <w:rPr>
          <w:rFonts w:ascii="Verdana" w:hAnsi="Verdana"/>
          <w:color w:val="002060"/>
          <w:sz w:val="20"/>
          <w:szCs w:val="20"/>
          <w:lang w:val="bg-BG"/>
        </w:rPr>
        <w:t xml:space="preserve"> 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непредвидени събития.</w:t>
      </w:r>
    </w:p>
    <w:p w:rsidR="0085533A" w:rsidRPr="00997EDD" w:rsidRDefault="0085533A" w:rsidP="005C7849">
      <w:pPr>
        <w:spacing w:after="0"/>
        <w:ind w:left="1440" w:hanging="360"/>
        <w:jc w:val="both"/>
        <w:rPr>
          <w:rFonts w:ascii="Verdana" w:hAnsi="Verdana"/>
          <w:color w:val="002060"/>
          <w:sz w:val="20"/>
          <w:szCs w:val="20"/>
        </w:rPr>
      </w:pPr>
    </w:p>
    <w:p w:rsidR="00220371" w:rsidRPr="0085533A" w:rsidRDefault="00E82FE3" w:rsidP="005C7849">
      <w:pPr>
        <w:pStyle w:val="ListParagraph"/>
        <w:numPr>
          <w:ilvl w:val="0"/>
          <w:numId w:val="14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 w:rsidRPr="0085533A">
        <w:rPr>
          <w:rFonts w:ascii="Verdana" w:hAnsi="Verdana"/>
          <w:b/>
          <w:bCs/>
          <w:color w:val="002060"/>
          <w:sz w:val="20"/>
          <w:szCs w:val="20"/>
          <w:lang w:val="bg-BG"/>
        </w:rPr>
        <w:t>Контрол и правоприлагане:</w:t>
      </w:r>
    </w:p>
    <w:p w:rsidR="00220371" w:rsidRPr="00997EDD" w:rsidRDefault="00B247ED" w:rsidP="00C659FB">
      <w:pPr>
        <w:numPr>
          <w:ilvl w:val="1"/>
          <w:numId w:val="21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С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пазване на задължението за разтоварване;</w:t>
      </w:r>
    </w:p>
    <w:p w:rsidR="00220371" w:rsidRPr="00997EDD" w:rsidRDefault="00B247ED" w:rsidP="00C659FB">
      <w:pPr>
        <w:numPr>
          <w:ilvl w:val="1"/>
          <w:numId w:val="21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М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ониторинг на дребномащабния риболовен флот;</w:t>
      </w:r>
    </w:p>
    <w:p w:rsidR="00220371" w:rsidRPr="00997EDD" w:rsidRDefault="00B247ED" w:rsidP="00C659FB">
      <w:pPr>
        <w:numPr>
          <w:ilvl w:val="1"/>
          <w:numId w:val="21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М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ониторинг на любителския риболов;</w:t>
      </w:r>
    </w:p>
    <w:p w:rsidR="00220371" w:rsidRPr="0085533A" w:rsidRDefault="00B247ED" w:rsidP="00C659FB">
      <w:pPr>
        <w:numPr>
          <w:ilvl w:val="1"/>
          <w:numId w:val="21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П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роследяване на продуктите от риболов.</w:t>
      </w:r>
    </w:p>
    <w:p w:rsidR="0085533A" w:rsidRPr="00997EDD" w:rsidRDefault="0085533A" w:rsidP="005C7849">
      <w:pPr>
        <w:spacing w:after="0"/>
        <w:ind w:left="1080" w:hanging="360"/>
        <w:jc w:val="both"/>
        <w:rPr>
          <w:rFonts w:ascii="Verdana" w:hAnsi="Verdana"/>
          <w:color w:val="002060"/>
          <w:sz w:val="20"/>
          <w:szCs w:val="20"/>
        </w:rPr>
      </w:pPr>
    </w:p>
    <w:p w:rsidR="00220371" w:rsidRPr="0085533A" w:rsidRDefault="00E82FE3" w:rsidP="005C7849">
      <w:pPr>
        <w:pStyle w:val="ListParagraph"/>
        <w:numPr>
          <w:ilvl w:val="0"/>
          <w:numId w:val="14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 w:rsidRPr="0085533A">
        <w:rPr>
          <w:rFonts w:ascii="Verdana" w:hAnsi="Verdana"/>
          <w:b/>
          <w:bCs/>
          <w:color w:val="002060"/>
          <w:sz w:val="20"/>
          <w:szCs w:val="20"/>
          <w:lang w:val="bg-BG"/>
        </w:rPr>
        <w:t>Събиране и обработване на данни за управление на рибарството и аквакултурите и за научни цели</w:t>
      </w:r>
      <w:r w:rsidR="00843B7F">
        <w:rPr>
          <w:rFonts w:ascii="Verdana" w:hAnsi="Verdana"/>
          <w:b/>
          <w:bCs/>
          <w:color w:val="002060"/>
          <w:sz w:val="20"/>
          <w:szCs w:val="20"/>
          <w:lang w:val="bg-BG"/>
        </w:rPr>
        <w:t>:</w:t>
      </w:r>
      <w:r w:rsidRPr="0085533A">
        <w:rPr>
          <w:rFonts w:ascii="Verdana" w:hAnsi="Verdana"/>
          <w:b/>
          <w:bCs/>
          <w:color w:val="002060"/>
          <w:sz w:val="20"/>
          <w:szCs w:val="20"/>
          <w:lang w:val="bg-BG"/>
        </w:rPr>
        <w:t xml:space="preserve"> </w:t>
      </w:r>
    </w:p>
    <w:p w:rsidR="00220371" w:rsidRPr="0085533A" w:rsidRDefault="00B247ED" w:rsidP="00C659FB">
      <w:pPr>
        <w:numPr>
          <w:ilvl w:val="1"/>
          <w:numId w:val="22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С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ъбиране на подробни и качествени данни за изхвърляния и нежелан улов от стопанския риболов, за случаен при</w:t>
      </w:r>
      <w:r w:rsidR="00C659FB">
        <w:rPr>
          <w:rFonts w:ascii="Verdana" w:hAnsi="Verdana"/>
          <w:color w:val="002060"/>
          <w:sz w:val="20"/>
          <w:szCs w:val="20"/>
          <w:lang w:val="bg-BG"/>
        </w:rPr>
        <w:t>у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лов на чувствителни видове и за любителски и дребномащабен риболов</w:t>
      </w:r>
      <w:r w:rsidR="0085533A">
        <w:rPr>
          <w:rFonts w:ascii="Verdana" w:hAnsi="Verdana"/>
          <w:color w:val="002060"/>
          <w:sz w:val="20"/>
          <w:szCs w:val="20"/>
          <w:lang w:val="bg-BG"/>
        </w:rPr>
        <w:t>.</w:t>
      </w:r>
    </w:p>
    <w:p w:rsidR="0085533A" w:rsidRPr="00997EDD" w:rsidRDefault="0085533A" w:rsidP="005C7849">
      <w:pPr>
        <w:spacing w:after="0"/>
        <w:ind w:left="1440" w:hanging="360"/>
        <w:jc w:val="both"/>
        <w:rPr>
          <w:rFonts w:ascii="Verdana" w:hAnsi="Verdana"/>
          <w:color w:val="002060"/>
          <w:sz w:val="20"/>
          <w:szCs w:val="20"/>
        </w:rPr>
      </w:pPr>
    </w:p>
    <w:p w:rsidR="00220371" w:rsidRPr="0085533A" w:rsidRDefault="00E82FE3" w:rsidP="005C7849">
      <w:pPr>
        <w:pStyle w:val="ListParagraph"/>
        <w:numPr>
          <w:ilvl w:val="0"/>
          <w:numId w:val="14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 w:rsidRPr="0085533A">
        <w:rPr>
          <w:rFonts w:ascii="Verdana" w:hAnsi="Verdana"/>
          <w:b/>
          <w:bCs/>
          <w:color w:val="002060"/>
          <w:sz w:val="20"/>
          <w:szCs w:val="20"/>
          <w:lang w:val="bg-BG"/>
        </w:rPr>
        <w:t>Оборудване, дейности и иновации, целящи опазването на околната среда и на биоразнообразието:</w:t>
      </w:r>
    </w:p>
    <w:p w:rsidR="00220371" w:rsidRPr="00997EDD" w:rsidRDefault="00B247ED" w:rsidP="00C659FB">
      <w:pPr>
        <w:numPr>
          <w:ilvl w:val="1"/>
          <w:numId w:val="23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С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елективни риболовни уреди;</w:t>
      </w:r>
    </w:p>
    <w:p w:rsidR="00220371" w:rsidRPr="0085533A" w:rsidRDefault="00B247ED" w:rsidP="00C659FB">
      <w:pPr>
        <w:numPr>
          <w:ilvl w:val="1"/>
          <w:numId w:val="23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Е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н</w:t>
      </w:r>
      <w:r w:rsidR="001342D8">
        <w:rPr>
          <w:rFonts w:ascii="Verdana" w:hAnsi="Verdana"/>
          <w:color w:val="002060"/>
          <w:sz w:val="20"/>
          <w:szCs w:val="20"/>
          <w:lang w:val="bg-BG"/>
        </w:rPr>
        <w:t>ергийна ефективност на риболова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–подмяна на помпени инсталации, инсталации за отопление, подемни инсталации, ВЕИ.</w:t>
      </w:r>
    </w:p>
    <w:p w:rsidR="0085533A" w:rsidRPr="00997EDD" w:rsidRDefault="0085533A" w:rsidP="005C7849">
      <w:pPr>
        <w:spacing w:after="0"/>
        <w:ind w:left="1440" w:hanging="360"/>
        <w:jc w:val="both"/>
        <w:rPr>
          <w:rFonts w:ascii="Verdana" w:hAnsi="Verdana"/>
          <w:color w:val="002060"/>
          <w:sz w:val="20"/>
          <w:szCs w:val="20"/>
        </w:rPr>
      </w:pPr>
    </w:p>
    <w:p w:rsidR="00220371" w:rsidRPr="0085533A" w:rsidRDefault="00E82FE3" w:rsidP="005C7849">
      <w:pPr>
        <w:pStyle w:val="ListParagraph"/>
        <w:numPr>
          <w:ilvl w:val="0"/>
          <w:numId w:val="14"/>
        </w:numPr>
        <w:tabs>
          <w:tab w:val="left" w:pos="1440"/>
        </w:tabs>
        <w:spacing w:after="0"/>
        <w:jc w:val="both"/>
        <w:rPr>
          <w:rFonts w:ascii="Verdana" w:hAnsi="Verdana"/>
          <w:b/>
          <w:bCs/>
          <w:color w:val="002060"/>
          <w:sz w:val="20"/>
          <w:szCs w:val="20"/>
          <w:lang w:val="bg-BG"/>
        </w:rPr>
      </w:pPr>
      <w:r w:rsidRPr="0085533A">
        <w:rPr>
          <w:rFonts w:ascii="Verdana" w:hAnsi="Verdana"/>
          <w:b/>
          <w:bCs/>
          <w:color w:val="002060"/>
          <w:sz w:val="20"/>
          <w:szCs w:val="20"/>
          <w:lang w:val="bg-BG"/>
        </w:rPr>
        <w:t>Защита на екологичното състояние на морската среда</w:t>
      </w:r>
      <w:r w:rsidR="00B247ED">
        <w:rPr>
          <w:rFonts w:ascii="Verdana" w:hAnsi="Verdana"/>
          <w:b/>
          <w:bCs/>
          <w:color w:val="002060"/>
          <w:sz w:val="20"/>
          <w:szCs w:val="20"/>
          <w:lang w:val="bg-BG"/>
        </w:rPr>
        <w:t>:</w:t>
      </w:r>
    </w:p>
    <w:p w:rsidR="00220371" w:rsidRPr="00997EDD" w:rsidRDefault="00B247ED" w:rsidP="00C659FB">
      <w:pPr>
        <w:numPr>
          <w:ilvl w:val="1"/>
          <w:numId w:val="24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З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нания за качествата на морската среда;</w:t>
      </w:r>
    </w:p>
    <w:p w:rsidR="00220371" w:rsidRPr="00997EDD" w:rsidRDefault="00B247ED" w:rsidP="00C659FB">
      <w:pPr>
        <w:numPr>
          <w:ilvl w:val="1"/>
          <w:numId w:val="24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К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онтрол върху обилието на инвазивни видове;</w:t>
      </w:r>
    </w:p>
    <w:p w:rsidR="00220371" w:rsidRPr="00997EDD" w:rsidRDefault="00B247ED" w:rsidP="00C659FB">
      <w:pPr>
        <w:numPr>
          <w:ilvl w:val="1"/>
          <w:numId w:val="24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У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правление, възстановяване, наблюдение и мониторинг на зоните по „Натура 2000“.</w:t>
      </w:r>
    </w:p>
    <w:p w:rsidR="00220371" w:rsidRPr="00997EDD" w:rsidRDefault="00220371" w:rsidP="00997EDD">
      <w:pPr>
        <w:spacing w:after="0"/>
        <w:jc w:val="both"/>
        <w:rPr>
          <w:rFonts w:ascii="Verdana" w:hAnsi="Verdana"/>
          <w:color w:val="002060"/>
          <w:sz w:val="20"/>
          <w:szCs w:val="20"/>
          <w:lang w:val="bg-BG"/>
        </w:rPr>
      </w:pPr>
    </w:p>
    <w:p w:rsidR="00220371" w:rsidRPr="00997EDD" w:rsidRDefault="00E82FE3" w:rsidP="00F61A47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b/>
          <w:i/>
          <w:color w:val="002060"/>
          <w:sz w:val="20"/>
          <w:szCs w:val="20"/>
          <w:lang w:val="bg-BG"/>
        </w:rPr>
      </w:pPr>
      <w:r w:rsidRPr="00997EDD">
        <w:rPr>
          <w:rFonts w:ascii="Verdana" w:hAnsi="Verdana"/>
          <w:b/>
          <w:i/>
          <w:color w:val="002060"/>
          <w:sz w:val="20"/>
          <w:szCs w:val="20"/>
          <w:lang w:val="bg-BG"/>
        </w:rPr>
        <w:t>Приоритет 2 „Насърчаване на устойчивите дейности, свързани с аквакултурите, и на преработването и предлагането на пазара на продукти от риболов и аквакултури“</w:t>
      </w:r>
      <w:r w:rsidR="00F61A47">
        <w:rPr>
          <w:rFonts w:ascii="Verdana" w:hAnsi="Verdana"/>
          <w:b/>
          <w:i/>
          <w:color w:val="002060"/>
          <w:sz w:val="20"/>
          <w:szCs w:val="20"/>
          <w:lang w:val="bg-BG"/>
        </w:rPr>
        <w:t xml:space="preserve"> – общ бюджет </w:t>
      </w:r>
      <w:r w:rsidR="00F61A47" w:rsidRPr="00F61A47">
        <w:rPr>
          <w:rFonts w:ascii="Verdana" w:hAnsi="Verdana"/>
          <w:b/>
          <w:i/>
          <w:color w:val="002060"/>
          <w:sz w:val="20"/>
          <w:szCs w:val="20"/>
          <w:lang w:val="bg-BG"/>
        </w:rPr>
        <w:t>96 748 877.37</w:t>
      </w:r>
      <w:r w:rsidR="00F61A47">
        <w:rPr>
          <w:rFonts w:ascii="Verdana" w:hAnsi="Verdana"/>
          <w:b/>
          <w:i/>
          <w:color w:val="002060"/>
          <w:sz w:val="20"/>
          <w:szCs w:val="20"/>
          <w:lang w:val="bg-BG"/>
        </w:rPr>
        <w:t xml:space="preserve"> лв. БФП</w:t>
      </w:r>
    </w:p>
    <w:p w:rsidR="00220371" w:rsidRPr="00997EDD" w:rsidRDefault="00220371" w:rsidP="00997EDD">
      <w:pPr>
        <w:spacing w:after="0"/>
        <w:jc w:val="both"/>
        <w:rPr>
          <w:rFonts w:ascii="Verdana" w:hAnsi="Verdana"/>
          <w:color w:val="002060"/>
          <w:sz w:val="20"/>
          <w:szCs w:val="20"/>
          <w:lang w:val="bg-BG"/>
        </w:rPr>
      </w:pPr>
    </w:p>
    <w:p w:rsidR="00220371" w:rsidRPr="00997EDD" w:rsidRDefault="00E82FE3" w:rsidP="00997EDD">
      <w:pPr>
        <w:spacing w:after="0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997EDD">
        <w:rPr>
          <w:rFonts w:ascii="Verdana" w:hAnsi="Verdana"/>
          <w:color w:val="002060"/>
          <w:sz w:val="20"/>
          <w:szCs w:val="20"/>
          <w:lang w:val="bg-BG"/>
        </w:rPr>
        <w:tab/>
        <w:t xml:space="preserve">Изпълнението на Приоритета е насочено към подобряване на връзката между финансирането и целите на политиката, устойчивия растеж на аквакултурите, защитата и подобряването на околната среда и природните ресурси чрез минимизиране на отрицателното въздействие върху тях. Основната цел на подкрепата е в посока постигане висока конкурентоспособност на операторите и устойчивост, т.е. устойчиво развитие на </w:t>
      </w:r>
      <w:r w:rsidRPr="00997EDD">
        <w:rPr>
          <w:rFonts w:ascii="Verdana" w:hAnsi="Verdana"/>
          <w:color w:val="002060"/>
          <w:sz w:val="20"/>
          <w:szCs w:val="20"/>
          <w:lang w:val="bg-BG"/>
        </w:rPr>
        <w:lastRenderedPageBreak/>
        <w:t>аквакултурите, предприятия за преработка на продукти от риболов и аквакултури, както и развитие на пазарите. Подпомагането по Приоритета е обвързано с Многогодишния национален стратегически план за аквакултурите в България (2021-2027), Ситуационния анализ на състоянието на сектор рибарство в България, Стратегическите насоки за по-устойчиви и конкурентоспособни аквакултури на ЕС за периода 2021-2030 г.</w:t>
      </w:r>
    </w:p>
    <w:p w:rsidR="00220371" w:rsidRPr="00997EDD" w:rsidRDefault="00220371" w:rsidP="00997EDD">
      <w:pPr>
        <w:spacing w:after="0"/>
        <w:jc w:val="both"/>
        <w:rPr>
          <w:rFonts w:ascii="Verdana" w:hAnsi="Verdana"/>
          <w:color w:val="002060"/>
          <w:sz w:val="20"/>
          <w:szCs w:val="20"/>
          <w:lang w:val="bg-BG"/>
        </w:rPr>
      </w:pPr>
    </w:p>
    <w:p w:rsidR="00220371" w:rsidRPr="00997EDD" w:rsidRDefault="00E82FE3" w:rsidP="000B417D">
      <w:pPr>
        <w:spacing w:after="0"/>
        <w:ind w:firstLine="720"/>
        <w:jc w:val="both"/>
        <w:rPr>
          <w:rFonts w:ascii="Verdana" w:hAnsi="Verdana"/>
          <w:color w:val="002060"/>
          <w:sz w:val="20"/>
          <w:szCs w:val="20"/>
        </w:rPr>
      </w:pPr>
      <w:r w:rsidRPr="00997EDD">
        <w:rPr>
          <w:rFonts w:ascii="Verdana" w:hAnsi="Verdana"/>
          <w:i/>
          <w:iCs/>
          <w:color w:val="002060"/>
          <w:sz w:val="20"/>
          <w:szCs w:val="20"/>
          <w:lang w:val="bg-BG"/>
        </w:rPr>
        <w:t>Ще се подкрепят дейности за:</w:t>
      </w:r>
    </w:p>
    <w:p w:rsidR="00220371" w:rsidRPr="00843B7F" w:rsidRDefault="00E82FE3" w:rsidP="00843B7F">
      <w:pPr>
        <w:pStyle w:val="ListParagraph"/>
        <w:numPr>
          <w:ilvl w:val="0"/>
          <w:numId w:val="14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 w:rsidRPr="00843B7F">
        <w:rPr>
          <w:rFonts w:ascii="Verdana" w:hAnsi="Verdana"/>
          <w:b/>
          <w:bCs/>
          <w:color w:val="002060"/>
          <w:sz w:val="20"/>
          <w:szCs w:val="20"/>
          <w:lang w:val="bg-BG"/>
        </w:rPr>
        <w:t>Продуктивни инвестиции и иновации в аквакултурите</w:t>
      </w:r>
      <w:r w:rsidR="00160014">
        <w:rPr>
          <w:rFonts w:ascii="Verdana" w:hAnsi="Verdana"/>
          <w:b/>
          <w:bCs/>
          <w:color w:val="002060"/>
          <w:sz w:val="20"/>
          <w:szCs w:val="20"/>
          <w:lang w:val="bg-BG"/>
        </w:rPr>
        <w:t>:</w:t>
      </w:r>
    </w:p>
    <w:p w:rsidR="00220371" w:rsidRPr="00997EDD" w:rsidRDefault="003C343F" w:rsidP="00C659FB">
      <w:pPr>
        <w:numPr>
          <w:ilvl w:val="1"/>
          <w:numId w:val="16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Р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азвитие на устойчиви аквакултурни производства;</w:t>
      </w:r>
    </w:p>
    <w:p w:rsidR="00220371" w:rsidRPr="00997EDD" w:rsidRDefault="003C343F" w:rsidP="00C659FB">
      <w:pPr>
        <w:numPr>
          <w:ilvl w:val="1"/>
          <w:numId w:val="16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П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овишаване на енергийната ефективност на предприятията;</w:t>
      </w:r>
    </w:p>
    <w:p w:rsidR="00220371" w:rsidRPr="00997EDD" w:rsidRDefault="003C343F" w:rsidP="00C659FB">
      <w:pPr>
        <w:numPr>
          <w:ilvl w:val="1"/>
          <w:numId w:val="16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Д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обавяне на стойност към производството на аквакултури;</w:t>
      </w:r>
    </w:p>
    <w:p w:rsidR="00220371" w:rsidRPr="00997EDD" w:rsidRDefault="003C343F" w:rsidP="00C659FB">
      <w:pPr>
        <w:numPr>
          <w:ilvl w:val="1"/>
          <w:numId w:val="16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И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новации за осигуряване на добри екологични показатели на аквакултурните дейности;</w:t>
      </w:r>
    </w:p>
    <w:p w:rsidR="00220371" w:rsidRPr="00843B7F" w:rsidRDefault="003C343F" w:rsidP="00C659FB">
      <w:pPr>
        <w:numPr>
          <w:ilvl w:val="1"/>
          <w:numId w:val="16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Д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иверсификация чрез производство на нови видове аквакултури.</w:t>
      </w:r>
    </w:p>
    <w:p w:rsidR="00843B7F" w:rsidRPr="00997EDD" w:rsidRDefault="00843B7F" w:rsidP="00843B7F">
      <w:pPr>
        <w:spacing w:after="0"/>
        <w:ind w:left="1440"/>
        <w:jc w:val="both"/>
        <w:rPr>
          <w:rFonts w:ascii="Verdana" w:hAnsi="Verdana"/>
          <w:color w:val="002060"/>
          <w:sz w:val="20"/>
          <w:szCs w:val="20"/>
        </w:rPr>
      </w:pPr>
    </w:p>
    <w:p w:rsidR="00220371" w:rsidRPr="00843B7F" w:rsidRDefault="00E82FE3" w:rsidP="00843B7F">
      <w:pPr>
        <w:pStyle w:val="ListParagraph"/>
        <w:numPr>
          <w:ilvl w:val="0"/>
          <w:numId w:val="14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 w:rsidRPr="00843B7F">
        <w:rPr>
          <w:rFonts w:ascii="Verdana" w:hAnsi="Verdana"/>
          <w:b/>
          <w:bCs/>
          <w:color w:val="002060"/>
          <w:sz w:val="20"/>
          <w:szCs w:val="20"/>
          <w:lang w:val="bg-BG"/>
        </w:rPr>
        <w:t>Аквакултури, осигуряващи екологични услуги</w:t>
      </w:r>
      <w:r w:rsidR="00843B7F">
        <w:rPr>
          <w:rFonts w:ascii="Verdana" w:hAnsi="Verdana"/>
          <w:b/>
          <w:bCs/>
          <w:color w:val="002060"/>
          <w:sz w:val="20"/>
          <w:szCs w:val="20"/>
          <w:lang w:val="bg-BG"/>
        </w:rPr>
        <w:t>:</w:t>
      </w:r>
    </w:p>
    <w:p w:rsidR="00220371" w:rsidRPr="00997EDD" w:rsidRDefault="003C343F" w:rsidP="00851ABB">
      <w:pPr>
        <w:numPr>
          <w:ilvl w:val="1"/>
          <w:numId w:val="30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М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етоди за производство на аквакултури, съвместими със околната среда и обект на специфични изисквания;</w:t>
      </w:r>
    </w:p>
    <w:p w:rsidR="00220371" w:rsidRPr="00843B7F" w:rsidRDefault="003C343F" w:rsidP="00851ABB">
      <w:pPr>
        <w:numPr>
          <w:ilvl w:val="1"/>
          <w:numId w:val="30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Н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епродуктивни инвестиции в стопанствата, за прилагане на консервационни действия в защитените зони.</w:t>
      </w:r>
    </w:p>
    <w:p w:rsidR="00843B7F" w:rsidRPr="00997EDD" w:rsidRDefault="00843B7F" w:rsidP="00843B7F">
      <w:pPr>
        <w:spacing w:after="0"/>
        <w:ind w:left="1440"/>
        <w:jc w:val="both"/>
        <w:rPr>
          <w:rFonts w:ascii="Verdana" w:hAnsi="Verdana"/>
          <w:color w:val="002060"/>
          <w:sz w:val="20"/>
          <w:szCs w:val="20"/>
        </w:rPr>
      </w:pPr>
    </w:p>
    <w:p w:rsidR="00220371" w:rsidRPr="00843B7F" w:rsidRDefault="00E82FE3" w:rsidP="00843B7F">
      <w:pPr>
        <w:pStyle w:val="ListParagraph"/>
        <w:numPr>
          <w:ilvl w:val="0"/>
          <w:numId w:val="14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 w:rsidRPr="00843B7F">
        <w:rPr>
          <w:rFonts w:ascii="Verdana" w:hAnsi="Verdana"/>
          <w:b/>
          <w:bCs/>
          <w:color w:val="002060"/>
          <w:sz w:val="20"/>
          <w:szCs w:val="20"/>
          <w:lang w:val="bg-BG"/>
        </w:rPr>
        <w:t>Преработката на продукти от риболов и аквакултури</w:t>
      </w:r>
      <w:r w:rsidR="00160014">
        <w:rPr>
          <w:rFonts w:ascii="Verdana" w:hAnsi="Verdana"/>
          <w:b/>
          <w:bCs/>
          <w:color w:val="002060"/>
          <w:sz w:val="20"/>
          <w:szCs w:val="20"/>
          <w:lang w:val="bg-BG"/>
        </w:rPr>
        <w:t>:</w:t>
      </w:r>
    </w:p>
    <w:p w:rsidR="00220371" w:rsidRPr="00997EDD" w:rsidRDefault="00447DD9" w:rsidP="00851ABB">
      <w:pPr>
        <w:numPr>
          <w:ilvl w:val="1"/>
          <w:numId w:val="29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С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хеми и етикети за качество и произход;</w:t>
      </w:r>
    </w:p>
    <w:p w:rsidR="00220371" w:rsidRPr="00997EDD" w:rsidRDefault="00447DD9" w:rsidP="00851ABB">
      <w:pPr>
        <w:numPr>
          <w:ilvl w:val="1"/>
          <w:numId w:val="29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П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родукти от преработка с идентифицирани пазарни нужди;</w:t>
      </w:r>
    </w:p>
    <w:p w:rsidR="00220371" w:rsidRPr="00843B7F" w:rsidRDefault="00447DD9" w:rsidP="00851ABB">
      <w:pPr>
        <w:numPr>
          <w:ilvl w:val="1"/>
          <w:numId w:val="29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З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дравословни и безопасни условия на труд.</w:t>
      </w:r>
    </w:p>
    <w:p w:rsidR="00843B7F" w:rsidRPr="00997EDD" w:rsidRDefault="00843B7F" w:rsidP="00843B7F">
      <w:pPr>
        <w:spacing w:after="0"/>
        <w:ind w:left="1440"/>
        <w:jc w:val="both"/>
        <w:rPr>
          <w:rFonts w:ascii="Verdana" w:hAnsi="Verdana"/>
          <w:color w:val="002060"/>
          <w:sz w:val="20"/>
          <w:szCs w:val="20"/>
        </w:rPr>
      </w:pPr>
    </w:p>
    <w:p w:rsidR="00220371" w:rsidRPr="00843B7F" w:rsidRDefault="00E82FE3" w:rsidP="00843B7F">
      <w:pPr>
        <w:pStyle w:val="ListParagraph"/>
        <w:numPr>
          <w:ilvl w:val="0"/>
          <w:numId w:val="14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 w:rsidRPr="00843B7F">
        <w:rPr>
          <w:rFonts w:ascii="Verdana" w:hAnsi="Verdana"/>
          <w:b/>
          <w:bCs/>
          <w:color w:val="002060"/>
          <w:sz w:val="20"/>
          <w:szCs w:val="20"/>
          <w:lang w:val="bg-BG"/>
        </w:rPr>
        <w:t>Предлагане на пазара</w:t>
      </w:r>
      <w:r w:rsidR="00843B7F" w:rsidRPr="00843B7F">
        <w:rPr>
          <w:rFonts w:ascii="Verdana" w:hAnsi="Verdana"/>
          <w:b/>
          <w:bCs/>
          <w:color w:val="002060"/>
          <w:sz w:val="20"/>
          <w:szCs w:val="20"/>
          <w:lang w:val="bg-BG"/>
        </w:rPr>
        <w:t>:</w:t>
      </w:r>
    </w:p>
    <w:p w:rsidR="00220371" w:rsidRPr="00997EDD" w:rsidRDefault="00447DD9" w:rsidP="00851ABB">
      <w:pPr>
        <w:numPr>
          <w:ilvl w:val="1"/>
          <w:numId w:val="28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П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ромотиране на български продукти от риболов, аквакултури и преработени продукти;</w:t>
      </w:r>
    </w:p>
    <w:p w:rsidR="00220371" w:rsidRPr="00843B7F" w:rsidRDefault="00447DD9" w:rsidP="00851ABB">
      <w:pPr>
        <w:numPr>
          <w:ilvl w:val="1"/>
          <w:numId w:val="28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С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ъздаване на организации на производители на продукти от риболов и аквакултури и междубраншови организации.</w:t>
      </w:r>
    </w:p>
    <w:p w:rsidR="00843B7F" w:rsidRPr="00997EDD" w:rsidRDefault="00843B7F" w:rsidP="00447DD9">
      <w:pPr>
        <w:spacing w:after="0"/>
        <w:ind w:left="1440"/>
        <w:jc w:val="both"/>
        <w:rPr>
          <w:rFonts w:ascii="Verdana" w:hAnsi="Verdana"/>
          <w:color w:val="002060"/>
          <w:sz w:val="20"/>
          <w:szCs w:val="20"/>
        </w:rPr>
      </w:pPr>
    </w:p>
    <w:p w:rsidR="00220371" w:rsidRPr="00843B7F" w:rsidRDefault="00E82FE3" w:rsidP="00843B7F">
      <w:pPr>
        <w:pStyle w:val="ListParagraph"/>
        <w:numPr>
          <w:ilvl w:val="0"/>
          <w:numId w:val="14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 w:rsidRPr="00843B7F">
        <w:rPr>
          <w:rFonts w:ascii="Verdana" w:hAnsi="Verdana"/>
          <w:b/>
          <w:bCs/>
          <w:color w:val="002060"/>
          <w:sz w:val="20"/>
          <w:szCs w:val="20"/>
          <w:lang w:val="bg-BG"/>
        </w:rPr>
        <w:t>Планове за производство и предлагане на пазара</w:t>
      </w:r>
      <w:r w:rsidR="00160014">
        <w:rPr>
          <w:rFonts w:ascii="Verdana" w:hAnsi="Verdana"/>
          <w:b/>
          <w:bCs/>
          <w:color w:val="002060"/>
          <w:sz w:val="20"/>
          <w:szCs w:val="20"/>
          <w:lang w:val="bg-BG"/>
        </w:rPr>
        <w:t>:</w:t>
      </w:r>
    </w:p>
    <w:p w:rsidR="00220371" w:rsidRPr="00997EDD" w:rsidRDefault="00447DD9" w:rsidP="00851ABB">
      <w:pPr>
        <w:numPr>
          <w:ilvl w:val="1"/>
          <w:numId w:val="27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П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ланове за производство и предлагане на пазара на организации на производители и асоциации на организации на производители.</w:t>
      </w:r>
    </w:p>
    <w:p w:rsidR="00220371" w:rsidRPr="00997EDD" w:rsidRDefault="00220371" w:rsidP="00843B7F">
      <w:pPr>
        <w:spacing w:after="0"/>
        <w:jc w:val="both"/>
        <w:rPr>
          <w:rFonts w:ascii="Verdana" w:hAnsi="Verdana"/>
          <w:color w:val="002060"/>
          <w:sz w:val="20"/>
          <w:szCs w:val="20"/>
        </w:rPr>
      </w:pPr>
    </w:p>
    <w:p w:rsidR="00220371" w:rsidRPr="00997EDD" w:rsidRDefault="00220371" w:rsidP="00997EDD">
      <w:pPr>
        <w:spacing w:after="0"/>
        <w:jc w:val="both"/>
        <w:rPr>
          <w:rFonts w:ascii="Verdana" w:hAnsi="Verdana"/>
          <w:color w:val="002060"/>
          <w:sz w:val="20"/>
          <w:szCs w:val="20"/>
        </w:rPr>
      </w:pPr>
    </w:p>
    <w:p w:rsidR="00220371" w:rsidRPr="00997EDD" w:rsidRDefault="00E82FE3" w:rsidP="00F61A47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b/>
          <w:i/>
          <w:color w:val="002060"/>
          <w:sz w:val="20"/>
          <w:szCs w:val="20"/>
          <w:lang w:val="bg-BG"/>
        </w:rPr>
      </w:pPr>
      <w:r w:rsidRPr="00997EDD">
        <w:rPr>
          <w:rFonts w:ascii="Verdana" w:hAnsi="Verdana"/>
          <w:b/>
          <w:i/>
          <w:color w:val="002060"/>
          <w:sz w:val="20"/>
          <w:szCs w:val="20"/>
          <w:lang w:val="bg-BG"/>
        </w:rPr>
        <w:t>Приоритет 3 „Създаване на предпоставки за растеж на устойчивата синя икономика и стимулиране на развитието на общностите, занимаващи се с рибарство и аквакултури, в крайбрежните и вътрешните райони“</w:t>
      </w:r>
      <w:r w:rsidR="00F61A47">
        <w:rPr>
          <w:rFonts w:ascii="Verdana" w:hAnsi="Verdana"/>
          <w:b/>
          <w:i/>
          <w:color w:val="002060"/>
          <w:sz w:val="20"/>
          <w:szCs w:val="20"/>
          <w:lang w:val="bg-BG"/>
        </w:rPr>
        <w:t xml:space="preserve"> - </w:t>
      </w:r>
      <w:r w:rsidR="00F61A47" w:rsidRPr="00F61A47">
        <w:rPr>
          <w:rFonts w:ascii="Verdana" w:hAnsi="Verdana"/>
          <w:b/>
          <w:i/>
          <w:color w:val="002060"/>
          <w:sz w:val="20"/>
          <w:szCs w:val="20"/>
          <w:lang w:val="bg-BG"/>
        </w:rPr>
        <w:t>общ бюджет 47 467 098.36 лв. БФП</w:t>
      </w:r>
    </w:p>
    <w:p w:rsidR="00220371" w:rsidRPr="00997EDD" w:rsidRDefault="00220371" w:rsidP="00997EDD">
      <w:pPr>
        <w:spacing w:after="0"/>
        <w:jc w:val="both"/>
        <w:rPr>
          <w:rFonts w:ascii="Verdana" w:hAnsi="Verdana"/>
          <w:color w:val="002060"/>
          <w:sz w:val="20"/>
          <w:szCs w:val="20"/>
          <w:lang w:val="bg-BG"/>
        </w:rPr>
      </w:pPr>
    </w:p>
    <w:p w:rsidR="00220371" w:rsidRPr="00997EDD" w:rsidRDefault="00E82FE3" w:rsidP="00997EDD">
      <w:pPr>
        <w:spacing w:after="0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997EDD">
        <w:rPr>
          <w:rFonts w:ascii="Verdana" w:hAnsi="Verdana"/>
          <w:color w:val="002060"/>
          <w:sz w:val="20"/>
          <w:szCs w:val="20"/>
          <w:lang w:val="bg-BG"/>
        </w:rPr>
        <w:tab/>
        <w:t xml:space="preserve">Изпълнението на Приоритета предвижда интервенции, които са ключови за развитието на общностите, занимаващи се с рибарство и производство на аквакултури, в крайбрежните и вътрешните райони на страната и по поречието на р. Дунав. Подкрепата по Приоритета ще допринесе за повишаване на качеството на живот на населението в общностите, зависими от рибарството и аквакултурите. Ще се стимулира икономическата и социалната интеграция на различни групи от населението, а подходът може да даде своя съществен принос в тази посока. Чрез подхода отдолу-нагоре се цели развитието на Синята икономика на определени територии чрез внедряване на иновации, които да доведат до преход към по-интелигентен </w:t>
      </w:r>
      <w:r w:rsidRPr="00997EDD">
        <w:rPr>
          <w:rFonts w:ascii="Verdana" w:hAnsi="Verdana"/>
          <w:color w:val="002060"/>
          <w:sz w:val="20"/>
          <w:szCs w:val="20"/>
          <w:lang w:val="bg-BG"/>
        </w:rPr>
        <w:lastRenderedPageBreak/>
        <w:t>растеж в крайбрежните райони, както и намаляване на обезлюдяването в райони, зависими от рибарството.</w:t>
      </w:r>
    </w:p>
    <w:p w:rsidR="00220371" w:rsidRPr="00997EDD" w:rsidRDefault="00220371" w:rsidP="00997EDD">
      <w:pPr>
        <w:spacing w:after="0"/>
        <w:jc w:val="both"/>
        <w:rPr>
          <w:rFonts w:ascii="Verdana" w:hAnsi="Verdana"/>
          <w:color w:val="002060"/>
          <w:sz w:val="20"/>
          <w:szCs w:val="20"/>
          <w:lang w:val="bg-BG"/>
        </w:rPr>
      </w:pPr>
    </w:p>
    <w:p w:rsidR="00220371" w:rsidRPr="00997EDD" w:rsidRDefault="00E82FE3" w:rsidP="000B417D">
      <w:pPr>
        <w:spacing w:after="0"/>
        <w:ind w:firstLine="720"/>
        <w:jc w:val="both"/>
        <w:rPr>
          <w:rFonts w:ascii="Verdana" w:hAnsi="Verdana"/>
          <w:color w:val="002060"/>
          <w:sz w:val="20"/>
          <w:szCs w:val="20"/>
        </w:rPr>
      </w:pPr>
      <w:r w:rsidRPr="00997EDD">
        <w:rPr>
          <w:rFonts w:ascii="Verdana" w:hAnsi="Verdana"/>
          <w:i/>
          <w:iCs/>
          <w:color w:val="002060"/>
          <w:sz w:val="20"/>
          <w:szCs w:val="20"/>
          <w:lang w:val="bg-BG"/>
        </w:rPr>
        <w:t>Ще се подкрепят дейности за:</w:t>
      </w:r>
    </w:p>
    <w:p w:rsidR="00220371" w:rsidRPr="00843B7F" w:rsidRDefault="00E82FE3" w:rsidP="00843B7F">
      <w:pPr>
        <w:pStyle w:val="ListParagraph"/>
        <w:numPr>
          <w:ilvl w:val="0"/>
          <w:numId w:val="14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 w:rsidRPr="00843B7F">
        <w:rPr>
          <w:rFonts w:ascii="Verdana" w:hAnsi="Verdana"/>
          <w:b/>
          <w:bCs/>
          <w:color w:val="002060"/>
          <w:sz w:val="20"/>
          <w:szCs w:val="20"/>
          <w:lang w:val="bg-BG"/>
        </w:rPr>
        <w:t>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развитие;</w:t>
      </w:r>
      <w:r w:rsidRPr="00843B7F">
        <w:rPr>
          <w:rFonts w:ascii="Verdana" w:hAnsi="Verdana"/>
          <w:color w:val="002060"/>
          <w:sz w:val="20"/>
          <w:szCs w:val="20"/>
          <w:lang w:val="bg-BG"/>
        </w:rPr>
        <w:t xml:space="preserve"> </w:t>
      </w:r>
    </w:p>
    <w:p w:rsidR="00220371" w:rsidRPr="00997EDD" w:rsidRDefault="00220371" w:rsidP="00997EDD">
      <w:pPr>
        <w:spacing w:after="0"/>
        <w:ind w:left="720"/>
        <w:jc w:val="both"/>
        <w:rPr>
          <w:rFonts w:ascii="Verdana" w:hAnsi="Verdana"/>
          <w:b/>
          <w:bCs/>
          <w:color w:val="002060"/>
          <w:sz w:val="20"/>
          <w:szCs w:val="20"/>
          <w:lang w:val="bg-BG"/>
        </w:rPr>
      </w:pPr>
    </w:p>
    <w:p w:rsidR="00220371" w:rsidRPr="00843B7F" w:rsidRDefault="00E82FE3" w:rsidP="00843B7F">
      <w:pPr>
        <w:pStyle w:val="ListParagraph"/>
        <w:numPr>
          <w:ilvl w:val="0"/>
          <w:numId w:val="14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 w:rsidRPr="00843B7F">
        <w:rPr>
          <w:rFonts w:ascii="Verdana" w:hAnsi="Verdana"/>
          <w:b/>
          <w:bCs/>
          <w:color w:val="002060"/>
          <w:sz w:val="20"/>
          <w:szCs w:val="20"/>
          <w:lang w:val="bg-BG"/>
        </w:rPr>
        <w:t>Изпълнение на стратегиите за Водено от общностите местно развитие;</w:t>
      </w:r>
    </w:p>
    <w:p w:rsidR="00220371" w:rsidRPr="00997EDD" w:rsidRDefault="00220371" w:rsidP="00997EDD">
      <w:pPr>
        <w:spacing w:after="0"/>
        <w:ind w:left="720"/>
        <w:jc w:val="both"/>
        <w:rPr>
          <w:rFonts w:ascii="Verdana" w:hAnsi="Verdana"/>
          <w:b/>
          <w:bCs/>
          <w:color w:val="002060"/>
          <w:sz w:val="20"/>
          <w:szCs w:val="20"/>
          <w:lang w:val="bg-BG"/>
        </w:rPr>
      </w:pPr>
    </w:p>
    <w:p w:rsidR="00220371" w:rsidRPr="00843B7F" w:rsidRDefault="00E82FE3" w:rsidP="00843B7F">
      <w:pPr>
        <w:pStyle w:val="ListParagraph"/>
        <w:numPr>
          <w:ilvl w:val="0"/>
          <w:numId w:val="14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 w:rsidRPr="00843B7F">
        <w:rPr>
          <w:rFonts w:ascii="Verdana" w:hAnsi="Verdana"/>
          <w:b/>
          <w:bCs/>
          <w:color w:val="002060"/>
          <w:sz w:val="20"/>
          <w:szCs w:val="20"/>
          <w:lang w:val="bg-BG"/>
        </w:rPr>
        <w:t>Текущи разходи и дейности за популяризиране на територията.</w:t>
      </w:r>
    </w:p>
    <w:p w:rsidR="00220371" w:rsidRPr="00997EDD" w:rsidRDefault="00220371" w:rsidP="00997EDD">
      <w:pPr>
        <w:spacing w:after="0"/>
        <w:jc w:val="both"/>
        <w:rPr>
          <w:rFonts w:ascii="Verdana" w:hAnsi="Verdana"/>
          <w:color w:val="002060"/>
          <w:sz w:val="20"/>
          <w:szCs w:val="20"/>
          <w:lang w:val="bg-BG"/>
        </w:rPr>
      </w:pPr>
    </w:p>
    <w:p w:rsidR="00220371" w:rsidRPr="00997EDD" w:rsidRDefault="00E82FE3" w:rsidP="000B417D">
      <w:pPr>
        <w:spacing w:after="0"/>
        <w:ind w:firstLine="720"/>
        <w:jc w:val="both"/>
        <w:rPr>
          <w:rFonts w:ascii="Verdana" w:hAnsi="Verdana"/>
          <w:color w:val="002060"/>
          <w:sz w:val="20"/>
          <w:szCs w:val="20"/>
        </w:rPr>
      </w:pPr>
      <w:r w:rsidRPr="00997EDD">
        <w:rPr>
          <w:rFonts w:ascii="Verdana" w:hAnsi="Verdana"/>
          <w:color w:val="002060"/>
          <w:sz w:val="20"/>
          <w:szCs w:val="20"/>
          <w:lang w:val="bg-BG"/>
        </w:rPr>
        <w:t xml:space="preserve">Ще се подпомагат </w:t>
      </w:r>
      <w:r w:rsidR="00843B7F">
        <w:rPr>
          <w:rFonts w:ascii="Verdana" w:hAnsi="Verdana"/>
          <w:color w:val="002060"/>
          <w:sz w:val="20"/>
          <w:szCs w:val="20"/>
          <w:lang w:val="bg-BG"/>
        </w:rPr>
        <w:t>Местни инициативни рибарски групи</w:t>
      </w:r>
      <w:r w:rsidRPr="00997EDD">
        <w:rPr>
          <w:rFonts w:ascii="Verdana" w:hAnsi="Verdana"/>
          <w:color w:val="002060"/>
          <w:sz w:val="20"/>
          <w:szCs w:val="20"/>
          <w:lang w:val="bg-BG"/>
        </w:rPr>
        <w:t xml:space="preserve"> </w:t>
      </w:r>
      <w:r w:rsidR="00843B7F">
        <w:rPr>
          <w:rFonts w:ascii="Verdana" w:hAnsi="Verdana"/>
          <w:color w:val="002060"/>
          <w:sz w:val="20"/>
          <w:szCs w:val="20"/>
        </w:rPr>
        <w:t>(</w:t>
      </w:r>
      <w:r w:rsidR="00843B7F">
        <w:rPr>
          <w:rFonts w:ascii="Verdana" w:hAnsi="Verdana"/>
          <w:color w:val="002060"/>
          <w:sz w:val="20"/>
          <w:szCs w:val="20"/>
          <w:lang w:val="bg-BG"/>
        </w:rPr>
        <w:t>МИРГ</w:t>
      </w:r>
      <w:r w:rsidR="00843B7F">
        <w:rPr>
          <w:rFonts w:ascii="Verdana" w:hAnsi="Verdana"/>
          <w:color w:val="002060"/>
          <w:sz w:val="20"/>
          <w:szCs w:val="20"/>
        </w:rPr>
        <w:t xml:space="preserve">) </w:t>
      </w:r>
      <w:r w:rsidRPr="00997EDD">
        <w:rPr>
          <w:rFonts w:ascii="Verdana" w:hAnsi="Verdana"/>
          <w:color w:val="002060"/>
          <w:sz w:val="20"/>
          <w:szCs w:val="20"/>
          <w:lang w:val="bg-BG"/>
        </w:rPr>
        <w:t xml:space="preserve">по крайбрежието на Черно море, </w:t>
      </w:r>
      <w:r w:rsidR="00843B7F">
        <w:rPr>
          <w:rFonts w:ascii="Verdana" w:hAnsi="Verdana"/>
          <w:color w:val="002060"/>
          <w:sz w:val="20"/>
          <w:szCs w:val="20"/>
          <w:lang w:val="bg-BG"/>
        </w:rPr>
        <w:t xml:space="preserve">по поречието на </w:t>
      </w:r>
      <w:r w:rsidRPr="00997EDD">
        <w:rPr>
          <w:rFonts w:ascii="Verdana" w:hAnsi="Verdana"/>
          <w:color w:val="002060"/>
          <w:sz w:val="20"/>
          <w:szCs w:val="20"/>
          <w:lang w:val="bg-BG"/>
        </w:rPr>
        <w:t xml:space="preserve">река Дунав и във вътрешността на страната. Планира се финансирането на 15 </w:t>
      </w:r>
      <w:r w:rsidR="00843B7F" w:rsidRPr="00843B7F">
        <w:rPr>
          <w:rFonts w:ascii="Verdana" w:hAnsi="Verdana"/>
          <w:color w:val="002060"/>
          <w:sz w:val="20"/>
          <w:szCs w:val="20"/>
          <w:lang w:val="bg-BG"/>
        </w:rPr>
        <w:t>МИРГ</w:t>
      </w:r>
      <w:r w:rsidRPr="00997EDD">
        <w:rPr>
          <w:rFonts w:ascii="Verdana" w:hAnsi="Verdana"/>
          <w:color w:val="002060"/>
          <w:sz w:val="20"/>
          <w:szCs w:val="20"/>
          <w:lang w:val="bg-BG"/>
        </w:rPr>
        <w:t xml:space="preserve">. </w:t>
      </w:r>
    </w:p>
    <w:p w:rsidR="00220371" w:rsidRPr="00997EDD" w:rsidRDefault="00220371" w:rsidP="00997EDD">
      <w:pPr>
        <w:spacing w:after="0"/>
        <w:jc w:val="both"/>
        <w:rPr>
          <w:rFonts w:ascii="Verdana" w:hAnsi="Verdana"/>
          <w:color w:val="002060"/>
          <w:sz w:val="20"/>
          <w:szCs w:val="20"/>
          <w:lang w:val="bg-BG"/>
        </w:rPr>
      </w:pPr>
    </w:p>
    <w:p w:rsidR="00220371" w:rsidRPr="00997EDD" w:rsidRDefault="00220371" w:rsidP="00997EDD">
      <w:pPr>
        <w:spacing w:after="0"/>
        <w:jc w:val="both"/>
        <w:rPr>
          <w:rFonts w:ascii="Verdana" w:hAnsi="Verdana"/>
          <w:color w:val="002060"/>
          <w:sz w:val="20"/>
          <w:szCs w:val="20"/>
          <w:lang w:val="bg-BG"/>
        </w:rPr>
      </w:pPr>
    </w:p>
    <w:p w:rsidR="00220371" w:rsidRPr="00522222" w:rsidRDefault="00E82FE3" w:rsidP="00522222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b/>
          <w:i/>
          <w:color w:val="002060"/>
          <w:sz w:val="20"/>
          <w:szCs w:val="20"/>
          <w:lang w:val="bg-BG"/>
        </w:rPr>
      </w:pPr>
      <w:r w:rsidRPr="00997EDD">
        <w:rPr>
          <w:rFonts w:ascii="Verdana" w:hAnsi="Verdana"/>
          <w:b/>
          <w:i/>
          <w:color w:val="002060"/>
          <w:sz w:val="20"/>
          <w:szCs w:val="20"/>
          <w:lang w:val="bg-BG"/>
        </w:rPr>
        <w:t xml:space="preserve">Приоритет 4 „Укрепване на международното управление на океаните и създаване на предпоставки за безопасността, сигурността, чистотата и устойчивото стопанисване на моретата и океаните“ </w:t>
      </w:r>
      <w:r w:rsidR="00522222">
        <w:rPr>
          <w:rFonts w:ascii="Verdana" w:hAnsi="Verdana"/>
          <w:b/>
          <w:i/>
          <w:color w:val="002060"/>
          <w:sz w:val="20"/>
          <w:szCs w:val="20"/>
          <w:lang w:val="bg-BG"/>
        </w:rPr>
        <w:t xml:space="preserve">- </w:t>
      </w:r>
      <w:r w:rsidR="00522222" w:rsidRPr="00F61A47">
        <w:rPr>
          <w:rFonts w:ascii="Verdana" w:hAnsi="Verdana"/>
          <w:b/>
          <w:i/>
          <w:color w:val="002060"/>
          <w:sz w:val="20"/>
          <w:szCs w:val="20"/>
          <w:lang w:val="bg-BG"/>
        </w:rPr>
        <w:t xml:space="preserve">общ бюджет </w:t>
      </w:r>
      <w:r w:rsidR="00522222" w:rsidRPr="00522222">
        <w:rPr>
          <w:rFonts w:ascii="Verdana" w:hAnsi="Verdana"/>
          <w:b/>
          <w:i/>
          <w:color w:val="002060"/>
          <w:sz w:val="20"/>
          <w:szCs w:val="20"/>
          <w:lang w:val="bg-BG"/>
        </w:rPr>
        <w:t>2 954 375.60</w:t>
      </w:r>
      <w:r w:rsidR="00522222" w:rsidRPr="00F61A47">
        <w:rPr>
          <w:rFonts w:ascii="Verdana" w:hAnsi="Verdana"/>
          <w:b/>
          <w:i/>
          <w:color w:val="002060"/>
          <w:sz w:val="20"/>
          <w:szCs w:val="20"/>
          <w:lang w:val="bg-BG"/>
        </w:rPr>
        <w:t xml:space="preserve"> лв. БФП</w:t>
      </w:r>
    </w:p>
    <w:p w:rsidR="00220371" w:rsidRPr="00997EDD" w:rsidRDefault="00220371" w:rsidP="00997EDD">
      <w:pPr>
        <w:spacing w:after="0"/>
        <w:jc w:val="both"/>
        <w:rPr>
          <w:rFonts w:ascii="Verdana" w:hAnsi="Verdana"/>
          <w:color w:val="002060"/>
          <w:sz w:val="20"/>
          <w:szCs w:val="20"/>
          <w:lang w:val="bg-BG"/>
        </w:rPr>
      </w:pPr>
    </w:p>
    <w:p w:rsidR="00220371" w:rsidRPr="00997EDD" w:rsidRDefault="00E82FE3" w:rsidP="00997EDD">
      <w:pPr>
        <w:spacing w:after="0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997EDD">
        <w:rPr>
          <w:rFonts w:ascii="Verdana" w:hAnsi="Verdana"/>
          <w:color w:val="002060"/>
          <w:sz w:val="20"/>
          <w:szCs w:val="20"/>
          <w:lang w:val="bg-BG"/>
        </w:rPr>
        <w:tab/>
        <w:t>Подпомагането по Приоритета ще посрещне основните нужди за развитието на сектор „Рибарство“ в Република България като държава с излаз на Черно море. Основните нужди се изразяват в развитие на морското наблюдение, опазване на морската среда и подобряване на знанията за състоянието на Черно море.</w:t>
      </w:r>
    </w:p>
    <w:p w:rsidR="00220371" w:rsidRPr="00997EDD" w:rsidRDefault="00220371" w:rsidP="00997EDD">
      <w:pPr>
        <w:spacing w:after="0"/>
        <w:jc w:val="both"/>
        <w:rPr>
          <w:rFonts w:ascii="Verdana" w:hAnsi="Verdana"/>
          <w:color w:val="002060"/>
          <w:sz w:val="20"/>
          <w:szCs w:val="20"/>
          <w:lang w:val="bg-BG"/>
        </w:rPr>
      </w:pPr>
    </w:p>
    <w:p w:rsidR="00220371" w:rsidRPr="00997EDD" w:rsidRDefault="00E82FE3" w:rsidP="000B417D">
      <w:pPr>
        <w:spacing w:after="0"/>
        <w:ind w:firstLine="720"/>
        <w:jc w:val="both"/>
        <w:rPr>
          <w:rFonts w:ascii="Verdana" w:hAnsi="Verdana"/>
          <w:color w:val="002060"/>
          <w:sz w:val="20"/>
          <w:szCs w:val="20"/>
        </w:rPr>
      </w:pPr>
      <w:r w:rsidRPr="00997EDD">
        <w:rPr>
          <w:rFonts w:ascii="Verdana" w:hAnsi="Verdana"/>
          <w:i/>
          <w:iCs/>
          <w:color w:val="002060"/>
          <w:sz w:val="20"/>
          <w:szCs w:val="20"/>
          <w:lang w:val="bg-BG"/>
        </w:rPr>
        <w:t>Ще се подкрепят дейности за:</w:t>
      </w:r>
    </w:p>
    <w:p w:rsidR="00220371" w:rsidRPr="000C4F46" w:rsidRDefault="00E82FE3" w:rsidP="000C4F46">
      <w:pPr>
        <w:pStyle w:val="ListParagraph"/>
        <w:numPr>
          <w:ilvl w:val="0"/>
          <w:numId w:val="15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 w:rsidRPr="000C4F46">
        <w:rPr>
          <w:rFonts w:ascii="Verdana" w:hAnsi="Verdana"/>
          <w:b/>
          <w:bCs/>
          <w:color w:val="002060"/>
          <w:sz w:val="20"/>
          <w:szCs w:val="20"/>
          <w:lang w:val="bg-BG"/>
        </w:rPr>
        <w:t>Дейности по морско наблюдение</w:t>
      </w:r>
      <w:r w:rsidR="000C4F46">
        <w:rPr>
          <w:rFonts w:ascii="Verdana" w:hAnsi="Verdana"/>
          <w:b/>
          <w:bCs/>
          <w:color w:val="002060"/>
          <w:sz w:val="20"/>
          <w:szCs w:val="20"/>
          <w:lang w:val="bg-BG"/>
        </w:rPr>
        <w:t>:</w:t>
      </w:r>
    </w:p>
    <w:p w:rsidR="00220371" w:rsidRPr="00997EDD" w:rsidRDefault="00E82FE3" w:rsidP="00851ABB">
      <w:pPr>
        <w:numPr>
          <w:ilvl w:val="1"/>
          <w:numId w:val="26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 w:rsidRPr="00997EDD">
        <w:rPr>
          <w:rFonts w:ascii="Verdana" w:hAnsi="Verdana"/>
          <w:color w:val="002060"/>
          <w:sz w:val="20"/>
          <w:szCs w:val="20"/>
          <w:lang w:val="bg-BG"/>
        </w:rPr>
        <w:t>Системата за управление на корабния трафик /VTS/;</w:t>
      </w:r>
    </w:p>
    <w:p w:rsidR="00220371" w:rsidRPr="000C4F46" w:rsidRDefault="00E82FE3" w:rsidP="00851ABB">
      <w:pPr>
        <w:numPr>
          <w:ilvl w:val="1"/>
          <w:numId w:val="26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 w:rsidRPr="00997EDD">
        <w:rPr>
          <w:rFonts w:ascii="Verdana" w:hAnsi="Verdana"/>
          <w:color w:val="002060"/>
          <w:sz w:val="20"/>
          <w:szCs w:val="20"/>
          <w:lang w:val="bg-BG"/>
        </w:rPr>
        <w:t>Система за наблюдение на актуалната метеорологична обстановка.</w:t>
      </w:r>
    </w:p>
    <w:p w:rsidR="000C4F46" w:rsidRPr="00997EDD" w:rsidRDefault="000C4F46" w:rsidP="000C4F46">
      <w:pPr>
        <w:spacing w:after="0"/>
        <w:ind w:left="1440"/>
        <w:jc w:val="both"/>
        <w:rPr>
          <w:rFonts w:ascii="Verdana" w:hAnsi="Verdana"/>
          <w:color w:val="002060"/>
          <w:sz w:val="20"/>
          <w:szCs w:val="20"/>
        </w:rPr>
      </w:pPr>
    </w:p>
    <w:p w:rsidR="00220371" w:rsidRPr="000C4F46" w:rsidRDefault="00E82FE3" w:rsidP="000C4F46">
      <w:pPr>
        <w:pStyle w:val="ListParagraph"/>
        <w:numPr>
          <w:ilvl w:val="0"/>
          <w:numId w:val="15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 w:rsidRPr="000C4F46">
        <w:rPr>
          <w:rFonts w:ascii="Verdana" w:hAnsi="Verdana"/>
          <w:b/>
          <w:bCs/>
          <w:color w:val="002060"/>
          <w:sz w:val="20"/>
          <w:szCs w:val="20"/>
          <w:lang w:val="bg-BG"/>
        </w:rPr>
        <w:t xml:space="preserve">Подобряване на природозащитното състояние на морски типове природни местообитания чрез </w:t>
      </w:r>
      <w:r w:rsidRPr="000C4F46">
        <w:rPr>
          <w:rFonts w:ascii="Verdana" w:hAnsi="Verdana"/>
          <w:b/>
          <w:bCs/>
          <w:color w:val="002060"/>
          <w:sz w:val="20"/>
          <w:szCs w:val="20"/>
          <w:lang w:val="bg-BG"/>
        </w:rPr>
        <w:tab/>
        <w:t>разработване на планове за управление на риболовните дейност</w:t>
      </w:r>
      <w:r w:rsidR="000C4F46">
        <w:rPr>
          <w:rFonts w:ascii="Verdana" w:hAnsi="Verdana"/>
          <w:b/>
          <w:bCs/>
          <w:color w:val="002060"/>
          <w:sz w:val="20"/>
          <w:szCs w:val="20"/>
          <w:lang w:val="bg-BG"/>
        </w:rPr>
        <w:t xml:space="preserve">и в мрежата от морски защитени </w:t>
      </w:r>
      <w:r w:rsidRPr="000C4F46">
        <w:rPr>
          <w:rFonts w:ascii="Verdana" w:hAnsi="Verdana"/>
          <w:b/>
          <w:bCs/>
          <w:color w:val="002060"/>
          <w:sz w:val="20"/>
          <w:szCs w:val="20"/>
          <w:lang w:val="bg-BG"/>
        </w:rPr>
        <w:t>зони</w:t>
      </w:r>
      <w:r w:rsidR="000C4F46">
        <w:rPr>
          <w:rFonts w:ascii="Verdana" w:hAnsi="Verdana"/>
          <w:b/>
          <w:bCs/>
          <w:color w:val="002060"/>
          <w:sz w:val="20"/>
          <w:szCs w:val="20"/>
          <w:lang w:val="bg-BG"/>
        </w:rPr>
        <w:t>:</w:t>
      </w:r>
    </w:p>
    <w:p w:rsidR="00220371" w:rsidRPr="00997EDD" w:rsidRDefault="004966B9" w:rsidP="00851ABB">
      <w:pPr>
        <w:numPr>
          <w:ilvl w:val="1"/>
          <w:numId w:val="25"/>
        </w:numPr>
        <w:spacing w:after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И</w:t>
      </w:r>
      <w:r w:rsidR="00E82FE3" w:rsidRPr="00997EDD">
        <w:rPr>
          <w:rFonts w:ascii="Verdana" w:hAnsi="Verdana"/>
          <w:color w:val="002060"/>
          <w:sz w:val="20"/>
          <w:szCs w:val="20"/>
          <w:lang w:val="bg-BG"/>
        </w:rPr>
        <w:t>зготвяне на програма от мерки за намаляване на натиска от риболовните дейности в защитените зони.</w:t>
      </w:r>
    </w:p>
    <w:p w:rsidR="00220371" w:rsidRPr="00997EDD" w:rsidRDefault="00220371" w:rsidP="00997EDD">
      <w:pPr>
        <w:spacing w:after="0"/>
        <w:jc w:val="both"/>
        <w:rPr>
          <w:rFonts w:ascii="Verdana" w:hAnsi="Verdana"/>
          <w:color w:val="002060"/>
          <w:sz w:val="20"/>
          <w:szCs w:val="20"/>
          <w:lang w:val="bg-BG"/>
        </w:rPr>
      </w:pPr>
    </w:p>
    <w:p w:rsidR="00220371" w:rsidRPr="009F7647" w:rsidRDefault="00E82FE3" w:rsidP="009F7647">
      <w:pPr>
        <w:pStyle w:val="ListParagraph"/>
        <w:numPr>
          <w:ilvl w:val="0"/>
          <w:numId w:val="11"/>
        </w:numPr>
        <w:rPr>
          <w:rFonts w:ascii="Verdana" w:hAnsi="Verdana"/>
          <w:b/>
          <w:i/>
          <w:color w:val="002060"/>
          <w:sz w:val="20"/>
          <w:szCs w:val="20"/>
          <w:lang w:val="bg-BG"/>
        </w:rPr>
      </w:pPr>
      <w:r w:rsidRPr="009F7647">
        <w:rPr>
          <w:rFonts w:ascii="Verdana" w:hAnsi="Verdana"/>
          <w:b/>
          <w:i/>
          <w:color w:val="002060"/>
          <w:sz w:val="20"/>
          <w:szCs w:val="20"/>
          <w:lang w:val="bg-BG"/>
        </w:rPr>
        <w:t>„Техническа помощ“</w:t>
      </w:r>
      <w:r w:rsidR="009F7647" w:rsidRPr="009F7647">
        <w:rPr>
          <w:rFonts w:ascii="Verdana" w:hAnsi="Verdana"/>
          <w:b/>
          <w:i/>
          <w:color w:val="002060"/>
          <w:sz w:val="20"/>
          <w:szCs w:val="20"/>
          <w:lang w:val="bg-BG"/>
        </w:rPr>
        <w:t xml:space="preserve"> - общ бюджет 14 240 126.71</w:t>
      </w:r>
      <w:r w:rsidR="009F7647">
        <w:rPr>
          <w:rFonts w:ascii="Verdana" w:hAnsi="Verdana"/>
          <w:b/>
          <w:i/>
          <w:color w:val="002060"/>
          <w:sz w:val="20"/>
          <w:szCs w:val="20"/>
          <w:lang w:val="bg-BG"/>
        </w:rPr>
        <w:t xml:space="preserve"> </w:t>
      </w:r>
      <w:r w:rsidR="009F7647" w:rsidRPr="009F7647">
        <w:rPr>
          <w:rFonts w:ascii="Verdana" w:hAnsi="Verdana"/>
          <w:b/>
          <w:i/>
          <w:color w:val="002060"/>
          <w:sz w:val="20"/>
          <w:szCs w:val="20"/>
          <w:lang w:val="bg-BG"/>
        </w:rPr>
        <w:t>лв. БФП</w:t>
      </w:r>
    </w:p>
    <w:p w:rsidR="00220371" w:rsidRPr="00997EDD" w:rsidRDefault="00E82FE3" w:rsidP="00997EDD">
      <w:pPr>
        <w:spacing w:after="0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997EDD">
        <w:rPr>
          <w:rFonts w:ascii="Verdana" w:hAnsi="Verdana"/>
          <w:color w:val="002060"/>
          <w:sz w:val="20"/>
          <w:szCs w:val="20"/>
          <w:lang w:val="bg-BG"/>
        </w:rPr>
        <w:tab/>
        <w:t xml:space="preserve">Предвидените средства за „Техническа помощ“ ще подкрепят подобряването на административния капацитет на органите свързани с управлението и изпълнението на ПМДРА и осигуряването на външна експертиза, свързана с процеса на планиране, управление, изпълнение, наблюдение, контрола на програмата. Ще се инвестира и в подобряване на административния капацитет на бенефициентите и потенциалните бенефициенти, обезпечаване функционирането на Комитета за наблюдение на програмата и </w:t>
      </w:r>
      <w:r w:rsidR="00804F90">
        <w:rPr>
          <w:rFonts w:ascii="Verdana" w:hAnsi="Verdana"/>
          <w:color w:val="002060"/>
          <w:sz w:val="20"/>
          <w:szCs w:val="20"/>
          <w:lang w:val="bg-BG"/>
        </w:rPr>
        <w:t xml:space="preserve">мерките за видимост, комуникация и прозрачност по </w:t>
      </w:r>
      <w:r w:rsidR="00EF78F4">
        <w:rPr>
          <w:rFonts w:ascii="Verdana" w:hAnsi="Verdana"/>
          <w:color w:val="002060"/>
          <w:sz w:val="20"/>
          <w:szCs w:val="20"/>
          <w:lang w:val="bg-BG"/>
        </w:rPr>
        <w:t>ПМДРА</w:t>
      </w:r>
      <w:r w:rsidRPr="00997EDD">
        <w:rPr>
          <w:rFonts w:ascii="Verdana" w:hAnsi="Verdana"/>
          <w:color w:val="002060"/>
          <w:sz w:val="20"/>
          <w:szCs w:val="20"/>
          <w:lang w:val="bg-BG"/>
        </w:rPr>
        <w:t>.</w:t>
      </w:r>
    </w:p>
    <w:p w:rsidR="00220371" w:rsidRPr="00997EDD" w:rsidRDefault="00220371" w:rsidP="00997EDD">
      <w:pPr>
        <w:spacing w:after="0"/>
        <w:jc w:val="both"/>
        <w:rPr>
          <w:rFonts w:ascii="Verdana" w:hAnsi="Verdana"/>
          <w:color w:val="002060"/>
          <w:sz w:val="20"/>
          <w:szCs w:val="20"/>
          <w:lang w:val="bg-BG"/>
        </w:rPr>
      </w:pPr>
    </w:p>
    <w:p w:rsidR="00220371" w:rsidRDefault="003A5306" w:rsidP="00C9411C">
      <w:pPr>
        <w:spacing w:after="0"/>
        <w:ind w:firstLine="720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  <w:r w:rsidRPr="003A5306">
        <w:rPr>
          <w:rFonts w:ascii="Verdana" w:hAnsi="Verdana"/>
          <w:b/>
          <w:color w:val="002060"/>
          <w:sz w:val="20"/>
          <w:szCs w:val="20"/>
          <w:lang w:val="bg-BG"/>
        </w:rPr>
        <w:t>Очаквани резултати:</w:t>
      </w:r>
    </w:p>
    <w:p w:rsidR="00422B94" w:rsidRPr="00422B94" w:rsidRDefault="00422B94" w:rsidP="00C9411C">
      <w:pPr>
        <w:spacing w:after="0"/>
        <w:ind w:firstLine="720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422B94">
        <w:rPr>
          <w:rFonts w:ascii="Verdana" w:hAnsi="Verdana"/>
          <w:color w:val="002060"/>
          <w:sz w:val="20"/>
          <w:szCs w:val="20"/>
          <w:lang w:val="bg-BG"/>
        </w:rPr>
        <w:lastRenderedPageBreak/>
        <w:t xml:space="preserve">Подкрепата по ПМДРА е </w:t>
      </w:r>
      <w:r w:rsidR="001B0BE5">
        <w:rPr>
          <w:rFonts w:ascii="Verdana" w:hAnsi="Verdana"/>
          <w:color w:val="002060"/>
          <w:sz w:val="20"/>
          <w:szCs w:val="20"/>
          <w:lang w:val="bg-BG"/>
        </w:rPr>
        <w:t>мощен инструмент</w:t>
      </w:r>
      <w:r w:rsidRPr="00422B94">
        <w:rPr>
          <w:rFonts w:ascii="Verdana" w:hAnsi="Verdana"/>
          <w:color w:val="002060"/>
          <w:sz w:val="20"/>
          <w:szCs w:val="20"/>
          <w:lang w:val="bg-BG"/>
        </w:rPr>
        <w:t xml:space="preserve"> за осигуряването на устойчиво рибарство, опазването на морските биологични ресурси, продоволствената сигурност, растежа на устойчивата синя икономика и гарантирането на доброто състояние, безопасността, сигурността, чистотата и устойчивото стопанисване на Черно море.</w:t>
      </w:r>
    </w:p>
    <w:p w:rsidR="002876AE" w:rsidRDefault="00FD21A4" w:rsidP="00C82B98">
      <w:pPr>
        <w:spacing w:after="0"/>
        <w:ind w:firstLine="720"/>
        <w:jc w:val="both"/>
        <w:rPr>
          <w:rFonts w:ascii="Verdana" w:hAnsi="Verdana"/>
          <w:color w:val="002060"/>
          <w:sz w:val="20"/>
          <w:szCs w:val="20"/>
          <w:lang w:val="bg-BG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Чрез финансовата подкрепа по ПМДРА се очаква и</w:t>
      </w:r>
      <w:r w:rsidRPr="00FD21A4">
        <w:rPr>
          <w:rFonts w:ascii="Verdana" w:hAnsi="Verdana"/>
          <w:color w:val="002060"/>
          <w:sz w:val="20"/>
          <w:szCs w:val="20"/>
          <w:lang w:val="bg-BG"/>
        </w:rPr>
        <w:t>зползването</w:t>
      </w:r>
      <w:r>
        <w:rPr>
          <w:rFonts w:ascii="Verdana" w:hAnsi="Verdana"/>
          <w:color w:val="002060"/>
          <w:sz w:val="20"/>
          <w:szCs w:val="20"/>
          <w:lang w:val="bg-BG"/>
        </w:rPr>
        <w:t xml:space="preserve"> на природосъобразни решения за </w:t>
      </w:r>
      <w:r w:rsidRPr="00FD21A4">
        <w:rPr>
          <w:rFonts w:ascii="Verdana" w:hAnsi="Verdana"/>
          <w:color w:val="002060"/>
          <w:sz w:val="20"/>
          <w:szCs w:val="20"/>
          <w:lang w:val="bg-BG"/>
        </w:rPr>
        <w:t>осигуряването на кръгова икономика в рибарските пр</w:t>
      </w:r>
      <w:r>
        <w:rPr>
          <w:rFonts w:ascii="Verdana" w:hAnsi="Verdana"/>
          <w:color w:val="002060"/>
          <w:sz w:val="20"/>
          <w:szCs w:val="20"/>
          <w:lang w:val="bg-BG"/>
        </w:rPr>
        <w:t>истанища и лодкостоянки, „сини“</w:t>
      </w:r>
      <w:r w:rsidR="008931AA">
        <w:rPr>
          <w:rFonts w:ascii="Verdana" w:hAnsi="Verdana"/>
          <w:color w:val="002060"/>
          <w:sz w:val="20"/>
          <w:szCs w:val="20"/>
          <w:lang w:val="bg-BG"/>
        </w:rPr>
        <w:t xml:space="preserve"> </w:t>
      </w:r>
      <w:r w:rsidRPr="00FD21A4">
        <w:rPr>
          <w:rFonts w:ascii="Verdana" w:hAnsi="Verdana"/>
          <w:color w:val="002060"/>
          <w:sz w:val="20"/>
          <w:szCs w:val="20"/>
          <w:lang w:val="bg-BG"/>
        </w:rPr>
        <w:t>инвестиции на борда на риболовните кораби и диверсификацията на дейности извън риболова</w:t>
      </w:r>
      <w:r>
        <w:t xml:space="preserve">, </w:t>
      </w:r>
      <w:r>
        <w:rPr>
          <w:rFonts w:ascii="Verdana" w:hAnsi="Verdana"/>
          <w:color w:val="002060"/>
          <w:sz w:val="20"/>
          <w:szCs w:val="20"/>
          <w:lang w:val="bg-BG"/>
        </w:rPr>
        <w:t>подобрена</w:t>
      </w:r>
      <w:r w:rsidRPr="00FD21A4">
        <w:rPr>
          <w:rFonts w:ascii="Verdana" w:hAnsi="Verdana"/>
          <w:color w:val="002060"/>
          <w:sz w:val="20"/>
          <w:szCs w:val="20"/>
          <w:lang w:val="bg-BG"/>
        </w:rPr>
        <w:t xml:space="preserve"> работна среда на борда на корабите и добавената стойност</w:t>
      </w:r>
      <w:r>
        <w:rPr>
          <w:rFonts w:ascii="Verdana" w:hAnsi="Verdana"/>
          <w:color w:val="002060"/>
          <w:sz w:val="20"/>
          <w:szCs w:val="20"/>
          <w:lang w:val="bg-BG"/>
        </w:rPr>
        <w:t xml:space="preserve">, </w:t>
      </w:r>
      <w:r w:rsidRPr="00FD21A4">
        <w:rPr>
          <w:rFonts w:ascii="Verdana" w:hAnsi="Verdana"/>
          <w:color w:val="002060"/>
          <w:sz w:val="20"/>
          <w:szCs w:val="20"/>
          <w:lang w:val="bg-BG"/>
        </w:rPr>
        <w:t>намаляване на оперативните разходи в риболова</w:t>
      </w:r>
      <w:r w:rsidR="002E7306">
        <w:rPr>
          <w:rFonts w:ascii="Verdana" w:hAnsi="Verdana"/>
          <w:color w:val="002060"/>
          <w:sz w:val="20"/>
          <w:szCs w:val="20"/>
          <w:lang w:val="bg-BG"/>
        </w:rPr>
        <w:t xml:space="preserve">, използване на </w:t>
      </w:r>
      <w:r w:rsidR="002E7306" w:rsidRPr="002E7306">
        <w:rPr>
          <w:rFonts w:ascii="Verdana" w:hAnsi="Verdana"/>
          <w:color w:val="002060"/>
          <w:sz w:val="20"/>
          <w:szCs w:val="20"/>
          <w:lang w:val="bg-BG"/>
        </w:rPr>
        <w:t>цифров</w:t>
      </w:r>
      <w:r w:rsidR="002E7306">
        <w:rPr>
          <w:rFonts w:ascii="Verdana" w:hAnsi="Verdana"/>
          <w:color w:val="002060"/>
          <w:sz w:val="20"/>
          <w:szCs w:val="20"/>
          <w:lang w:val="bg-BG"/>
        </w:rPr>
        <w:t xml:space="preserve">и инструменти, които осигуряват </w:t>
      </w:r>
      <w:r w:rsidR="002E7306" w:rsidRPr="002E7306">
        <w:rPr>
          <w:rFonts w:ascii="Verdana" w:hAnsi="Verdana"/>
          <w:color w:val="002060"/>
          <w:sz w:val="20"/>
          <w:szCs w:val="20"/>
          <w:lang w:val="bg-BG"/>
        </w:rPr>
        <w:t>възможност за прозрачен, ефективен и лесен за прилагане контрол и наблюдение на рибарството,</w:t>
      </w:r>
      <w:r w:rsidR="002E7306">
        <w:rPr>
          <w:rFonts w:ascii="Verdana" w:hAnsi="Verdana"/>
          <w:color w:val="002060"/>
          <w:sz w:val="20"/>
          <w:szCs w:val="20"/>
          <w:lang w:val="bg-BG"/>
        </w:rPr>
        <w:t xml:space="preserve"> </w:t>
      </w:r>
      <w:r w:rsidR="002E7306" w:rsidRPr="002E7306">
        <w:rPr>
          <w:rFonts w:ascii="Verdana" w:hAnsi="Verdana"/>
          <w:color w:val="002060"/>
          <w:sz w:val="20"/>
          <w:szCs w:val="20"/>
          <w:lang w:val="bg-BG"/>
        </w:rPr>
        <w:t xml:space="preserve">дигитализация в администрацията за по-ефективно управление на </w:t>
      </w:r>
      <w:r w:rsidR="00B42C00">
        <w:rPr>
          <w:rFonts w:ascii="Verdana" w:hAnsi="Verdana"/>
          <w:color w:val="002060"/>
          <w:sz w:val="20"/>
          <w:szCs w:val="20"/>
          <w:lang w:val="bg-BG"/>
        </w:rPr>
        <w:t>рибарството</w:t>
      </w:r>
      <w:r w:rsidR="002E7306">
        <w:rPr>
          <w:rFonts w:ascii="Verdana" w:hAnsi="Verdana"/>
          <w:color w:val="002060"/>
          <w:sz w:val="20"/>
          <w:szCs w:val="20"/>
          <w:lang w:val="bg-BG"/>
        </w:rPr>
        <w:t>.</w:t>
      </w:r>
    </w:p>
    <w:p w:rsidR="002876AE" w:rsidRDefault="00B42C00" w:rsidP="003A5306">
      <w:pPr>
        <w:spacing w:after="0"/>
        <w:ind w:firstLine="720"/>
        <w:jc w:val="both"/>
        <w:rPr>
          <w:rFonts w:ascii="Verdana" w:hAnsi="Verdana"/>
          <w:color w:val="002060"/>
          <w:sz w:val="20"/>
          <w:szCs w:val="20"/>
          <w:lang w:val="bg-BG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 xml:space="preserve">При реализиране на инвестициите по ПМДРА се очаква </w:t>
      </w:r>
      <w:r w:rsidR="002876AE">
        <w:rPr>
          <w:rFonts w:ascii="Verdana" w:hAnsi="Verdana"/>
          <w:color w:val="002060"/>
          <w:sz w:val="20"/>
          <w:szCs w:val="20"/>
          <w:lang w:val="bg-BG"/>
        </w:rPr>
        <w:t xml:space="preserve">увеличаване </w:t>
      </w:r>
      <w:r w:rsidR="002876AE" w:rsidRPr="002876AE">
        <w:rPr>
          <w:rFonts w:ascii="Verdana" w:hAnsi="Verdana"/>
          <w:color w:val="002060"/>
          <w:sz w:val="20"/>
          <w:szCs w:val="20"/>
          <w:lang w:val="bg-BG"/>
        </w:rPr>
        <w:t>обема на произведената аквакултура, включително и от биологично производство, по-нисък въглероден отпечатък и повишаване на консумацията на местна риба и рибни продукти</w:t>
      </w:r>
      <w:r w:rsidR="00C82B98">
        <w:rPr>
          <w:rFonts w:ascii="Verdana" w:hAnsi="Verdana"/>
          <w:color w:val="002060"/>
          <w:sz w:val="20"/>
          <w:szCs w:val="20"/>
          <w:lang w:val="bg-BG"/>
        </w:rPr>
        <w:t>.</w:t>
      </w:r>
    </w:p>
    <w:p w:rsidR="00B42C00" w:rsidRDefault="002876AE" w:rsidP="002876AE">
      <w:pPr>
        <w:spacing w:after="0"/>
        <w:ind w:firstLine="720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2876AE">
        <w:rPr>
          <w:rFonts w:ascii="Verdana" w:hAnsi="Verdana"/>
          <w:color w:val="002060"/>
          <w:sz w:val="20"/>
          <w:szCs w:val="20"/>
          <w:lang w:val="bg-BG"/>
        </w:rPr>
        <w:t xml:space="preserve">Подпомогнатите ферми ще подобрят качеството и използването на водата и ще използват възобновяема енергия ще въведат иновативни продукти и иновации в процеса на производство, вкл. дигитализиране на процесите. Преработвателни предприятия ще въведат иновации, ще използват възобновяема енергия и ще повишат енергийната ефективност при производството. Ще се повишат знанията и уменията </w:t>
      </w:r>
      <w:r>
        <w:rPr>
          <w:rFonts w:ascii="Verdana" w:hAnsi="Verdana"/>
          <w:color w:val="002060"/>
          <w:sz w:val="20"/>
          <w:szCs w:val="20"/>
          <w:lang w:val="bg-BG"/>
        </w:rPr>
        <w:t>на заетите в</w:t>
      </w:r>
      <w:r w:rsidRPr="002876AE">
        <w:rPr>
          <w:rFonts w:ascii="Verdana" w:hAnsi="Verdana"/>
          <w:color w:val="002060"/>
          <w:sz w:val="20"/>
          <w:szCs w:val="20"/>
          <w:lang w:val="bg-BG"/>
        </w:rPr>
        <w:t xml:space="preserve"> производството</w:t>
      </w:r>
      <w:r>
        <w:rPr>
          <w:rFonts w:ascii="Verdana" w:hAnsi="Verdana"/>
          <w:color w:val="002060"/>
          <w:sz w:val="20"/>
          <w:szCs w:val="20"/>
          <w:lang w:val="bg-BG"/>
        </w:rPr>
        <w:t xml:space="preserve"> на аквакултури и преработката. </w:t>
      </w:r>
      <w:r w:rsidR="008931AA" w:rsidRPr="008931AA">
        <w:rPr>
          <w:rFonts w:ascii="Verdana" w:hAnsi="Verdana"/>
          <w:color w:val="002060"/>
          <w:sz w:val="20"/>
          <w:szCs w:val="20"/>
          <w:lang w:val="bg-BG"/>
        </w:rPr>
        <w:t>Подпомагането ще насърчи производството на български преработени продукти</w:t>
      </w:r>
      <w:r w:rsidR="008931AA">
        <w:rPr>
          <w:rFonts w:ascii="Verdana" w:hAnsi="Verdana"/>
          <w:color w:val="002060"/>
          <w:sz w:val="20"/>
          <w:szCs w:val="20"/>
          <w:lang w:val="bg-BG"/>
        </w:rPr>
        <w:t>, както и з</w:t>
      </w:r>
      <w:r w:rsidR="008931AA" w:rsidRPr="008931AA">
        <w:rPr>
          <w:rFonts w:ascii="Verdana" w:hAnsi="Verdana"/>
          <w:color w:val="002060"/>
          <w:sz w:val="20"/>
          <w:szCs w:val="20"/>
          <w:lang w:val="bg-BG"/>
        </w:rPr>
        <w:t xml:space="preserve">асилването на взаимодействието между браншовите организации и създаването на </w:t>
      </w:r>
      <w:r w:rsidR="004A42C0">
        <w:rPr>
          <w:rFonts w:ascii="Verdana" w:hAnsi="Verdana"/>
          <w:color w:val="002060"/>
          <w:sz w:val="20"/>
          <w:szCs w:val="20"/>
          <w:lang w:val="bg-BG"/>
        </w:rPr>
        <w:t>Организации на производителите</w:t>
      </w:r>
      <w:r w:rsidR="008931AA" w:rsidRPr="008931AA">
        <w:rPr>
          <w:rFonts w:ascii="Verdana" w:hAnsi="Verdana"/>
          <w:color w:val="002060"/>
          <w:sz w:val="20"/>
          <w:szCs w:val="20"/>
          <w:lang w:val="bg-BG"/>
        </w:rPr>
        <w:t xml:space="preserve"> за промотиране на българските произво</w:t>
      </w:r>
      <w:r w:rsidR="008931AA">
        <w:rPr>
          <w:rFonts w:ascii="Verdana" w:hAnsi="Verdana"/>
          <w:color w:val="002060"/>
          <w:sz w:val="20"/>
          <w:szCs w:val="20"/>
          <w:lang w:val="bg-BG"/>
        </w:rPr>
        <w:t>дители на международните пазари</w:t>
      </w:r>
      <w:r>
        <w:rPr>
          <w:rFonts w:ascii="Verdana" w:hAnsi="Verdana"/>
          <w:color w:val="002060"/>
          <w:sz w:val="20"/>
          <w:szCs w:val="20"/>
          <w:lang w:val="bg-BG"/>
        </w:rPr>
        <w:t>.</w:t>
      </w:r>
    </w:p>
    <w:p w:rsidR="00220371" w:rsidRPr="00997EDD" w:rsidRDefault="002C4A31" w:rsidP="00ED611E">
      <w:pPr>
        <w:spacing w:after="0"/>
        <w:ind w:firstLine="720"/>
        <w:jc w:val="both"/>
        <w:rPr>
          <w:rFonts w:ascii="Verdana" w:hAnsi="Verdana"/>
          <w:color w:val="002060"/>
          <w:sz w:val="20"/>
          <w:szCs w:val="20"/>
          <w:lang w:val="bg-BG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 xml:space="preserve">По ПМДРА ще се </w:t>
      </w:r>
      <w:r w:rsidRPr="002C4A31">
        <w:rPr>
          <w:rFonts w:ascii="Verdana" w:hAnsi="Verdana"/>
          <w:color w:val="002060"/>
          <w:sz w:val="20"/>
          <w:szCs w:val="20"/>
          <w:lang w:val="bg-BG"/>
        </w:rPr>
        <w:t>разшири териториалното покритие на подхода  ВОМР, в</w:t>
      </w:r>
      <w:r>
        <w:rPr>
          <w:rFonts w:ascii="Verdana" w:hAnsi="Verdana"/>
          <w:color w:val="002060"/>
          <w:sz w:val="20"/>
          <w:szCs w:val="20"/>
          <w:lang w:val="bg-BG"/>
        </w:rPr>
        <w:t xml:space="preserve">кл. р. Дунав, като бр. на </w:t>
      </w:r>
      <w:r w:rsidRPr="002C4A31">
        <w:rPr>
          <w:rFonts w:ascii="Verdana" w:hAnsi="Verdana"/>
          <w:color w:val="002060"/>
          <w:sz w:val="20"/>
          <w:szCs w:val="20"/>
          <w:lang w:val="bg-BG"/>
        </w:rPr>
        <w:t>и</w:t>
      </w:r>
      <w:r>
        <w:rPr>
          <w:rFonts w:ascii="Verdana" w:hAnsi="Verdana"/>
          <w:color w:val="002060"/>
          <w:sz w:val="20"/>
          <w:szCs w:val="20"/>
          <w:lang w:val="bg-BG"/>
        </w:rPr>
        <w:t>зпълняваните стратегии ще нарас</w:t>
      </w:r>
      <w:r w:rsidRPr="002C4A31">
        <w:rPr>
          <w:rFonts w:ascii="Verdana" w:hAnsi="Verdana"/>
          <w:color w:val="002060"/>
          <w:sz w:val="20"/>
          <w:szCs w:val="20"/>
          <w:lang w:val="bg-BG"/>
        </w:rPr>
        <w:t>не до 15.</w:t>
      </w:r>
      <w:r w:rsidR="00D26967">
        <w:rPr>
          <w:rFonts w:ascii="Verdana" w:hAnsi="Verdana"/>
          <w:color w:val="002060"/>
          <w:sz w:val="20"/>
          <w:szCs w:val="20"/>
          <w:lang w:val="bg-BG"/>
        </w:rPr>
        <w:t xml:space="preserve"> </w:t>
      </w:r>
      <w:r w:rsidR="00994DAD">
        <w:rPr>
          <w:rFonts w:ascii="Verdana" w:hAnsi="Verdana"/>
          <w:color w:val="002060"/>
          <w:sz w:val="20"/>
          <w:szCs w:val="20"/>
          <w:lang w:val="bg-BG"/>
        </w:rPr>
        <w:t xml:space="preserve">Чрез реализираните проекти по стратегиите ще се </w:t>
      </w:r>
      <w:r w:rsidR="00D10D74">
        <w:rPr>
          <w:rFonts w:ascii="Verdana" w:hAnsi="Verdana"/>
          <w:color w:val="002060"/>
          <w:sz w:val="20"/>
          <w:szCs w:val="20"/>
          <w:lang w:val="bg-BG"/>
        </w:rPr>
        <w:t>въведат</w:t>
      </w:r>
      <w:r w:rsidR="008D4872">
        <w:rPr>
          <w:rFonts w:ascii="Verdana" w:hAnsi="Verdana"/>
          <w:color w:val="002060"/>
          <w:sz w:val="20"/>
          <w:szCs w:val="20"/>
          <w:lang w:val="bg-BG"/>
        </w:rPr>
        <w:t xml:space="preserve"> </w:t>
      </w:r>
      <w:r w:rsidR="00D26967" w:rsidRPr="00994DAD">
        <w:rPr>
          <w:rFonts w:ascii="Verdana" w:hAnsi="Verdana"/>
          <w:color w:val="002060"/>
          <w:sz w:val="20"/>
          <w:szCs w:val="20"/>
          <w:lang w:val="bg-BG"/>
        </w:rPr>
        <w:t>иновации</w:t>
      </w:r>
      <w:r w:rsidR="008D4872" w:rsidRPr="008D4872">
        <w:rPr>
          <w:rFonts w:ascii="Verdana" w:hAnsi="Verdana"/>
          <w:color w:val="002060"/>
          <w:sz w:val="20"/>
          <w:szCs w:val="20"/>
          <w:lang w:val="bg-BG"/>
        </w:rPr>
        <w:t xml:space="preserve"> </w:t>
      </w:r>
      <w:r w:rsidR="008D4872">
        <w:rPr>
          <w:rFonts w:ascii="Verdana" w:hAnsi="Verdana"/>
          <w:color w:val="002060"/>
          <w:sz w:val="20"/>
          <w:szCs w:val="20"/>
          <w:lang w:val="bg-BG"/>
        </w:rPr>
        <w:t>и енергийна ефективност</w:t>
      </w:r>
      <w:r w:rsidR="00D26967" w:rsidRPr="00994DAD">
        <w:rPr>
          <w:rFonts w:ascii="Verdana" w:hAnsi="Verdana"/>
          <w:color w:val="002060"/>
          <w:sz w:val="20"/>
          <w:szCs w:val="20"/>
          <w:lang w:val="bg-BG"/>
        </w:rPr>
        <w:t>, развитие на човешки капитал, диверсификация на дейностите и доходите към устойчива синя икономика, създаване на работни места</w:t>
      </w:r>
      <w:r w:rsidR="00994DAD" w:rsidRPr="00994DAD">
        <w:rPr>
          <w:rFonts w:ascii="Verdana" w:hAnsi="Verdana"/>
          <w:color w:val="002060"/>
          <w:sz w:val="20"/>
          <w:szCs w:val="20"/>
          <w:lang w:val="bg-BG"/>
        </w:rPr>
        <w:t xml:space="preserve">, </w:t>
      </w:r>
      <w:r w:rsidR="00D26967" w:rsidRPr="00994DAD">
        <w:rPr>
          <w:rFonts w:ascii="Verdana" w:hAnsi="Verdana"/>
          <w:color w:val="002060"/>
          <w:sz w:val="20"/>
          <w:szCs w:val="20"/>
          <w:lang w:val="bg-BG"/>
        </w:rPr>
        <w:t>развитие на научни познания за морските екосистеми и биоразнообразието, екоиновациите и зелен</w:t>
      </w:r>
      <w:bookmarkStart w:id="0" w:name="_GoBack"/>
      <w:bookmarkEnd w:id="0"/>
      <w:r w:rsidR="00D26967" w:rsidRPr="00994DAD">
        <w:rPr>
          <w:rFonts w:ascii="Verdana" w:hAnsi="Verdana"/>
          <w:color w:val="002060"/>
          <w:sz w:val="20"/>
          <w:szCs w:val="20"/>
          <w:lang w:val="bg-BG"/>
        </w:rPr>
        <w:t>ите инвестиции в производс</w:t>
      </w:r>
      <w:r w:rsidR="00994DAD" w:rsidRPr="00994DAD">
        <w:rPr>
          <w:rFonts w:ascii="Verdana" w:hAnsi="Verdana"/>
          <w:color w:val="002060"/>
          <w:sz w:val="20"/>
          <w:szCs w:val="20"/>
          <w:lang w:val="bg-BG"/>
        </w:rPr>
        <w:t xml:space="preserve">твото на риболов и аквакултури, </w:t>
      </w:r>
      <w:r w:rsidR="00D26967" w:rsidRPr="00994DAD">
        <w:rPr>
          <w:rFonts w:ascii="Verdana" w:hAnsi="Verdana"/>
          <w:color w:val="002060"/>
          <w:sz w:val="20"/>
          <w:szCs w:val="20"/>
          <w:lang w:val="bg-BG"/>
        </w:rPr>
        <w:t>пилотни проекти за иновации, подобряване на проследимостта на продуктите и цифровите умения</w:t>
      </w:r>
      <w:r w:rsidR="00994DAD" w:rsidRPr="00994DAD">
        <w:rPr>
          <w:rFonts w:ascii="Verdana" w:hAnsi="Verdana"/>
          <w:color w:val="002060"/>
          <w:sz w:val="20"/>
          <w:szCs w:val="20"/>
          <w:lang w:val="bg-BG"/>
        </w:rPr>
        <w:t>.</w:t>
      </w:r>
    </w:p>
    <w:p w:rsidR="00220371" w:rsidRDefault="00F56F96" w:rsidP="00ED611E">
      <w:pPr>
        <w:spacing w:after="0"/>
        <w:ind w:firstLine="720"/>
        <w:jc w:val="both"/>
        <w:rPr>
          <w:rFonts w:ascii="Verdana" w:hAnsi="Verdana"/>
          <w:color w:val="002060"/>
          <w:sz w:val="20"/>
          <w:szCs w:val="20"/>
          <w:lang w:val="bg-BG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Ч</w:t>
      </w:r>
      <w:r w:rsidRPr="00F56F96">
        <w:rPr>
          <w:rFonts w:ascii="Verdana" w:hAnsi="Verdana"/>
          <w:color w:val="002060"/>
          <w:sz w:val="20"/>
          <w:szCs w:val="20"/>
          <w:lang w:val="bg-BG"/>
        </w:rPr>
        <w:t xml:space="preserve">рез инвестиции в интегрирано морско наблюдение ще бъде надградена системата за обмен на данни </w:t>
      </w:r>
      <w:r>
        <w:rPr>
          <w:rFonts w:ascii="Verdana" w:hAnsi="Verdana"/>
          <w:color w:val="002060"/>
          <w:sz w:val="20"/>
          <w:szCs w:val="20"/>
          <w:lang w:val="bg-BG"/>
        </w:rPr>
        <w:t>и</w:t>
      </w:r>
      <w:r w:rsidRPr="00F56F96">
        <w:rPr>
          <w:rFonts w:ascii="Verdana" w:hAnsi="Verdana"/>
          <w:color w:val="002060"/>
          <w:sz w:val="20"/>
          <w:szCs w:val="20"/>
          <w:lang w:val="bg-BG"/>
        </w:rPr>
        <w:t xml:space="preserve"> информация за рискове и заплахи. Чрез подобряване достъпа до информация за морето </w:t>
      </w:r>
      <w:r>
        <w:rPr>
          <w:rFonts w:ascii="Verdana" w:hAnsi="Verdana"/>
          <w:color w:val="002060"/>
          <w:sz w:val="20"/>
          <w:szCs w:val="20"/>
          <w:lang w:val="bg-BG"/>
        </w:rPr>
        <w:t>ще се насърчи развитието на Синия растеж и Синята икономика.</w:t>
      </w:r>
      <w:r w:rsidR="00F20F81">
        <w:rPr>
          <w:rFonts w:ascii="Verdana" w:hAnsi="Verdana"/>
          <w:color w:val="002060"/>
          <w:sz w:val="20"/>
          <w:szCs w:val="20"/>
          <w:lang w:val="bg-BG"/>
        </w:rPr>
        <w:t xml:space="preserve"> С</w:t>
      </w:r>
      <w:r w:rsidR="00F20F81" w:rsidRPr="00F20F81">
        <w:rPr>
          <w:rFonts w:ascii="Verdana" w:hAnsi="Verdana"/>
          <w:color w:val="002060"/>
          <w:sz w:val="20"/>
          <w:szCs w:val="20"/>
          <w:lang w:val="bg-BG"/>
        </w:rPr>
        <w:t xml:space="preserve"> цел намиране на  ефективни управленски решения и прилагане на действия за защита, подпомагане на използването на възобновяема енергия в морето и възстановяване на екосистемите</w:t>
      </w:r>
      <w:r w:rsidR="00F20F81">
        <w:rPr>
          <w:rFonts w:ascii="Verdana" w:hAnsi="Verdana"/>
          <w:color w:val="002060"/>
          <w:sz w:val="20"/>
          <w:szCs w:val="20"/>
          <w:lang w:val="bg-BG"/>
        </w:rPr>
        <w:t xml:space="preserve"> ще се </w:t>
      </w:r>
      <w:r w:rsidR="00F20F81" w:rsidRPr="00F20F81">
        <w:rPr>
          <w:rFonts w:ascii="Verdana" w:hAnsi="Verdana"/>
          <w:color w:val="002060"/>
          <w:sz w:val="20"/>
          <w:szCs w:val="20"/>
          <w:lang w:val="bg-BG"/>
        </w:rPr>
        <w:t>оптимизира пространственото планиране и събирането на научни знания.</w:t>
      </w:r>
    </w:p>
    <w:p w:rsidR="00F56F96" w:rsidRPr="00997EDD" w:rsidRDefault="00F56F96" w:rsidP="00997EDD">
      <w:pPr>
        <w:spacing w:after="0"/>
        <w:jc w:val="both"/>
        <w:rPr>
          <w:rFonts w:ascii="Verdana" w:hAnsi="Verdana"/>
          <w:color w:val="002060"/>
          <w:sz w:val="20"/>
          <w:szCs w:val="20"/>
          <w:lang w:val="bg-BG"/>
        </w:rPr>
      </w:pPr>
    </w:p>
    <w:sectPr w:rsidR="00F56F96" w:rsidRPr="00997EDD" w:rsidSect="00997EDD">
      <w:pgSz w:w="12240" w:h="15840"/>
      <w:pgMar w:top="709" w:right="900" w:bottom="10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2FE" w:rsidRDefault="004522FE">
      <w:pPr>
        <w:spacing w:after="0" w:line="240" w:lineRule="auto"/>
      </w:pPr>
      <w:r>
        <w:separator/>
      </w:r>
    </w:p>
  </w:endnote>
  <w:endnote w:type="continuationSeparator" w:id="0">
    <w:p w:rsidR="004522FE" w:rsidRDefault="0045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2FE" w:rsidRDefault="004522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522FE" w:rsidRDefault="00452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E6C"/>
    <w:multiLevelType w:val="multilevel"/>
    <w:tmpl w:val="F77A8C50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/>
      </w:rPr>
    </w:lvl>
  </w:abstractNum>
  <w:abstractNum w:abstractNumId="1" w15:restartNumberingAfterBreak="0">
    <w:nsid w:val="0BF84ADD"/>
    <w:multiLevelType w:val="multilevel"/>
    <w:tmpl w:val="AAFE57B6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/>
      </w:rPr>
    </w:lvl>
  </w:abstractNum>
  <w:abstractNum w:abstractNumId="2" w15:restartNumberingAfterBreak="0">
    <w:nsid w:val="0CD44768"/>
    <w:multiLevelType w:val="multilevel"/>
    <w:tmpl w:val="33768526"/>
    <w:lvl w:ilvl="0">
      <w:numFmt w:val="bullet"/>
      <w:lvlText w:val="➝"/>
      <w:lvlJc w:val="left"/>
      <w:pPr>
        <w:ind w:left="720" w:hanging="360"/>
      </w:pPr>
      <w:rPr>
        <w:rFonts w:ascii="MS Gothic" w:hAnsi="MS Gothic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➝"/>
      <w:lvlJc w:val="left"/>
      <w:pPr>
        <w:ind w:left="2160" w:hanging="360"/>
      </w:pPr>
      <w:rPr>
        <w:rFonts w:ascii="MS Gothic" w:hAnsi="MS Gothic"/>
      </w:rPr>
    </w:lvl>
    <w:lvl w:ilvl="3">
      <w:numFmt w:val="bullet"/>
      <w:lvlText w:val="➝"/>
      <w:lvlJc w:val="left"/>
      <w:pPr>
        <w:ind w:left="2880" w:hanging="360"/>
      </w:pPr>
      <w:rPr>
        <w:rFonts w:ascii="MS Gothic" w:hAnsi="MS Gothic"/>
      </w:rPr>
    </w:lvl>
    <w:lvl w:ilvl="4">
      <w:numFmt w:val="bullet"/>
      <w:lvlText w:val="➝"/>
      <w:lvlJc w:val="left"/>
      <w:pPr>
        <w:ind w:left="3600" w:hanging="360"/>
      </w:pPr>
      <w:rPr>
        <w:rFonts w:ascii="MS Gothic" w:hAnsi="MS Gothic"/>
      </w:rPr>
    </w:lvl>
    <w:lvl w:ilvl="5">
      <w:numFmt w:val="bullet"/>
      <w:lvlText w:val="➝"/>
      <w:lvlJc w:val="left"/>
      <w:pPr>
        <w:ind w:left="4320" w:hanging="360"/>
      </w:pPr>
      <w:rPr>
        <w:rFonts w:ascii="MS Gothic" w:hAnsi="MS Gothic"/>
      </w:rPr>
    </w:lvl>
    <w:lvl w:ilvl="6">
      <w:numFmt w:val="bullet"/>
      <w:lvlText w:val="➝"/>
      <w:lvlJc w:val="left"/>
      <w:pPr>
        <w:ind w:left="5040" w:hanging="360"/>
      </w:pPr>
      <w:rPr>
        <w:rFonts w:ascii="MS Gothic" w:hAnsi="MS Gothic"/>
      </w:rPr>
    </w:lvl>
    <w:lvl w:ilvl="7">
      <w:numFmt w:val="bullet"/>
      <w:lvlText w:val="➝"/>
      <w:lvlJc w:val="left"/>
      <w:pPr>
        <w:ind w:left="5760" w:hanging="360"/>
      </w:pPr>
      <w:rPr>
        <w:rFonts w:ascii="MS Gothic" w:hAnsi="MS Gothic"/>
      </w:rPr>
    </w:lvl>
    <w:lvl w:ilvl="8">
      <w:numFmt w:val="bullet"/>
      <w:lvlText w:val="➝"/>
      <w:lvlJc w:val="left"/>
      <w:pPr>
        <w:ind w:left="6480" w:hanging="360"/>
      </w:pPr>
      <w:rPr>
        <w:rFonts w:ascii="MS Gothic" w:hAnsi="MS Gothic"/>
      </w:rPr>
    </w:lvl>
  </w:abstractNum>
  <w:abstractNum w:abstractNumId="3" w15:restartNumberingAfterBreak="0">
    <w:nsid w:val="0E3A0AFE"/>
    <w:multiLevelType w:val="multilevel"/>
    <w:tmpl w:val="CF267854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/>
      </w:rPr>
    </w:lvl>
  </w:abstractNum>
  <w:abstractNum w:abstractNumId="4" w15:restartNumberingAfterBreak="0">
    <w:nsid w:val="112C79B8"/>
    <w:multiLevelType w:val="multilevel"/>
    <w:tmpl w:val="B59488E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26D036A"/>
    <w:multiLevelType w:val="multilevel"/>
    <w:tmpl w:val="32F65AD8"/>
    <w:lvl w:ilvl="0">
      <w:numFmt w:val="bullet"/>
      <w:lvlText w:val="➝"/>
      <w:lvlJc w:val="left"/>
      <w:pPr>
        <w:ind w:left="720" w:hanging="360"/>
      </w:pPr>
      <w:rPr>
        <w:rFonts w:ascii="MS Gothic" w:hAnsi="MS Gothic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➝"/>
      <w:lvlJc w:val="left"/>
      <w:pPr>
        <w:ind w:left="2160" w:hanging="360"/>
      </w:pPr>
      <w:rPr>
        <w:rFonts w:ascii="MS Gothic" w:hAnsi="MS Gothic"/>
      </w:rPr>
    </w:lvl>
    <w:lvl w:ilvl="3">
      <w:numFmt w:val="bullet"/>
      <w:lvlText w:val="➝"/>
      <w:lvlJc w:val="left"/>
      <w:pPr>
        <w:ind w:left="2880" w:hanging="360"/>
      </w:pPr>
      <w:rPr>
        <w:rFonts w:ascii="MS Gothic" w:hAnsi="MS Gothic"/>
      </w:rPr>
    </w:lvl>
    <w:lvl w:ilvl="4">
      <w:numFmt w:val="bullet"/>
      <w:lvlText w:val="➝"/>
      <w:lvlJc w:val="left"/>
      <w:pPr>
        <w:ind w:left="3600" w:hanging="360"/>
      </w:pPr>
      <w:rPr>
        <w:rFonts w:ascii="MS Gothic" w:hAnsi="MS Gothic"/>
      </w:rPr>
    </w:lvl>
    <w:lvl w:ilvl="5">
      <w:numFmt w:val="bullet"/>
      <w:lvlText w:val="➝"/>
      <w:lvlJc w:val="left"/>
      <w:pPr>
        <w:ind w:left="4320" w:hanging="360"/>
      </w:pPr>
      <w:rPr>
        <w:rFonts w:ascii="MS Gothic" w:hAnsi="MS Gothic"/>
      </w:rPr>
    </w:lvl>
    <w:lvl w:ilvl="6">
      <w:numFmt w:val="bullet"/>
      <w:lvlText w:val="➝"/>
      <w:lvlJc w:val="left"/>
      <w:pPr>
        <w:ind w:left="5040" w:hanging="360"/>
      </w:pPr>
      <w:rPr>
        <w:rFonts w:ascii="MS Gothic" w:hAnsi="MS Gothic"/>
      </w:rPr>
    </w:lvl>
    <w:lvl w:ilvl="7">
      <w:numFmt w:val="bullet"/>
      <w:lvlText w:val="➝"/>
      <w:lvlJc w:val="left"/>
      <w:pPr>
        <w:ind w:left="5760" w:hanging="360"/>
      </w:pPr>
      <w:rPr>
        <w:rFonts w:ascii="MS Gothic" w:hAnsi="MS Gothic"/>
      </w:rPr>
    </w:lvl>
    <w:lvl w:ilvl="8">
      <w:numFmt w:val="bullet"/>
      <w:lvlText w:val="➝"/>
      <w:lvlJc w:val="left"/>
      <w:pPr>
        <w:ind w:left="6480" w:hanging="360"/>
      </w:pPr>
      <w:rPr>
        <w:rFonts w:ascii="MS Gothic" w:hAnsi="MS Gothic"/>
      </w:rPr>
    </w:lvl>
  </w:abstractNum>
  <w:abstractNum w:abstractNumId="6" w15:restartNumberingAfterBreak="0">
    <w:nsid w:val="187C1499"/>
    <w:multiLevelType w:val="multilevel"/>
    <w:tmpl w:val="F244A30C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/>
      </w:rPr>
    </w:lvl>
  </w:abstractNum>
  <w:abstractNum w:abstractNumId="7" w15:restartNumberingAfterBreak="0">
    <w:nsid w:val="18F81936"/>
    <w:multiLevelType w:val="multilevel"/>
    <w:tmpl w:val="C66A8128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/>
      </w:rPr>
    </w:lvl>
  </w:abstractNum>
  <w:abstractNum w:abstractNumId="8" w15:restartNumberingAfterBreak="0">
    <w:nsid w:val="22C510AD"/>
    <w:multiLevelType w:val="multilevel"/>
    <w:tmpl w:val="CFC69748"/>
    <w:lvl w:ilvl="0">
      <w:numFmt w:val="bullet"/>
      <w:lvlText w:val="➝"/>
      <w:lvlJc w:val="left"/>
      <w:pPr>
        <w:ind w:left="720" w:hanging="360"/>
      </w:pPr>
      <w:rPr>
        <w:rFonts w:ascii="MS Gothic" w:hAnsi="MS Gothic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➝"/>
      <w:lvlJc w:val="left"/>
      <w:pPr>
        <w:ind w:left="2160" w:hanging="360"/>
      </w:pPr>
      <w:rPr>
        <w:rFonts w:ascii="MS Gothic" w:hAnsi="MS Gothic"/>
      </w:rPr>
    </w:lvl>
    <w:lvl w:ilvl="3">
      <w:numFmt w:val="bullet"/>
      <w:lvlText w:val="➝"/>
      <w:lvlJc w:val="left"/>
      <w:pPr>
        <w:ind w:left="2880" w:hanging="360"/>
      </w:pPr>
      <w:rPr>
        <w:rFonts w:ascii="MS Gothic" w:hAnsi="MS Gothic"/>
      </w:rPr>
    </w:lvl>
    <w:lvl w:ilvl="4">
      <w:numFmt w:val="bullet"/>
      <w:lvlText w:val="➝"/>
      <w:lvlJc w:val="left"/>
      <w:pPr>
        <w:ind w:left="3600" w:hanging="360"/>
      </w:pPr>
      <w:rPr>
        <w:rFonts w:ascii="MS Gothic" w:hAnsi="MS Gothic"/>
      </w:rPr>
    </w:lvl>
    <w:lvl w:ilvl="5">
      <w:numFmt w:val="bullet"/>
      <w:lvlText w:val="➝"/>
      <w:lvlJc w:val="left"/>
      <w:pPr>
        <w:ind w:left="4320" w:hanging="360"/>
      </w:pPr>
      <w:rPr>
        <w:rFonts w:ascii="MS Gothic" w:hAnsi="MS Gothic"/>
      </w:rPr>
    </w:lvl>
    <w:lvl w:ilvl="6">
      <w:numFmt w:val="bullet"/>
      <w:lvlText w:val="➝"/>
      <w:lvlJc w:val="left"/>
      <w:pPr>
        <w:ind w:left="5040" w:hanging="360"/>
      </w:pPr>
      <w:rPr>
        <w:rFonts w:ascii="MS Gothic" w:hAnsi="MS Gothic"/>
      </w:rPr>
    </w:lvl>
    <w:lvl w:ilvl="7">
      <w:numFmt w:val="bullet"/>
      <w:lvlText w:val="➝"/>
      <w:lvlJc w:val="left"/>
      <w:pPr>
        <w:ind w:left="5760" w:hanging="360"/>
      </w:pPr>
      <w:rPr>
        <w:rFonts w:ascii="MS Gothic" w:hAnsi="MS Gothic"/>
      </w:rPr>
    </w:lvl>
    <w:lvl w:ilvl="8">
      <w:numFmt w:val="bullet"/>
      <w:lvlText w:val="➝"/>
      <w:lvlJc w:val="left"/>
      <w:pPr>
        <w:ind w:left="6480" w:hanging="360"/>
      </w:pPr>
      <w:rPr>
        <w:rFonts w:ascii="MS Gothic" w:hAnsi="MS Gothic"/>
      </w:rPr>
    </w:lvl>
  </w:abstractNum>
  <w:abstractNum w:abstractNumId="9" w15:restartNumberingAfterBreak="0">
    <w:nsid w:val="2419792E"/>
    <w:multiLevelType w:val="multilevel"/>
    <w:tmpl w:val="643830A6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/>
      </w:rPr>
    </w:lvl>
  </w:abstractNum>
  <w:abstractNum w:abstractNumId="10" w15:restartNumberingAfterBreak="0">
    <w:nsid w:val="25B67C33"/>
    <w:multiLevelType w:val="multilevel"/>
    <w:tmpl w:val="1DAA85C2"/>
    <w:lvl w:ilvl="0">
      <w:numFmt w:val="bullet"/>
      <w:lvlText w:val="➝"/>
      <w:lvlJc w:val="left"/>
      <w:pPr>
        <w:ind w:left="720" w:hanging="360"/>
      </w:pPr>
      <w:rPr>
        <w:rFonts w:ascii="MS Gothic" w:hAnsi="MS Gothic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➝"/>
      <w:lvlJc w:val="left"/>
      <w:pPr>
        <w:ind w:left="2160" w:hanging="360"/>
      </w:pPr>
      <w:rPr>
        <w:rFonts w:ascii="MS Gothic" w:hAnsi="MS Gothic"/>
      </w:rPr>
    </w:lvl>
    <w:lvl w:ilvl="3">
      <w:numFmt w:val="bullet"/>
      <w:lvlText w:val="➝"/>
      <w:lvlJc w:val="left"/>
      <w:pPr>
        <w:ind w:left="2880" w:hanging="360"/>
      </w:pPr>
      <w:rPr>
        <w:rFonts w:ascii="MS Gothic" w:hAnsi="MS Gothic"/>
      </w:rPr>
    </w:lvl>
    <w:lvl w:ilvl="4">
      <w:numFmt w:val="bullet"/>
      <w:lvlText w:val="➝"/>
      <w:lvlJc w:val="left"/>
      <w:pPr>
        <w:ind w:left="3600" w:hanging="360"/>
      </w:pPr>
      <w:rPr>
        <w:rFonts w:ascii="MS Gothic" w:hAnsi="MS Gothic"/>
      </w:rPr>
    </w:lvl>
    <w:lvl w:ilvl="5">
      <w:numFmt w:val="bullet"/>
      <w:lvlText w:val="➝"/>
      <w:lvlJc w:val="left"/>
      <w:pPr>
        <w:ind w:left="4320" w:hanging="360"/>
      </w:pPr>
      <w:rPr>
        <w:rFonts w:ascii="MS Gothic" w:hAnsi="MS Gothic"/>
      </w:rPr>
    </w:lvl>
    <w:lvl w:ilvl="6">
      <w:numFmt w:val="bullet"/>
      <w:lvlText w:val="➝"/>
      <w:lvlJc w:val="left"/>
      <w:pPr>
        <w:ind w:left="5040" w:hanging="360"/>
      </w:pPr>
      <w:rPr>
        <w:rFonts w:ascii="MS Gothic" w:hAnsi="MS Gothic"/>
      </w:rPr>
    </w:lvl>
    <w:lvl w:ilvl="7">
      <w:numFmt w:val="bullet"/>
      <w:lvlText w:val="➝"/>
      <w:lvlJc w:val="left"/>
      <w:pPr>
        <w:ind w:left="5760" w:hanging="360"/>
      </w:pPr>
      <w:rPr>
        <w:rFonts w:ascii="MS Gothic" w:hAnsi="MS Gothic"/>
      </w:rPr>
    </w:lvl>
    <w:lvl w:ilvl="8">
      <w:numFmt w:val="bullet"/>
      <w:lvlText w:val="➝"/>
      <w:lvlJc w:val="left"/>
      <w:pPr>
        <w:ind w:left="6480" w:hanging="360"/>
      </w:pPr>
      <w:rPr>
        <w:rFonts w:ascii="MS Gothic" w:hAnsi="MS Gothic"/>
      </w:rPr>
    </w:lvl>
  </w:abstractNum>
  <w:abstractNum w:abstractNumId="11" w15:restartNumberingAfterBreak="0">
    <w:nsid w:val="264D0523"/>
    <w:multiLevelType w:val="multilevel"/>
    <w:tmpl w:val="A150FA66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/>
      </w:rPr>
    </w:lvl>
  </w:abstractNum>
  <w:abstractNum w:abstractNumId="12" w15:restartNumberingAfterBreak="0">
    <w:nsid w:val="34961207"/>
    <w:multiLevelType w:val="multilevel"/>
    <w:tmpl w:val="9E525880"/>
    <w:lvl w:ilvl="0">
      <w:numFmt w:val="bullet"/>
      <w:lvlText w:val="➝"/>
      <w:lvlJc w:val="left"/>
      <w:pPr>
        <w:ind w:left="720" w:hanging="360"/>
      </w:pPr>
      <w:rPr>
        <w:rFonts w:ascii="MS Gothic" w:hAnsi="MS Gothic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➝"/>
      <w:lvlJc w:val="left"/>
      <w:pPr>
        <w:ind w:left="2160" w:hanging="360"/>
      </w:pPr>
      <w:rPr>
        <w:rFonts w:ascii="MS Gothic" w:hAnsi="MS Gothic"/>
      </w:rPr>
    </w:lvl>
    <w:lvl w:ilvl="3">
      <w:numFmt w:val="bullet"/>
      <w:lvlText w:val="➝"/>
      <w:lvlJc w:val="left"/>
      <w:pPr>
        <w:ind w:left="2880" w:hanging="360"/>
      </w:pPr>
      <w:rPr>
        <w:rFonts w:ascii="MS Gothic" w:hAnsi="MS Gothic"/>
      </w:rPr>
    </w:lvl>
    <w:lvl w:ilvl="4">
      <w:numFmt w:val="bullet"/>
      <w:lvlText w:val="➝"/>
      <w:lvlJc w:val="left"/>
      <w:pPr>
        <w:ind w:left="3600" w:hanging="360"/>
      </w:pPr>
      <w:rPr>
        <w:rFonts w:ascii="MS Gothic" w:hAnsi="MS Gothic"/>
      </w:rPr>
    </w:lvl>
    <w:lvl w:ilvl="5">
      <w:numFmt w:val="bullet"/>
      <w:lvlText w:val="➝"/>
      <w:lvlJc w:val="left"/>
      <w:pPr>
        <w:ind w:left="4320" w:hanging="360"/>
      </w:pPr>
      <w:rPr>
        <w:rFonts w:ascii="MS Gothic" w:hAnsi="MS Gothic"/>
      </w:rPr>
    </w:lvl>
    <w:lvl w:ilvl="6">
      <w:numFmt w:val="bullet"/>
      <w:lvlText w:val="➝"/>
      <w:lvlJc w:val="left"/>
      <w:pPr>
        <w:ind w:left="5040" w:hanging="360"/>
      </w:pPr>
      <w:rPr>
        <w:rFonts w:ascii="MS Gothic" w:hAnsi="MS Gothic"/>
      </w:rPr>
    </w:lvl>
    <w:lvl w:ilvl="7">
      <w:numFmt w:val="bullet"/>
      <w:lvlText w:val="➝"/>
      <w:lvlJc w:val="left"/>
      <w:pPr>
        <w:ind w:left="5760" w:hanging="360"/>
      </w:pPr>
      <w:rPr>
        <w:rFonts w:ascii="MS Gothic" w:hAnsi="MS Gothic"/>
      </w:rPr>
    </w:lvl>
    <w:lvl w:ilvl="8">
      <w:numFmt w:val="bullet"/>
      <w:lvlText w:val="➝"/>
      <w:lvlJc w:val="left"/>
      <w:pPr>
        <w:ind w:left="6480" w:hanging="360"/>
      </w:pPr>
      <w:rPr>
        <w:rFonts w:ascii="MS Gothic" w:hAnsi="MS Gothic"/>
      </w:rPr>
    </w:lvl>
  </w:abstractNum>
  <w:abstractNum w:abstractNumId="13" w15:restartNumberingAfterBreak="0">
    <w:nsid w:val="35374644"/>
    <w:multiLevelType w:val="multilevel"/>
    <w:tmpl w:val="A1D61374"/>
    <w:lvl w:ilvl="0">
      <w:numFmt w:val="bullet"/>
      <w:lvlText w:val="➝"/>
      <w:lvlJc w:val="left"/>
      <w:pPr>
        <w:ind w:left="720" w:hanging="360"/>
      </w:pPr>
      <w:rPr>
        <w:rFonts w:ascii="MS Gothic" w:hAnsi="MS Gothic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➝"/>
      <w:lvlJc w:val="left"/>
      <w:pPr>
        <w:ind w:left="2160" w:hanging="360"/>
      </w:pPr>
      <w:rPr>
        <w:rFonts w:ascii="MS Gothic" w:hAnsi="MS Gothic"/>
      </w:rPr>
    </w:lvl>
    <w:lvl w:ilvl="3">
      <w:numFmt w:val="bullet"/>
      <w:lvlText w:val="➝"/>
      <w:lvlJc w:val="left"/>
      <w:pPr>
        <w:ind w:left="2880" w:hanging="360"/>
      </w:pPr>
      <w:rPr>
        <w:rFonts w:ascii="MS Gothic" w:hAnsi="MS Gothic"/>
      </w:rPr>
    </w:lvl>
    <w:lvl w:ilvl="4">
      <w:numFmt w:val="bullet"/>
      <w:lvlText w:val="➝"/>
      <w:lvlJc w:val="left"/>
      <w:pPr>
        <w:ind w:left="3600" w:hanging="360"/>
      </w:pPr>
      <w:rPr>
        <w:rFonts w:ascii="MS Gothic" w:hAnsi="MS Gothic"/>
      </w:rPr>
    </w:lvl>
    <w:lvl w:ilvl="5">
      <w:numFmt w:val="bullet"/>
      <w:lvlText w:val="➝"/>
      <w:lvlJc w:val="left"/>
      <w:pPr>
        <w:ind w:left="4320" w:hanging="360"/>
      </w:pPr>
      <w:rPr>
        <w:rFonts w:ascii="MS Gothic" w:hAnsi="MS Gothic"/>
      </w:rPr>
    </w:lvl>
    <w:lvl w:ilvl="6">
      <w:numFmt w:val="bullet"/>
      <w:lvlText w:val="➝"/>
      <w:lvlJc w:val="left"/>
      <w:pPr>
        <w:ind w:left="5040" w:hanging="360"/>
      </w:pPr>
      <w:rPr>
        <w:rFonts w:ascii="MS Gothic" w:hAnsi="MS Gothic"/>
      </w:rPr>
    </w:lvl>
    <w:lvl w:ilvl="7">
      <w:numFmt w:val="bullet"/>
      <w:lvlText w:val="➝"/>
      <w:lvlJc w:val="left"/>
      <w:pPr>
        <w:ind w:left="5760" w:hanging="360"/>
      </w:pPr>
      <w:rPr>
        <w:rFonts w:ascii="MS Gothic" w:hAnsi="MS Gothic"/>
      </w:rPr>
    </w:lvl>
    <w:lvl w:ilvl="8">
      <w:numFmt w:val="bullet"/>
      <w:lvlText w:val="➝"/>
      <w:lvlJc w:val="left"/>
      <w:pPr>
        <w:ind w:left="6480" w:hanging="360"/>
      </w:pPr>
      <w:rPr>
        <w:rFonts w:ascii="MS Gothic" w:hAnsi="MS Gothic"/>
      </w:rPr>
    </w:lvl>
  </w:abstractNum>
  <w:abstractNum w:abstractNumId="14" w15:restartNumberingAfterBreak="0">
    <w:nsid w:val="3844382A"/>
    <w:multiLevelType w:val="multilevel"/>
    <w:tmpl w:val="E460E60A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/>
      </w:rPr>
    </w:lvl>
  </w:abstractNum>
  <w:abstractNum w:abstractNumId="15" w15:restartNumberingAfterBreak="0">
    <w:nsid w:val="3E947D30"/>
    <w:multiLevelType w:val="multilevel"/>
    <w:tmpl w:val="DA7C7520"/>
    <w:lvl w:ilvl="0">
      <w:numFmt w:val="bullet"/>
      <w:lvlText w:val="➝"/>
      <w:lvlJc w:val="left"/>
      <w:pPr>
        <w:ind w:left="720" w:hanging="360"/>
      </w:pPr>
      <w:rPr>
        <w:rFonts w:ascii="MS Gothic" w:hAnsi="MS Gothic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➝"/>
      <w:lvlJc w:val="left"/>
      <w:pPr>
        <w:ind w:left="2160" w:hanging="360"/>
      </w:pPr>
      <w:rPr>
        <w:rFonts w:ascii="MS Gothic" w:hAnsi="MS Gothic"/>
      </w:rPr>
    </w:lvl>
    <w:lvl w:ilvl="3">
      <w:numFmt w:val="bullet"/>
      <w:lvlText w:val="➝"/>
      <w:lvlJc w:val="left"/>
      <w:pPr>
        <w:ind w:left="2880" w:hanging="360"/>
      </w:pPr>
      <w:rPr>
        <w:rFonts w:ascii="MS Gothic" w:hAnsi="MS Gothic"/>
      </w:rPr>
    </w:lvl>
    <w:lvl w:ilvl="4">
      <w:numFmt w:val="bullet"/>
      <w:lvlText w:val="➝"/>
      <w:lvlJc w:val="left"/>
      <w:pPr>
        <w:ind w:left="3600" w:hanging="360"/>
      </w:pPr>
      <w:rPr>
        <w:rFonts w:ascii="MS Gothic" w:hAnsi="MS Gothic"/>
      </w:rPr>
    </w:lvl>
    <w:lvl w:ilvl="5">
      <w:numFmt w:val="bullet"/>
      <w:lvlText w:val="➝"/>
      <w:lvlJc w:val="left"/>
      <w:pPr>
        <w:ind w:left="4320" w:hanging="360"/>
      </w:pPr>
      <w:rPr>
        <w:rFonts w:ascii="MS Gothic" w:hAnsi="MS Gothic"/>
      </w:rPr>
    </w:lvl>
    <w:lvl w:ilvl="6">
      <w:numFmt w:val="bullet"/>
      <w:lvlText w:val="➝"/>
      <w:lvlJc w:val="left"/>
      <w:pPr>
        <w:ind w:left="5040" w:hanging="360"/>
      </w:pPr>
      <w:rPr>
        <w:rFonts w:ascii="MS Gothic" w:hAnsi="MS Gothic"/>
      </w:rPr>
    </w:lvl>
    <w:lvl w:ilvl="7">
      <w:numFmt w:val="bullet"/>
      <w:lvlText w:val="➝"/>
      <w:lvlJc w:val="left"/>
      <w:pPr>
        <w:ind w:left="5760" w:hanging="360"/>
      </w:pPr>
      <w:rPr>
        <w:rFonts w:ascii="MS Gothic" w:hAnsi="MS Gothic"/>
      </w:rPr>
    </w:lvl>
    <w:lvl w:ilvl="8">
      <w:numFmt w:val="bullet"/>
      <w:lvlText w:val="➝"/>
      <w:lvlJc w:val="left"/>
      <w:pPr>
        <w:ind w:left="6480" w:hanging="360"/>
      </w:pPr>
      <w:rPr>
        <w:rFonts w:ascii="MS Gothic" w:hAnsi="MS Gothic"/>
      </w:rPr>
    </w:lvl>
  </w:abstractNum>
  <w:abstractNum w:abstractNumId="16" w15:restartNumberingAfterBreak="0">
    <w:nsid w:val="422F48C3"/>
    <w:multiLevelType w:val="multilevel"/>
    <w:tmpl w:val="50C27BA2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/>
      </w:rPr>
    </w:lvl>
  </w:abstractNum>
  <w:abstractNum w:abstractNumId="17" w15:restartNumberingAfterBreak="0">
    <w:nsid w:val="43887824"/>
    <w:multiLevelType w:val="hybridMultilevel"/>
    <w:tmpl w:val="4DFE67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CA58A7"/>
    <w:multiLevelType w:val="multilevel"/>
    <w:tmpl w:val="8AE86B7A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/>
      </w:rPr>
    </w:lvl>
  </w:abstractNum>
  <w:abstractNum w:abstractNumId="19" w15:restartNumberingAfterBreak="0">
    <w:nsid w:val="556418D9"/>
    <w:multiLevelType w:val="multilevel"/>
    <w:tmpl w:val="D4D80652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/>
      </w:rPr>
    </w:lvl>
  </w:abstractNum>
  <w:abstractNum w:abstractNumId="20" w15:restartNumberingAfterBreak="0">
    <w:nsid w:val="59D75A9E"/>
    <w:multiLevelType w:val="hybridMultilevel"/>
    <w:tmpl w:val="8DD48BD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043817"/>
    <w:multiLevelType w:val="multilevel"/>
    <w:tmpl w:val="2200A026"/>
    <w:lvl w:ilvl="0">
      <w:numFmt w:val="bullet"/>
      <w:lvlText w:val="➝"/>
      <w:lvlJc w:val="left"/>
      <w:pPr>
        <w:ind w:left="720" w:hanging="360"/>
      </w:pPr>
      <w:rPr>
        <w:rFonts w:ascii="MS Gothic" w:hAnsi="MS Gothic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➝"/>
      <w:lvlJc w:val="left"/>
      <w:pPr>
        <w:ind w:left="2160" w:hanging="360"/>
      </w:pPr>
      <w:rPr>
        <w:rFonts w:ascii="MS Gothic" w:hAnsi="MS Gothic"/>
      </w:rPr>
    </w:lvl>
    <w:lvl w:ilvl="3">
      <w:numFmt w:val="bullet"/>
      <w:lvlText w:val="➝"/>
      <w:lvlJc w:val="left"/>
      <w:pPr>
        <w:ind w:left="2880" w:hanging="360"/>
      </w:pPr>
      <w:rPr>
        <w:rFonts w:ascii="MS Gothic" w:hAnsi="MS Gothic"/>
      </w:rPr>
    </w:lvl>
    <w:lvl w:ilvl="4">
      <w:numFmt w:val="bullet"/>
      <w:lvlText w:val="➝"/>
      <w:lvlJc w:val="left"/>
      <w:pPr>
        <w:ind w:left="3600" w:hanging="360"/>
      </w:pPr>
      <w:rPr>
        <w:rFonts w:ascii="MS Gothic" w:hAnsi="MS Gothic"/>
      </w:rPr>
    </w:lvl>
    <w:lvl w:ilvl="5">
      <w:numFmt w:val="bullet"/>
      <w:lvlText w:val="➝"/>
      <w:lvlJc w:val="left"/>
      <w:pPr>
        <w:ind w:left="4320" w:hanging="360"/>
      </w:pPr>
      <w:rPr>
        <w:rFonts w:ascii="MS Gothic" w:hAnsi="MS Gothic"/>
      </w:rPr>
    </w:lvl>
    <w:lvl w:ilvl="6">
      <w:numFmt w:val="bullet"/>
      <w:lvlText w:val="➝"/>
      <w:lvlJc w:val="left"/>
      <w:pPr>
        <w:ind w:left="5040" w:hanging="360"/>
      </w:pPr>
      <w:rPr>
        <w:rFonts w:ascii="MS Gothic" w:hAnsi="MS Gothic"/>
      </w:rPr>
    </w:lvl>
    <w:lvl w:ilvl="7">
      <w:numFmt w:val="bullet"/>
      <w:lvlText w:val="➝"/>
      <w:lvlJc w:val="left"/>
      <w:pPr>
        <w:ind w:left="5760" w:hanging="360"/>
      </w:pPr>
      <w:rPr>
        <w:rFonts w:ascii="MS Gothic" w:hAnsi="MS Gothic"/>
      </w:rPr>
    </w:lvl>
    <w:lvl w:ilvl="8">
      <w:numFmt w:val="bullet"/>
      <w:lvlText w:val="➝"/>
      <w:lvlJc w:val="left"/>
      <w:pPr>
        <w:ind w:left="6480" w:hanging="360"/>
      </w:pPr>
      <w:rPr>
        <w:rFonts w:ascii="MS Gothic" w:hAnsi="MS Gothic"/>
      </w:rPr>
    </w:lvl>
  </w:abstractNum>
  <w:abstractNum w:abstractNumId="22" w15:restartNumberingAfterBreak="0">
    <w:nsid w:val="671F4EA0"/>
    <w:multiLevelType w:val="multilevel"/>
    <w:tmpl w:val="38963148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/>
      </w:rPr>
    </w:lvl>
  </w:abstractNum>
  <w:abstractNum w:abstractNumId="23" w15:restartNumberingAfterBreak="0">
    <w:nsid w:val="69605573"/>
    <w:multiLevelType w:val="multilevel"/>
    <w:tmpl w:val="CDD4BE9A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40E7F4B"/>
    <w:multiLevelType w:val="multilevel"/>
    <w:tmpl w:val="83583266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/>
      </w:rPr>
    </w:lvl>
  </w:abstractNum>
  <w:abstractNum w:abstractNumId="25" w15:restartNumberingAfterBreak="0">
    <w:nsid w:val="75AE622D"/>
    <w:multiLevelType w:val="multilevel"/>
    <w:tmpl w:val="30847DE6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/>
      </w:rPr>
    </w:lvl>
  </w:abstractNum>
  <w:abstractNum w:abstractNumId="26" w15:restartNumberingAfterBreak="0">
    <w:nsid w:val="794D42C5"/>
    <w:multiLevelType w:val="multilevel"/>
    <w:tmpl w:val="6A7C8192"/>
    <w:lvl w:ilvl="0">
      <w:numFmt w:val="bullet"/>
      <w:lvlText w:val="➝"/>
      <w:lvlJc w:val="left"/>
      <w:pPr>
        <w:ind w:left="720" w:hanging="360"/>
      </w:pPr>
      <w:rPr>
        <w:rFonts w:ascii="MS Gothic" w:hAnsi="MS Gothic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➝"/>
      <w:lvlJc w:val="left"/>
      <w:pPr>
        <w:ind w:left="2160" w:hanging="360"/>
      </w:pPr>
      <w:rPr>
        <w:rFonts w:ascii="MS Gothic" w:hAnsi="MS Gothic"/>
      </w:rPr>
    </w:lvl>
    <w:lvl w:ilvl="3">
      <w:numFmt w:val="bullet"/>
      <w:lvlText w:val="➝"/>
      <w:lvlJc w:val="left"/>
      <w:pPr>
        <w:ind w:left="2880" w:hanging="360"/>
      </w:pPr>
      <w:rPr>
        <w:rFonts w:ascii="MS Gothic" w:hAnsi="MS Gothic"/>
      </w:rPr>
    </w:lvl>
    <w:lvl w:ilvl="4">
      <w:numFmt w:val="bullet"/>
      <w:lvlText w:val="➝"/>
      <w:lvlJc w:val="left"/>
      <w:pPr>
        <w:ind w:left="3600" w:hanging="360"/>
      </w:pPr>
      <w:rPr>
        <w:rFonts w:ascii="MS Gothic" w:hAnsi="MS Gothic"/>
      </w:rPr>
    </w:lvl>
    <w:lvl w:ilvl="5">
      <w:numFmt w:val="bullet"/>
      <w:lvlText w:val="➝"/>
      <w:lvlJc w:val="left"/>
      <w:pPr>
        <w:ind w:left="4320" w:hanging="360"/>
      </w:pPr>
      <w:rPr>
        <w:rFonts w:ascii="MS Gothic" w:hAnsi="MS Gothic"/>
      </w:rPr>
    </w:lvl>
    <w:lvl w:ilvl="6">
      <w:numFmt w:val="bullet"/>
      <w:lvlText w:val="➝"/>
      <w:lvlJc w:val="left"/>
      <w:pPr>
        <w:ind w:left="5040" w:hanging="360"/>
      </w:pPr>
      <w:rPr>
        <w:rFonts w:ascii="MS Gothic" w:hAnsi="MS Gothic"/>
      </w:rPr>
    </w:lvl>
    <w:lvl w:ilvl="7">
      <w:numFmt w:val="bullet"/>
      <w:lvlText w:val="➝"/>
      <w:lvlJc w:val="left"/>
      <w:pPr>
        <w:ind w:left="5760" w:hanging="360"/>
      </w:pPr>
      <w:rPr>
        <w:rFonts w:ascii="MS Gothic" w:hAnsi="MS Gothic"/>
      </w:rPr>
    </w:lvl>
    <w:lvl w:ilvl="8">
      <w:numFmt w:val="bullet"/>
      <w:lvlText w:val="➝"/>
      <w:lvlJc w:val="left"/>
      <w:pPr>
        <w:ind w:left="6480" w:hanging="360"/>
      </w:pPr>
      <w:rPr>
        <w:rFonts w:ascii="MS Gothic" w:hAnsi="MS Gothic"/>
      </w:rPr>
    </w:lvl>
  </w:abstractNum>
  <w:abstractNum w:abstractNumId="27" w15:restartNumberingAfterBreak="0">
    <w:nsid w:val="79660DB3"/>
    <w:multiLevelType w:val="multilevel"/>
    <w:tmpl w:val="827C65D4"/>
    <w:lvl w:ilvl="0">
      <w:numFmt w:val="bullet"/>
      <w:lvlText w:val="➝"/>
      <w:lvlJc w:val="left"/>
      <w:pPr>
        <w:ind w:left="720" w:hanging="360"/>
      </w:pPr>
      <w:rPr>
        <w:rFonts w:ascii="MS Gothic" w:hAnsi="MS Gothic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➝"/>
      <w:lvlJc w:val="left"/>
      <w:pPr>
        <w:ind w:left="2160" w:hanging="360"/>
      </w:pPr>
      <w:rPr>
        <w:rFonts w:ascii="MS Gothic" w:hAnsi="MS Gothic"/>
      </w:rPr>
    </w:lvl>
    <w:lvl w:ilvl="3">
      <w:numFmt w:val="bullet"/>
      <w:lvlText w:val="➝"/>
      <w:lvlJc w:val="left"/>
      <w:pPr>
        <w:ind w:left="2880" w:hanging="360"/>
      </w:pPr>
      <w:rPr>
        <w:rFonts w:ascii="MS Gothic" w:hAnsi="MS Gothic"/>
      </w:rPr>
    </w:lvl>
    <w:lvl w:ilvl="4">
      <w:numFmt w:val="bullet"/>
      <w:lvlText w:val="➝"/>
      <w:lvlJc w:val="left"/>
      <w:pPr>
        <w:ind w:left="3600" w:hanging="360"/>
      </w:pPr>
      <w:rPr>
        <w:rFonts w:ascii="MS Gothic" w:hAnsi="MS Gothic"/>
      </w:rPr>
    </w:lvl>
    <w:lvl w:ilvl="5">
      <w:numFmt w:val="bullet"/>
      <w:lvlText w:val="➝"/>
      <w:lvlJc w:val="left"/>
      <w:pPr>
        <w:ind w:left="4320" w:hanging="360"/>
      </w:pPr>
      <w:rPr>
        <w:rFonts w:ascii="MS Gothic" w:hAnsi="MS Gothic"/>
      </w:rPr>
    </w:lvl>
    <w:lvl w:ilvl="6">
      <w:numFmt w:val="bullet"/>
      <w:lvlText w:val="➝"/>
      <w:lvlJc w:val="left"/>
      <w:pPr>
        <w:ind w:left="5040" w:hanging="360"/>
      </w:pPr>
      <w:rPr>
        <w:rFonts w:ascii="MS Gothic" w:hAnsi="MS Gothic"/>
      </w:rPr>
    </w:lvl>
    <w:lvl w:ilvl="7">
      <w:numFmt w:val="bullet"/>
      <w:lvlText w:val="➝"/>
      <w:lvlJc w:val="left"/>
      <w:pPr>
        <w:ind w:left="5760" w:hanging="360"/>
      </w:pPr>
      <w:rPr>
        <w:rFonts w:ascii="MS Gothic" w:hAnsi="MS Gothic"/>
      </w:rPr>
    </w:lvl>
    <w:lvl w:ilvl="8">
      <w:numFmt w:val="bullet"/>
      <w:lvlText w:val="➝"/>
      <w:lvlJc w:val="left"/>
      <w:pPr>
        <w:ind w:left="6480" w:hanging="360"/>
      </w:pPr>
      <w:rPr>
        <w:rFonts w:ascii="MS Gothic" w:hAnsi="MS Gothic"/>
      </w:rPr>
    </w:lvl>
  </w:abstractNum>
  <w:abstractNum w:abstractNumId="28" w15:restartNumberingAfterBreak="0">
    <w:nsid w:val="7BE26493"/>
    <w:multiLevelType w:val="multilevel"/>
    <w:tmpl w:val="41E424BC"/>
    <w:lvl w:ilvl="0">
      <w:numFmt w:val="bullet"/>
      <w:lvlText w:val="➝"/>
      <w:lvlJc w:val="left"/>
      <w:pPr>
        <w:ind w:left="720" w:hanging="360"/>
      </w:pPr>
      <w:rPr>
        <w:rFonts w:ascii="MS Gothic" w:hAnsi="MS Gothic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➝"/>
      <w:lvlJc w:val="left"/>
      <w:pPr>
        <w:ind w:left="2160" w:hanging="360"/>
      </w:pPr>
      <w:rPr>
        <w:rFonts w:ascii="MS Gothic" w:hAnsi="MS Gothic"/>
      </w:rPr>
    </w:lvl>
    <w:lvl w:ilvl="3">
      <w:numFmt w:val="bullet"/>
      <w:lvlText w:val="➝"/>
      <w:lvlJc w:val="left"/>
      <w:pPr>
        <w:ind w:left="2880" w:hanging="360"/>
      </w:pPr>
      <w:rPr>
        <w:rFonts w:ascii="MS Gothic" w:hAnsi="MS Gothic"/>
      </w:rPr>
    </w:lvl>
    <w:lvl w:ilvl="4">
      <w:numFmt w:val="bullet"/>
      <w:lvlText w:val="➝"/>
      <w:lvlJc w:val="left"/>
      <w:pPr>
        <w:ind w:left="3600" w:hanging="360"/>
      </w:pPr>
      <w:rPr>
        <w:rFonts w:ascii="MS Gothic" w:hAnsi="MS Gothic"/>
      </w:rPr>
    </w:lvl>
    <w:lvl w:ilvl="5">
      <w:numFmt w:val="bullet"/>
      <w:lvlText w:val="➝"/>
      <w:lvlJc w:val="left"/>
      <w:pPr>
        <w:ind w:left="4320" w:hanging="360"/>
      </w:pPr>
      <w:rPr>
        <w:rFonts w:ascii="MS Gothic" w:hAnsi="MS Gothic"/>
      </w:rPr>
    </w:lvl>
    <w:lvl w:ilvl="6">
      <w:numFmt w:val="bullet"/>
      <w:lvlText w:val="➝"/>
      <w:lvlJc w:val="left"/>
      <w:pPr>
        <w:ind w:left="5040" w:hanging="360"/>
      </w:pPr>
      <w:rPr>
        <w:rFonts w:ascii="MS Gothic" w:hAnsi="MS Gothic"/>
      </w:rPr>
    </w:lvl>
    <w:lvl w:ilvl="7">
      <w:numFmt w:val="bullet"/>
      <w:lvlText w:val="➝"/>
      <w:lvlJc w:val="left"/>
      <w:pPr>
        <w:ind w:left="5760" w:hanging="360"/>
      </w:pPr>
      <w:rPr>
        <w:rFonts w:ascii="MS Gothic" w:hAnsi="MS Gothic"/>
      </w:rPr>
    </w:lvl>
    <w:lvl w:ilvl="8">
      <w:numFmt w:val="bullet"/>
      <w:lvlText w:val="➝"/>
      <w:lvlJc w:val="left"/>
      <w:pPr>
        <w:ind w:left="6480" w:hanging="360"/>
      </w:pPr>
      <w:rPr>
        <w:rFonts w:ascii="MS Gothic" w:hAnsi="MS Gothic"/>
      </w:rPr>
    </w:lvl>
  </w:abstractNum>
  <w:abstractNum w:abstractNumId="29" w15:restartNumberingAfterBreak="0">
    <w:nsid w:val="7F720899"/>
    <w:multiLevelType w:val="multilevel"/>
    <w:tmpl w:val="0E3C8C1E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5"/>
  </w:num>
  <w:num w:numId="5">
    <w:abstractNumId w:val="25"/>
  </w:num>
  <w:num w:numId="6">
    <w:abstractNumId w:val="24"/>
  </w:num>
  <w:num w:numId="7">
    <w:abstractNumId w:val="6"/>
  </w:num>
  <w:num w:numId="8">
    <w:abstractNumId w:val="16"/>
  </w:num>
  <w:num w:numId="9">
    <w:abstractNumId w:val="1"/>
  </w:num>
  <w:num w:numId="10">
    <w:abstractNumId w:val="14"/>
  </w:num>
  <w:num w:numId="11">
    <w:abstractNumId w:val="23"/>
  </w:num>
  <w:num w:numId="12">
    <w:abstractNumId w:val="18"/>
  </w:num>
  <w:num w:numId="13">
    <w:abstractNumId w:val="9"/>
  </w:num>
  <w:num w:numId="14">
    <w:abstractNumId w:val="17"/>
  </w:num>
  <w:num w:numId="15">
    <w:abstractNumId w:val="20"/>
  </w:num>
  <w:num w:numId="16">
    <w:abstractNumId w:val="7"/>
  </w:num>
  <w:num w:numId="17">
    <w:abstractNumId w:val="27"/>
  </w:num>
  <w:num w:numId="18">
    <w:abstractNumId w:val="26"/>
  </w:num>
  <w:num w:numId="19">
    <w:abstractNumId w:val="8"/>
  </w:num>
  <w:num w:numId="20">
    <w:abstractNumId w:val="2"/>
  </w:num>
  <w:num w:numId="21">
    <w:abstractNumId w:val="21"/>
  </w:num>
  <w:num w:numId="22">
    <w:abstractNumId w:val="10"/>
  </w:num>
  <w:num w:numId="23">
    <w:abstractNumId w:val="12"/>
  </w:num>
  <w:num w:numId="24">
    <w:abstractNumId w:val="28"/>
  </w:num>
  <w:num w:numId="25">
    <w:abstractNumId w:val="22"/>
  </w:num>
  <w:num w:numId="26">
    <w:abstractNumId w:val="3"/>
  </w:num>
  <w:num w:numId="27">
    <w:abstractNumId w:val="11"/>
  </w:num>
  <w:num w:numId="28">
    <w:abstractNumId w:val="0"/>
  </w:num>
  <w:num w:numId="29">
    <w:abstractNumId w:val="29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71"/>
    <w:rsid w:val="00075319"/>
    <w:rsid w:val="000B2DB9"/>
    <w:rsid w:val="000B417D"/>
    <w:rsid w:val="000C4F46"/>
    <w:rsid w:val="00112657"/>
    <w:rsid w:val="001342D8"/>
    <w:rsid w:val="00160014"/>
    <w:rsid w:val="001933A5"/>
    <w:rsid w:val="001A2590"/>
    <w:rsid w:val="001B0BE5"/>
    <w:rsid w:val="001C5680"/>
    <w:rsid w:val="00203FF2"/>
    <w:rsid w:val="00220371"/>
    <w:rsid w:val="002876AE"/>
    <w:rsid w:val="002C4A31"/>
    <w:rsid w:val="002E7306"/>
    <w:rsid w:val="002F5482"/>
    <w:rsid w:val="003A5306"/>
    <w:rsid w:val="003C343F"/>
    <w:rsid w:val="00422B94"/>
    <w:rsid w:val="00447DD9"/>
    <w:rsid w:val="004522FE"/>
    <w:rsid w:val="00455FFA"/>
    <w:rsid w:val="004658BD"/>
    <w:rsid w:val="004966B9"/>
    <w:rsid w:val="004A422B"/>
    <w:rsid w:val="004A42C0"/>
    <w:rsid w:val="004E0F17"/>
    <w:rsid w:val="00522222"/>
    <w:rsid w:val="005B5E29"/>
    <w:rsid w:val="005C7849"/>
    <w:rsid w:val="005E239E"/>
    <w:rsid w:val="006544A0"/>
    <w:rsid w:val="00676967"/>
    <w:rsid w:val="006970B8"/>
    <w:rsid w:val="006A73D0"/>
    <w:rsid w:val="006B38AC"/>
    <w:rsid w:val="00804F90"/>
    <w:rsid w:val="00843B7F"/>
    <w:rsid w:val="008448A7"/>
    <w:rsid w:val="00851ABB"/>
    <w:rsid w:val="0085533A"/>
    <w:rsid w:val="008931AA"/>
    <w:rsid w:val="008A3870"/>
    <w:rsid w:val="008D4872"/>
    <w:rsid w:val="008D5D59"/>
    <w:rsid w:val="00923B9D"/>
    <w:rsid w:val="00994DAD"/>
    <w:rsid w:val="00997EDD"/>
    <w:rsid w:val="009E4EE8"/>
    <w:rsid w:val="009F7647"/>
    <w:rsid w:val="00B247ED"/>
    <w:rsid w:val="00B42C00"/>
    <w:rsid w:val="00BA4CEE"/>
    <w:rsid w:val="00C41C93"/>
    <w:rsid w:val="00C659FB"/>
    <w:rsid w:val="00C80746"/>
    <w:rsid w:val="00C82B98"/>
    <w:rsid w:val="00C9411C"/>
    <w:rsid w:val="00CA7BA4"/>
    <w:rsid w:val="00CB7979"/>
    <w:rsid w:val="00D10D74"/>
    <w:rsid w:val="00D26967"/>
    <w:rsid w:val="00D47E6C"/>
    <w:rsid w:val="00D57F92"/>
    <w:rsid w:val="00DF7F1C"/>
    <w:rsid w:val="00E33930"/>
    <w:rsid w:val="00E82FE3"/>
    <w:rsid w:val="00EC4A63"/>
    <w:rsid w:val="00ED611E"/>
    <w:rsid w:val="00EF78F4"/>
    <w:rsid w:val="00F20F81"/>
    <w:rsid w:val="00F56F96"/>
    <w:rsid w:val="00F61A47"/>
    <w:rsid w:val="00FA1736"/>
    <w:rsid w:val="00FD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108FF"/>
  <w15:docId w15:val="{F8666CC6-236F-44DB-87F5-D2FADEF9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 Todorova</dc:creator>
  <cp:lastModifiedBy>Krasimira Dankova</cp:lastModifiedBy>
  <cp:revision>222</cp:revision>
  <dcterms:created xsi:type="dcterms:W3CDTF">2023-10-20T11:56:00Z</dcterms:created>
  <dcterms:modified xsi:type="dcterms:W3CDTF">2023-10-31T13:32:00Z</dcterms:modified>
</cp:coreProperties>
</file>