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289" w:rsidRPr="00402D5E" w:rsidRDefault="00811920" w:rsidP="00497289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DD4E6D" w:rsidRPr="00402D5E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7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I. ИЗПОЛЗВАНИ СЪКРАЩЕНИЯ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sz w:val="24"/>
          <w:szCs w:val="24"/>
          <w:lang w:val="bg-BG"/>
        </w:rPr>
      </w:pPr>
    </w:p>
    <w:tbl>
      <w:tblPr>
        <w:tblW w:w="530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4"/>
        <w:gridCol w:w="7859"/>
      </w:tblGrid>
      <w:tr w:rsidR="000E27A0" w:rsidRPr="00402D5E" w:rsidTr="00DD4E6D">
        <w:tc>
          <w:tcPr>
            <w:tcW w:w="1012" w:type="pct"/>
            <w:shd w:val="clear" w:color="auto" w:fill="D9D9D9"/>
          </w:tcPr>
          <w:p w:rsidR="000E27A0" w:rsidRPr="00402D5E" w:rsidRDefault="000E27A0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АДПБФП</w:t>
            </w:r>
          </w:p>
        </w:tc>
        <w:tc>
          <w:tcPr>
            <w:tcW w:w="3988" w:type="pct"/>
            <w:shd w:val="clear" w:color="auto" w:fill="F3F3F3"/>
          </w:tcPr>
          <w:p w:rsidR="000E27A0" w:rsidRPr="00402D5E" w:rsidRDefault="000E27A0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Административен договор за предоставяне на безвъзмездна финансова помощ</w:t>
            </w:r>
          </w:p>
        </w:tc>
      </w:tr>
      <w:tr w:rsidR="00AF7D13" w:rsidRPr="00402D5E" w:rsidTr="00DD4E6D">
        <w:tc>
          <w:tcPr>
            <w:tcW w:w="1012" w:type="pct"/>
            <w:shd w:val="clear" w:color="auto" w:fill="D9D9D9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ВОМР</w:t>
            </w:r>
          </w:p>
        </w:tc>
        <w:tc>
          <w:tcPr>
            <w:tcW w:w="3988" w:type="pct"/>
            <w:shd w:val="clear" w:color="auto" w:fill="F3F3F3"/>
          </w:tcPr>
          <w:p w:rsidR="00AF7D13" w:rsidRPr="00402D5E" w:rsidRDefault="00AF7D13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Водено от общностите местно развитие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ДДС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Данък добавена стойност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C47DC3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C47DC3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ДФЗ-РА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Държавен фонд „Земеделие”-Разплащателна агенция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ED1BAC">
            <w:pPr>
              <w:spacing w:before="120" w:after="0" w:line="120" w:lineRule="auto"/>
              <w:ind w:left="289" w:right="289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Данъчно-осигурителe</w:t>
            </w:r>
            <w:r w:rsidR="00ED1BAC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процесуален кодекс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комисия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Европейска общност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съюз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фондове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ЕФМДР</w:t>
            </w:r>
            <w:r w:rsidR="00DD4E6D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DD4E6D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Европейски фонд за морско дело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</w:t>
            </w:r>
            <w:r w:rsidR="00DD4E6D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и аквакултури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ЗЗД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задълженията и договорите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ЗКПО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корпоративното подоходно облагане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ЗМСП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малките и средните предприятия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ЗОП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обществените поръчки</w:t>
            </w:r>
          </w:p>
        </w:tc>
      </w:tr>
      <w:tr w:rsidR="00E63C42" w:rsidRPr="00402D5E" w:rsidTr="00DD4E6D">
        <w:tc>
          <w:tcPr>
            <w:tcW w:w="1012" w:type="pct"/>
            <w:shd w:val="clear" w:color="auto" w:fill="D9D9D9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ЗРА</w:t>
            </w:r>
          </w:p>
        </w:tc>
        <w:tc>
          <w:tcPr>
            <w:tcW w:w="3988" w:type="pct"/>
            <w:shd w:val="clear" w:color="auto" w:fill="F3F3F3"/>
          </w:tcPr>
          <w:p w:rsidR="00E63C42" w:rsidRPr="00402D5E" w:rsidRDefault="00E63C42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рибарството и аквакултурите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ЗТР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търговския регистър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ЗУСЕФ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СУ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Закон за управление на средствата от европей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ските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фондове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при споделено управление</w:t>
            </w:r>
          </w:p>
        </w:tc>
      </w:tr>
      <w:tr w:rsidR="00497289" w:rsidRPr="00402D5E" w:rsidTr="0094280A">
        <w:trPr>
          <w:trHeight w:val="344"/>
        </w:trPr>
        <w:tc>
          <w:tcPr>
            <w:tcW w:w="1012" w:type="pct"/>
            <w:shd w:val="clear" w:color="auto" w:fill="D9D9D9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ИСУН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Информационна система за управление и наблюдение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ИАРА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Изпълнителна агенция по рибарство и аквакултури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КЕП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Квалифициран електронен подпис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КН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Комитет за наблюдение</w:t>
            </w:r>
          </w:p>
        </w:tc>
      </w:tr>
      <w:tr w:rsidR="00B56539" w:rsidRPr="00402D5E" w:rsidTr="00DD4E6D">
        <w:tc>
          <w:tcPr>
            <w:tcW w:w="1012" w:type="pct"/>
            <w:shd w:val="clear" w:color="auto" w:fill="D9D9D9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КПХУ</w:t>
            </w:r>
          </w:p>
        </w:tc>
        <w:tc>
          <w:tcPr>
            <w:tcW w:w="3988" w:type="pct"/>
            <w:shd w:val="clear" w:color="auto" w:fill="F3F3F3"/>
          </w:tcPr>
          <w:p w:rsidR="00B56539" w:rsidRPr="00402D5E" w:rsidRDefault="00B5653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Конвенция за правата на хората с увреждания</w:t>
            </w:r>
          </w:p>
        </w:tc>
      </w:tr>
      <w:tr w:rsidR="00497289" w:rsidRPr="00402D5E" w:rsidTr="00DD4E6D">
        <w:trPr>
          <w:trHeight w:val="37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613314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Междинн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звен</w:t>
            </w:r>
            <w:r w:rsidR="00613314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Del="00215B67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МЗХ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Del="00215B67" w:rsidRDefault="0094280A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Министерство на земеделието и 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храните</w:t>
            </w:r>
            <w:r w:rsidR="00CD61F2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</w:p>
        </w:tc>
      </w:tr>
      <w:tr w:rsidR="003749FF" w:rsidRPr="00402D5E" w:rsidTr="00DD4E6D">
        <w:tc>
          <w:tcPr>
            <w:tcW w:w="1012" w:type="pct"/>
            <w:shd w:val="clear" w:color="auto" w:fill="D9D9D9"/>
          </w:tcPr>
          <w:p w:rsidR="003749FF" w:rsidRPr="00402D5E" w:rsidRDefault="003749FF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МИГ</w:t>
            </w:r>
          </w:p>
        </w:tc>
        <w:tc>
          <w:tcPr>
            <w:tcW w:w="3988" w:type="pct"/>
            <w:shd w:val="clear" w:color="auto" w:fill="F3F3F3"/>
          </w:tcPr>
          <w:p w:rsidR="003749FF" w:rsidRPr="00402D5E" w:rsidRDefault="003749FF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Местна инициативна група</w:t>
            </w:r>
          </w:p>
        </w:tc>
      </w:tr>
      <w:tr w:rsidR="003749FF" w:rsidRPr="00402D5E" w:rsidTr="00DD4E6D">
        <w:tc>
          <w:tcPr>
            <w:tcW w:w="1012" w:type="pct"/>
            <w:shd w:val="clear" w:color="auto" w:fill="D9D9D9"/>
          </w:tcPr>
          <w:p w:rsidR="003749FF" w:rsidRPr="00402D5E" w:rsidRDefault="003749FF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МИРГ</w:t>
            </w:r>
          </w:p>
        </w:tc>
        <w:tc>
          <w:tcPr>
            <w:tcW w:w="3988" w:type="pct"/>
            <w:shd w:val="clear" w:color="auto" w:fill="F3F3F3"/>
          </w:tcPr>
          <w:p w:rsidR="003749FF" w:rsidRPr="00402D5E" w:rsidRDefault="003749FF" w:rsidP="00402D5E">
            <w:pPr>
              <w:spacing w:before="120" w:after="120" w:line="24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Местна инициативна рибарска група</w:t>
            </w:r>
            <w:r w:rsidR="00544383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или Местна инициативна грипа </w:t>
            </w:r>
            <w:r w:rsidR="00544383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по Европейски фонд за морско дело, рибарство и аквакултури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lastRenderedPageBreak/>
              <w:t>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Министерски съвет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НСИ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Национален статистически институт</w:t>
            </w:r>
          </w:p>
        </w:tc>
      </w:tr>
      <w:tr w:rsidR="0049728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ПМС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Постановление на Министерски съвет</w:t>
            </w:r>
          </w:p>
        </w:tc>
      </w:tr>
      <w:tr w:rsidR="00613314" w:rsidRPr="00402D5E" w:rsidTr="00402D5E">
        <w:trPr>
          <w:trHeight w:val="389"/>
        </w:trPr>
        <w:tc>
          <w:tcPr>
            <w:tcW w:w="1012" w:type="pct"/>
            <w:shd w:val="clear" w:color="auto" w:fill="D9D9D9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ПП</w:t>
            </w:r>
          </w:p>
        </w:tc>
        <w:tc>
          <w:tcPr>
            <w:tcW w:w="3988" w:type="pct"/>
            <w:shd w:val="clear" w:color="auto" w:fill="F3F3F3"/>
          </w:tcPr>
          <w:p w:rsidR="00613314" w:rsidRPr="00402D5E" w:rsidRDefault="00613314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Проектно предложение</w:t>
            </w:r>
          </w:p>
        </w:tc>
      </w:tr>
      <w:tr w:rsidR="00FB12F9" w:rsidRPr="00402D5E" w:rsidTr="00402D5E">
        <w:trPr>
          <w:trHeight w:val="380"/>
        </w:trPr>
        <w:tc>
          <w:tcPr>
            <w:tcW w:w="1012" w:type="pct"/>
            <w:shd w:val="clear" w:color="auto" w:fill="D9D9D9"/>
          </w:tcPr>
          <w:p w:rsidR="00FB12F9" w:rsidRPr="00402D5E" w:rsidRDefault="00FB12F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</w:p>
        </w:tc>
        <w:tc>
          <w:tcPr>
            <w:tcW w:w="3988" w:type="pct"/>
            <w:shd w:val="clear" w:color="auto" w:fill="F3F3F3"/>
          </w:tcPr>
          <w:p w:rsidR="00FB12F9" w:rsidRPr="00402D5E" w:rsidRDefault="00FB12F9" w:rsidP="00FB12F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 и рибарство 2014 - 2020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ПМДР</w:t>
            </w:r>
            <w:r w:rsidR="0094280A"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А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Програма за морско дело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,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рибарство 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и аквакултури 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20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21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</w:t>
            </w:r>
            <w:r w:rsidR="00402D5E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–</w:t>
            </w: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202</w:t>
            </w:r>
            <w:r w:rsidR="0094280A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7</w:t>
            </w:r>
          </w:p>
        </w:tc>
      </w:tr>
      <w:tr w:rsidR="006A170D" w:rsidRPr="00402D5E" w:rsidTr="00DD4E6D">
        <w:tc>
          <w:tcPr>
            <w:tcW w:w="1012" w:type="pct"/>
            <w:shd w:val="clear" w:color="auto" w:fill="D9D9D9"/>
          </w:tcPr>
          <w:p w:rsidR="006A170D" w:rsidRPr="00402D5E" w:rsidRDefault="006A170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ПЧП</w:t>
            </w:r>
          </w:p>
        </w:tc>
        <w:tc>
          <w:tcPr>
            <w:tcW w:w="3988" w:type="pct"/>
            <w:shd w:val="clear" w:color="auto" w:fill="F3F3F3"/>
          </w:tcPr>
          <w:p w:rsidR="006A170D" w:rsidRPr="00402D5E" w:rsidRDefault="006A170D" w:rsidP="0094280A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Публично-частно партньорство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0025D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Счетоводен</w:t>
            </w:r>
            <w:r w:rsidR="00497289"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 xml:space="preserve"> орган</w:t>
            </w:r>
          </w:p>
        </w:tc>
      </w:tr>
      <w:tr w:rsidR="00497289" w:rsidRPr="00402D5E" w:rsidTr="00DD4E6D"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УО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Управляващ орган</w:t>
            </w:r>
          </w:p>
        </w:tc>
      </w:tr>
      <w:tr w:rsidR="00497289" w:rsidRPr="00402D5E" w:rsidTr="00DD4E6D">
        <w:trPr>
          <w:trHeight w:val="418"/>
        </w:trPr>
        <w:tc>
          <w:tcPr>
            <w:tcW w:w="1012" w:type="pct"/>
            <w:shd w:val="clear" w:color="auto" w:fill="D9D9D9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ФК</w:t>
            </w:r>
          </w:p>
        </w:tc>
        <w:tc>
          <w:tcPr>
            <w:tcW w:w="3988" w:type="pct"/>
            <w:shd w:val="clear" w:color="auto" w:fill="F3F3F3"/>
          </w:tcPr>
          <w:p w:rsidR="00497289" w:rsidRPr="00402D5E" w:rsidRDefault="00497289" w:rsidP="00497289">
            <w:pPr>
              <w:spacing w:before="120" w:after="120" w:line="120" w:lineRule="auto"/>
              <w:ind w:left="288" w:right="288"/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eastAsia="Calibri" w:hAnsi="Times New Roman" w:cs="Times New Roman"/>
                <w:bCs/>
                <w:snapToGrid w:val="0"/>
                <w:sz w:val="24"/>
                <w:szCs w:val="24"/>
                <w:lang w:val="bg-BG"/>
              </w:rPr>
              <w:t>Формуляр за кандидатстване</w:t>
            </w:r>
          </w:p>
        </w:tc>
      </w:tr>
    </w:tbl>
    <w:p w:rsidR="00497289" w:rsidRPr="00402D5E" w:rsidRDefault="00497289" w:rsidP="00497289">
      <w:pPr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  <w:r w:rsidRPr="00402D5E"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  <w:t>II. ОСНОВНИ ДЕФИНИЦИИ</w:t>
      </w:r>
    </w:p>
    <w:p w:rsidR="00497289" w:rsidRPr="00402D5E" w:rsidRDefault="00497289" w:rsidP="00497289">
      <w:pPr>
        <w:spacing w:after="0" w:line="240" w:lineRule="auto"/>
        <w:rPr>
          <w:rFonts w:ascii="Times New Roman" w:eastAsia="Calibri" w:hAnsi="Times New Roman" w:cs="Times New Roman"/>
          <w:b/>
          <w:bCs/>
          <w:snapToGrid w:val="0"/>
          <w:kern w:val="28"/>
          <w:sz w:val="24"/>
          <w:szCs w:val="24"/>
          <w:lang w:val="bg-BG"/>
        </w:rPr>
      </w:pPr>
    </w:p>
    <w:tbl>
      <w:tblPr>
        <w:tblW w:w="91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48"/>
        <w:gridCol w:w="6932"/>
      </w:tblGrid>
      <w:tr w:rsidR="002869B2" w:rsidRPr="00402D5E" w:rsidTr="00B76A9F">
        <w:tc>
          <w:tcPr>
            <w:tcW w:w="2248" w:type="dxa"/>
            <w:shd w:val="clear" w:color="auto" w:fill="E6E6E6"/>
          </w:tcPr>
          <w:p w:rsidR="00FD120F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Административен договор за </w:t>
            </w:r>
            <w:r w:rsidR="001D2166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предоставяне на </w:t>
            </w: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безвъзмездна финансова помощ</w:t>
            </w:r>
          </w:p>
          <w:p w:rsidR="002869B2" w:rsidRPr="00402D5E" w:rsidRDefault="002869B2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</w:p>
        </w:tc>
        <w:tc>
          <w:tcPr>
            <w:tcW w:w="6932" w:type="dxa"/>
            <w:shd w:val="clear" w:color="auto" w:fill="F3F3F3"/>
          </w:tcPr>
          <w:p w:rsidR="002869B2" w:rsidRPr="00402D5E" w:rsidRDefault="002869B2" w:rsidP="0094280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Административен договор е изрично волеизявление на ръководителя на Управляващия орган за предоставяне на финан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сова подкрепа със средства от Е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Ф</w:t>
            </w:r>
            <w:r w:rsidR="0094280A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СУ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по силата на което и със съгласието на бенефициента се създават за бенефициента права и задължения по изпълнението на одобрения проект. Административният договор се оформя в писмено споразумение между ръководителя на Управляващия орган и бенефициента, заместващо издаването на административен акт.</w:t>
            </w:r>
          </w:p>
        </w:tc>
      </w:tr>
      <w:tr w:rsidR="00395F2B" w:rsidRPr="00402D5E" w:rsidTr="00B76A9F">
        <w:tc>
          <w:tcPr>
            <w:tcW w:w="2248" w:type="dxa"/>
            <w:shd w:val="clear" w:color="auto" w:fill="E6E6E6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Безвъзмездна финансова помощ</w:t>
            </w:r>
          </w:p>
        </w:tc>
        <w:tc>
          <w:tcPr>
            <w:tcW w:w="6932" w:type="dxa"/>
            <w:shd w:val="clear" w:color="auto" w:fill="F3F3F3"/>
          </w:tcPr>
          <w:p w:rsidR="00395F2B" w:rsidRPr="00402D5E" w:rsidRDefault="00395F2B" w:rsidP="00B76A9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Средства, предоставени от ПМДР</w:t>
            </w:r>
            <w:r w:rsidR="00363F9C"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включително съответното национално съфинансиране, с цел изпълнението на одобрен проект, насочен към постигане на определени резултати.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Вид дейност</w:t>
            </w:r>
          </w:p>
        </w:tc>
        <w:tc>
          <w:tcPr>
            <w:tcW w:w="6932" w:type="dxa"/>
            <w:shd w:val="clear" w:color="auto" w:fill="F3F3F3"/>
          </w:tcPr>
          <w:p w:rsidR="00AC1980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Вид дейност е набор от операции.</w:t>
            </w:r>
          </w:p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</w:p>
        </w:tc>
      </w:tr>
      <w:tr w:rsidR="00AC1980" w:rsidRPr="00402D5E" w:rsidTr="00B76A9F">
        <w:trPr>
          <w:trHeight w:val="895"/>
        </w:trPr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Дейност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Задача или група от задачи (действие или група от действия), които имат (водят до постигане на) конкретен резултат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или продукт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 чрез които се реализира изпълнението на съответния проект.</w:t>
            </w:r>
          </w:p>
        </w:tc>
      </w:tr>
      <w:tr w:rsidR="00AC1980" w:rsidRPr="00402D5E" w:rsidTr="00B76A9F">
        <w:trPr>
          <w:trHeight w:val="895"/>
        </w:trPr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Ден на море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90659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За ден се счита периодът от 0:00 часа до 24:00 часа на всеки календарен ден, независимо от броя на излизанията на риболовния кораб и броя на декларациите за произход по чл. 20 от ЗРА за посочения период от 0:00 часа до 24:00 часа на този ден.</w:t>
            </w:r>
          </w:p>
        </w:tc>
      </w:tr>
      <w:tr w:rsidR="00AC1980" w:rsidRPr="00402D5E" w:rsidTr="00B76A9F">
        <w:tc>
          <w:tcPr>
            <w:tcW w:w="2248" w:type="dxa"/>
            <w:shd w:val="clear" w:color="auto" w:fill="E6E6E6"/>
          </w:tcPr>
          <w:p w:rsidR="00AC1980" w:rsidRPr="00402D5E" w:rsidRDefault="00AC1980" w:rsidP="00AC198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Допустими за финансиране разходи</w:t>
            </w:r>
          </w:p>
        </w:tc>
        <w:tc>
          <w:tcPr>
            <w:tcW w:w="6932" w:type="dxa"/>
            <w:shd w:val="clear" w:color="auto" w:fill="F3F3F3"/>
          </w:tcPr>
          <w:p w:rsidR="00AC1980" w:rsidRPr="00402D5E" w:rsidRDefault="00AC1980" w:rsidP="00AC198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Допустими за финансиране разходи е общата сума от всички плащания за одобрените на бенефициента инвестиции.</w:t>
            </w:r>
          </w:p>
        </w:tc>
      </w:tr>
      <w:tr w:rsidR="00902190" w:rsidRPr="00402D5E" w:rsidTr="00902190">
        <w:trPr>
          <w:trHeight w:val="1118"/>
        </w:trPr>
        <w:tc>
          <w:tcPr>
            <w:tcW w:w="2248" w:type="dxa"/>
            <w:shd w:val="clear" w:color="auto" w:fill="E6E6E6"/>
          </w:tcPr>
          <w:p w:rsidR="00902190" w:rsidRPr="00902190" w:rsidRDefault="00902190" w:rsidP="00902190">
            <w:pPr>
              <w:spacing w:after="0" w:line="240" w:lineRule="auto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bg-BG"/>
              </w:rPr>
            </w:pPr>
            <w:r w:rsidRPr="00902190">
              <w:rPr>
                <w:rFonts w:ascii="Times New Roman" w:hAnsi="Times New Roman" w:cs="Times New Roman"/>
                <w:b/>
                <w:snapToGrid w:val="0"/>
                <w:sz w:val="24"/>
                <w:szCs w:val="24"/>
                <w:lang w:val="bg-BG"/>
              </w:rPr>
              <w:t>Дребномащабен крайбрежен риболов</w:t>
            </w:r>
          </w:p>
        </w:tc>
        <w:tc>
          <w:tcPr>
            <w:tcW w:w="6932" w:type="dxa"/>
            <w:shd w:val="clear" w:color="auto" w:fill="auto"/>
          </w:tcPr>
          <w:p w:rsidR="00902190" w:rsidRDefault="00902190" w:rsidP="00902190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902190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Дребномащабен крайбрежен риболов означава риболовни дейности, извършвани от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:</w:t>
            </w:r>
          </w:p>
          <w:p w:rsidR="00902190" w:rsidRPr="00902190" w:rsidRDefault="00902190" w:rsidP="00902190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902190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a)</w:t>
            </w:r>
            <w:r>
              <w:t xml:space="preserve"> </w:t>
            </w:r>
            <w:r w:rsidRPr="00902190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морски риболовни кораби и кораби, извършващи риболов във вътрешни водоеми, с обща дължина под 12 метра, които не използват теглени уреди по смисъла на член 2, точка 1 от Регламент (ЕО) № 1967/2006 на Съвета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; или</w:t>
            </w:r>
          </w:p>
          <w:p w:rsidR="00902190" w:rsidRPr="00902190" w:rsidRDefault="00902190" w:rsidP="00902190">
            <w:pPr>
              <w:spacing w:after="0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902190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б</w:t>
            </w:r>
            <w:r w:rsidRPr="00902190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)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</w:t>
            </w:r>
            <w:r w:rsidRPr="00902190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рибари, които извършват риболов от брега, включително събирачи на черупчести мекотели;</w:t>
            </w:r>
          </w:p>
        </w:tc>
      </w:tr>
      <w:tr w:rsidR="00902190" w:rsidRPr="00402D5E" w:rsidTr="00902190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Изпълнител, определен от страна на бенефициента </w:t>
            </w:r>
          </w:p>
        </w:tc>
        <w:tc>
          <w:tcPr>
            <w:tcW w:w="6932" w:type="dxa"/>
            <w:shd w:val="clear" w:color="auto" w:fill="auto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Изпълнители на дейности по проекта, възложени им от бенефициентите на безвъзмездна ф</w:t>
            </w:r>
            <w:bookmarkStart w:id="0" w:name="_GoBack"/>
            <w:bookmarkEnd w:id="0"/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инансова помощ.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ЕФСУ, както и по реда на Закона за обществените поръчки и подзаконовите актове по прилагането му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Икономически оператор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или юридическо лице, както и другите органи, участващи в реализирането на помощта от ЕФМДРА, с изключение на държавата при изпълнение на нейните правомощия на публична власт.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Иновация</w:t>
            </w:r>
          </w:p>
        </w:tc>
        <w:tc>
          <w:tcPr>
            <w:tcW w:w="6932" w:type="dxa"/>
            <w:shd w:val="clear" w:color="auto" w:fill="F3F3F3"/>
          </w:tcPr>
          <w:p w:rsidR="00902190" w:rsidRPr="009A176A" w:rsidRDefault="00902190" w:rsidP="00902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Въвеждане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на </w:t>
            </w:r>
            <w:r w:rsidRPr="009A176A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нови или подобрени продукти, нови или подобрени процеси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, </w:t>
            </w:r>
            <w:r w:rsidRPr="009A176A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нови или подобрени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услуги</w:t>
            </w:r>
            <w:r w:rsidRPr="009A176A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или нови или подобрени управленски и организационни системи за предприятието.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Кандидати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Всички физически и юридически лица и техни обединения, които кандидатстват за безвъзмездна финансова помощ чрез подаване на проектно предложение.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Нематериални активи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Активи, които нямат физически или финансов израз, като патенти, лицензи, ноу- хау или друга интелектуална собственост.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Независими оферти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Оферти, подадени от лица, които не са свързани лица, по смисъла на § 1, т. 13 и 14 от допълнителните разпоредби на Закона за публичното предлагане на ценни книжа, а именно: оферти, подадени от лица, които не се намират в следната свързаност помежду си или спрямо кандидата: </w:t>
            </w:r>
          </w:p>
          <w:p w:rsidR="00902190" w:rsidRPr="00402D5E" w:rsidRDefault="00902190" w:rsidP="0090219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а) едното участва в управлението на дружеството на другото; </w:t>
            </w:r>
          </w:p>
          <w:p w:rsidR="00902190" w:rsidRPr="00402D5E" w:rsidRDefault="00902190" w:rsidP="0090219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съдружници; </w:t>
            </w:r>
          </w:p>
          <w:p w:rsidR="00902190" w:rsidRPr="00402D5E" w:rsidRDefault="00902190" w:rsidP="0090219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в) съвместно контролират пряко трето лице; </w:t>
            </w:r>
          </w:p>
          <w:p w:rsidR="00902190" w:rsidRPr="00402D5E" w:rsidRDefault="00902190" w:rsidP="0090219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:rsidR="00902190" w:rsidRPr="00402D5E" w:rsidRDefault="00902190" w:rsidP="0090219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:rsidR="00902190" w:rsidRPr="00402D5E" w:rsidRDefault="00902190" w:rsidP="0090219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е) лицата, чиято дейност се контролира пряко или косвено от трето лице - физическо или юридическо; </w:t>
            </w:r>
          </w:p>
          <w:p w:rsidR="00902190" w:rsidRPr="00402D5E" w:rsidRDefault="00902190" w:rsidP="0090219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ж) лицата, едното от които е търговски представител на другото.</w:t>
            </w:r>
          </w:p>
          <w:p w:rsidR="00902190" w:rsidRPr="00402D5E" w:rsidRDefault="00902190" w:rsidP="0090219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</w:p>
          <w:p w:rsidR="00902190" w:rsidRPr="00402D5E" w:rsidRDefault="00902190" w:rsidP="0090219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Свързани лица или свързани предприятия не могат да представят самостоятелна оферта. Лице, което участва в обединение или е дало съгласие и фигурира като подизпълнител в офертата на друг кандидат, не може да представя самостоятелна оферта. Едно физическо или юридическо лице може да участва само в едно обединение.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Програма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Програма е отделен документ, изготвен от държавата членка и одобрен от Комисията, съдържащ съгласуван пакет от приоритети на Съюза, които да бъдат постигнати с помощта от ЕФМДРА.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Приоритет 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Приоритет е един от приоритетите в дадена програма, съставен от група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от видове дейности</w:t>
            </w: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, които са свързани и имат конкретни измерими цели.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Предприятие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Всяко физическо лице, юридическо лице или гражданско дружество, което извършва стопанска дейност, независимо от собствеността, правната и организационната си форма.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 xml:space="preserve">Проектно предложение 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Предложение, подадено от кандидат, за предоставяне на безвъзмездна финансова помощ за изпълнението на определен проект, включващо формуляр за кандидатстване и други придружителни документи.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Ръководител на Управляващия орган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Ръководителят на администрацията,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Свързани лица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Свързани лица са лицата по смисъла на § 1, т. 13 и 14 от допълнителните разпоредби на Закона за публичното предлагане на ценни книжа.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Сегменти на флота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371314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Сегментацията на корабите според видовете риболовна техника, извършващи стопански риболов във водите на Черно море, се осъществява в съответствие с Решение 2010/93/ЕС. Групите сходни риболовни дейности и риболовните уреди, характерни за всяка група са посочени в Таблица 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от Приложение № 3 „</w:t>
            </w:r>
            <w:r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Годишен доклад на България за усилията през 202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3</w:t>
            </w:r>
            <w:r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 г. з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 постигане на устойчив баланс </w:t>
            </w:r>
            <w:r w:rsidRPr="001275B3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между риболовния капацитет и риболовните възможности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“ към Условията за кандидатстване по настоящата процедура</w:t>
            </w:r>
            <w:r w:rsidRPr="00371314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 е набор от дейности, насочени към изпълнение на дадена мярка.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Сектор на рибарството и аквакултурите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spacing w:after="6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Секторът на икономиката, който включва всички дейности по производство, преработка и предлагане на пазара на продукти от риболов или аквакултури.</w:t>
            </w:r>
          </w:p>
        </w:tc>
      </w:tr>
      <w:tr w:rsidR="00902190" w:rsidRPr="00402D5E" w:rsidTr="00B76A9F">
        <w:tc>
          <w:tcPr>
            <w:tcW w:w="2248" w:type="dxa"/>
            <w:shd w:val="clear" w:color="auto" w:fill="E6E6E6"/>
          </w:tcPr>
          <w:p w:rsidR="00902190" w:rsidRPr="00402D5E" w:rsidRDefault="00902190" w:rsidP="0090219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val="bg-BG"/>
              </w:rPr>
              <w:t>Съпоставими оферти</w:t>
            </w:r>
          </w:p>
        </w:tc>
        <w:tc>
          <w:tcPr>
            <w:tcW w:w="6932" w:type="dxa"/>
            <w:shd w:val="clear" w:color="auto" w:fill="F3F3F3"/>
          </w:tcPr>
          <w:p w:rsidR="00902190" w:rsidRPr="00402D5E" w:rsidRDefault="00902190" w:rsidP="00902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Оферти, които се сравняват на базата на:</w:t>
            </w:r>
          </w:p>
          <w:p w:rsidR="00902190" w:rsidRPr="00402D5E" w:rsidRDefault="00902190" w:rsidP="00902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а) еднотипни основни технически характеристики; </w:t>
            </w:r>
          </w:p>
          <w:p w:rsidR="00902190" w:rsidRPr="00402D5E" w:rsidRDefault="00902190" w:rsidP="009021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 xml:space="preserve">б) общ капацитет на оборудването; </w:t>
            </w:r>
          </w:p>
          <w:p w:rsidR="00902190" w:rsidRPr="00402D5E" w:rsidRDefault="00902190" w:rsidP="00902190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</w:pPr>
            <w:r w:rsidRPr="00402D5E">
              <w:rPr>
                <w:rFonts w:ascii="Times New Roman" w:hAnsi="Times New Roman" w:cs="Times New Roman"/>
                <w:snapToGrid w:val="0"/>
                <w:sz w:val="24"/>
                <w:szCs w:val="24"/>
                <w:lang w:val="bg-BG"/>
              </w:rPr>
              <w:t>в) количествено-стойностни сметки.</w:t>
            </w:r>
          </w:p>
        </w:tc>
      </w:tr>
    </w:tbl>
    <w:p w:rsidR="00FA004E" w:rsidRPr="00402D5E" w:rsidRDefault="00FA004E" w:rsidP="00AC1980">
      <w:pPr>
        <w:rPr>
          <w:rFonts w:ascii="Times New Roman" w:hAnsi="Times New Roman" w:cs="Times New Roman"/>
          <w:sz w:val="24"/>
          <w:szCs w:val="24"/>
          <w:lang w:val="bg-BG"/>
        </w:rPr>
      </w:pPr>
    </w:p>
    <w:sectPr w:rsidR="00FA004E" w:rsidRPr="00402D5E" w:rsidSect="00491E31">
      <w:headerReference w:type="default" r:id="rId7"/>
      <w:footerReference w:type="default" r:id="rId8"/>
      <w:pgSz w:w="11906" w:h="16838"/>
      <w:pgMar w:top="6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200" w:rsidRDefault="007D7200">
      <w:pPr>
        <w:spacing w:after="0" w:line="240" w:lineRule="auto"/>
      </w:pPr>
      <w:r>
        <w:separator/>
      </w:r>
    </w:p>
  </w:endnote>
  <w:endnote w:type="continuationSeparator" w:id="0">
    <w:p w:rsidR="007D7200" w:rsidRDefault="007D7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A9F" w:rsidRDefault="00723864">
    <w:pPr>
      <w:pStyle w:val="Footer"/>
      <w:jc w:val="right"/>
    </w:pPr>
    <w:r>
      <w:fldChar w:fldCharType="begin"/>
    </w:r>
    <w:r w:rsidR="0015183A">
      <w:instrText xml:space="preserve"> PAGE   \* MERGEFORMAT </w:instrText>
    </w:r>
    <w:r>
      <w:fldChar w:fldCharType="separate"/>
    </w:r>
    <w:r w:rsidR="00B52302">
      <w:rPr>
        <w:noProof/>
      </w:rPr>
      <w:t>3</w:t>
    </w:r>
    <w:r>
      <w:rPr>
        <w:noProof/>
      </w:rPr>
      <w:fldChar w:fldCharType="end"/>
    </w:r>
  </w:p>
  <w:p w:rsidR="00B76A9F" w:rsidRDefault="00B76A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200" w:rsidRDefault="007D7200">
      <w:pPr>
        <w:spacing w:after="0" w:line="240" w:lineRule="auto"/>
      </w:pPr>
      <w:r>
        <w:separator/>
      </w:r>
    </w:p>
  </w:footnote>
  <w:footnote w:type="continuationSeparator" w:id="0">
    <w:p w:rsidR="007D7200" w:rsidRDefault="007D7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6" w:type="dxa"/>
      <w:tblInd w:w="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7"/>
      <w:gridCol w:w="2872"/>
      <w:gridCol w:w="3337"/>
    </w:tblGrid>
    <w:tr w:rsidR="00B76A9F" w:rsidRPr="005C0D98" w:rsidTr="00B76A9F">
      <w:trPr>
        <w:trHeight w:val="652"/>
      </w:trPr>
      <w:tc>
        <w:tcPr>
          <w:tcW w:w="3327" w:type="dxa"/>
        </w:tcPr>
        <w:p w:rsidR="00B76A9F" w:rsidRPr="00AF1339" w:rsidRDefault="00B76A9F" w:rsidP="00B76A9F">
          <w:pPr>
            <w:pStyle w:val="NormalWeb"/>
            <w:spacing w:after="0"/>
            <w:suppressOverlap/>
            <w:jc w:val="center"/>
            <w:textAlignment w:val="baseline"/>
            <w:rPr>
              <w:rFonts w:ascii="Calibri" w:hAnsi="Calibri" w:cs="Calibri"/>
              <w:b/>
              <w:bCs/>
              <w:sz w:val="18"/>
              <w:szCs w:val="18"/>
            </w:rPr>
          </w:pPr>
          <w:r w:rsidRPr="00B76A9F">
            <w:rPr>
              <w:rFonts w:ascii="Calibri" w:eastAsia="Times New Roman" w:hAnsi="Calibri" w:cs="Calibri"/>
              <w:noProof/>
              <w:sz w:val="22"/>
              <w:szCs w:val="22"/>
            </w:rPr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column">
                  <wp:posOffset>-89846</wp:posOffset>
                </wp:positionH>
                <wp:positionV relativeFrom="paragraph">
                  <wp:posOffset>77822</wp:posOffset>
                </wp:positionV>
                <wp:extent cx="2019300" cy="499110"/>
                <wp:effectExtent l="0" t="0" r="0" b="0"/>
                <wp:wrapTight wrapText="bothSides">
                  <wp:wrapPolygon edited="0">
                    <wp:start x="0" y="0"/>
                    <wp:lineTo x="0" y="20611"/>
                    <wp:lineTo x="21396" y="20611"/>
                    <wp:lineTo x="21396" y="0"/>
                    <wp:lineTo x="0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499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872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  <w:r>
            <w:rPr>
              <w:noProof/>
            </w:rPr>
            <w:drawing>
              <wp:anchor distT="0" distB="0" distL="114300" distR="114300" simplePos="0" relativeHeight="251661824" behindDoc="1" locked="0" layoutInCell="1" allowOverlap="1" wp14:anchorId="6A0F5D17" wp14:editId="6A7339FB">
                <wp:simplePos x="0" y="0"/>
                <wp:positionH relativeFrom="column">
                  <wp:posOffset>494665</wp:posOffset>
                </wp:positionH>
                <wp:positionV relativeFrom="paragraph">
                  <wp:posOffset>-2540</wp:posOffset>
                </wp:positionV>
                <wp:extent cx="1115060" cy="601980"/>
                <wp:effectExtent l="0" t="0" r="0" b="0"/>
                <wp:wrapThrough wrapText="bothSides">
                  <wp:wrapPolygon edited="0">
                    <wp:start x="7380" y="0"/>
                    <wp:lineTo x="2214" y="6152"/>
                    <wp:lineTo x="0" y="9570"/>
                    <wp:lineTo x="0" y="19139"/>
                    <wp:lineTo x="1845" y="21190"/>
                    <wp:lineTo x="8856" y="21190"/>
                    <wp:lineTo x="12547" y="21190"/>
                    <wp:lineTo x="19927" y="21190"/>
                    <wp:lineTo x="21403" y="19823"/>
                    <wp:lineTo x="21403" y="10253"/>
                    <wp:lineTo x="19927" y="7519"/>
                    <wp:lineTo x="14023" y="0"/>
                    <wp:lineTo x="7380" y="0"/>
                  </wp:wrapPolygon>
                </wp:wrapThrough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5060" cy="601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B76A9F" w:rsidRPr="00AF1339" w:rsidRDefault="00B76A9F" w:rsidP="00B76A9F">
          <w:pPr>
            <w:spacing w:after="160" w:line="259" w:lineRule="auto"/>
            <w:jc w:val="center"/>
          </w:pPr>
        </w:p>
        <w:p w:rsidR="00B76A9F" w:rsidRPr="00AF1339" w:rsidRDefault="00B52302" w:rsidP="00B76A9F">
          <w:pPr>
            <w:spacing w:after="160" w:line="259" w:lineRule="auto"/>
            <w:jc w:val="center"/>
          </w:pPr>
          <w:r>
            <w:rPr>
              <w:noProof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2052" type="#_x0000_t202" style="position:absolute;left:0;text-align:left;margin-left:6.95pt;margin-top:.3pt;width:165.4pt;height:12.6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CqwuAIAAMA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" filled="f" stroked="f">
                <v:textbox>
                  <w:txbxContent>
                    <w:p w:rsidR="004630DE" w:rsidRPr="003C7229" w:rsidRDefault="004630DE" w:rsidP="004630DE">
                      <w:pPr>
                        <w:spacing w:after="0"/>
                        <w:jc w:val="center"/>
                        <w:textAlignment w:val="baseline"/>
                        <w:rPr>
                          <w:sz w:val="12"/>
                          <w:szCs w:val="12"/>
                        </w:rPr>
                      </w:pPr>
                      <w:r w:rsidRPr="003C7229">
                        <w:rPr>
                          <w:rFonts w:ascii="Candara" w:hAnsi="Candara" w:cs="Candara"/>
                          <w:color w:val="000000"/>
                          <w:kern w:val="24"/>
                          <w:sz w:val="12"/>
                          <w:szCs w:val="12"/>
                        </w:rPr>
                        <w:t xml:space="preserve">МИНИСТЕРСТВО НА ЗЕМЕДЕЛИЕТО И ХРАНИТЕ </w:t>
                      </w:r>
                    </w:p>
                    <w:p w:rsidR="004630DE" w:rsidRDefault="004630DE" w:rsidP="004630DE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w:r>
        </w:p>
      </w:tc>
      <w:tc>
        <w:tcPr>
          <w:tcW w:w="3337" w:type="dxa"/>
        </w:tcPr>
        <w:p w:rsidR="00B76A9F" w:rsidRPr="00AF1339" w:rsidRDefault="00B76A9F" w:rsidP="00B76A9F">
          <w:pPr>
            <w:spacing w:after="160" w:line="259" w:lineRule="auto"/>
            <w:jc w:val="center"/>
          </w:pPr>
        </w:p>
      </w:tc>
    </w:tr>
  </w:tbl>
  <w:p w:rsidR="004F7E3C" w:rsidRDefault="00B76A9F">
    <w:pPr>
      <w:pStyle w:val="Header"/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4164965</wp:posOffset>
          </wp:positionH>
          <wp:positionV relativeFrom="paragraph">
            <wp:posOffset>-885190</wp:posOffset>
          </wp:positionV>
          <wp:extent cx="1873885" cy="702310"/>
          <wp:effectExtent l="0" t="0" r="0" b="0"/>
          <wp:wrapTight wrapText="bothSides">
            <wp:wrapPolygon edited="0">
              <wp:start x="0" y="0"/>
              <wp:lineTo x="0" y="21092"/>
              <wp:lineTo x="21300" y="21092"/>
              <wp:lineTo x="21300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85" cy="702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76D0"/>
    <w:rsid w:val="0001186B"/>
    <w:rsid w:val="00013378"/>
    <w:rsid w:val="00021274"/>
    <w:rsid w:val="00022E16"/>
    <w:rsid w:val="0003296A"/>
    <w:rsid w:val="00090020"/>
    <w:rsid w:val="000A6976"/>
    <w:rsid w:val="000E27A0"/>
    <w:rsid w:val="000E46EA"/>
    <w:rsid w:val="000E5D10"/>
    <w:rsid w:val="001275B3"/>
    <w:rsid w:val="0013230F"/>
    <w:rsid w:val="0015183A"/>
    <w:rsid w:val="001678CD"/>
    <w:rsid w:val="001B09E6"/>
    <w:rsid w:val="001D2166"/>
    <w:rsid w:val="00261F51"/>
    <w:rsid w:val="002853D7"/>
    <w:rsid w:val="002869B2"/>
    <w:rsid w:val="00287E56"/>
    <w:rsid w:val="0029001F"/>
    <w:rsid w:val="002A08F4"/>
    <w:rsid w:val="002C3761"/>
    <w:rsid w:val="002D0E62"/>
    <w:rsid w:val="0031323A"/>
    <w:rsid w:val="00324013"/>
    <w:rsid w:val="00344238"/>
    <w:rsid w:val="00353E9E"/>
    <w:rsid w:val="00363F9C"/>
    <w:rsid w:val="00371314"/>
    <w:rsid w:val="003749FF"/>
    <w:rsid w:val="00395F2B"/>
    <w:rsid w:val="003C4AEC"/>
    <w:rsid w:val="003F7CC5"/>
    <w:rsid w:val="0040025D"/>
    <w:rsid w:val="00402D5E"/>
    <w:rsid w:val="00421764"/>
    <w:rsid w:val="004340C1"/>
    <w:rsid w:val="004630DE"/>
    <w:rsid w:val="00465C93"/>
    <w:rsid w:val="004671C1"/>
    <w:rsid w:val="00486D74"/>
    <w:rsid w:val="00490659"/>
    <w:rsid w:val="00491E31"/>
    <w:rsid w:val="004921CF"/>
    <w:rsid w:val="00495F05"/>
    <w:rsid w:val="00497289"/>
    <w:rsid w:val="004F7E3C"/>
    <w:rsid w:val="005047FB"/>
    <w:rsid w:val="005360C1"/>
    <w:rsid w:val="00544383"/>
    <w:rsid w:val="00547C54"/>
    <w:rsid w:val="00557FD8"/>
    <w:rsid w:val="005667FE"/>
    <w:rsid w:val="00591AB4"/>
    <w:rsid w:val="005D6226"/>
    <w:rsid w:val="005E2057"/>
    <w:rsid w:val="005F7B9A"/>
    <w:rsid w:val="00613314"/>
    <w:rsid w:val="0063313A"/>
    <w:rsid w:val="00647201"/>
    <w:rsid w:val="00683CFF"/>
    <w:rsid w:val="006A170D"/>
    <w:rsid w:val="006A472B"/>
    <w:rsid w:val="006F538F"/>
    <w:rsid w:val="007032FB"/>
    <w:rsid w:val="00710DCF"/>
    <w:rsid w:val="00720B5D"/>
    <w:rsid w:val="00723864"/>
    <w:rsid w:val="00781F04"/>
    <w:rsid w:val="00785B01"/>
    <w:rsid w:val="0079010F"/>
    <w:rsid w:val="007D3210"/>
    <w:rsid w:val="007D4EE7"/>
    <w:rsid w:val="007D641C"/>
    <w:rsid w:val="007D7200"/>
    <w:rsid w:val="00811920"/>
    <w:rsid w:val="008158F3"/>
    <w:rsid w:val="00833A1A"/>
    <w:rsid w:val="00870898"/>
    <w:rsid w:val="00894BF7"/>
    <w:rsid w:val="008A29E3"/>
    <w:rsid w:val="008A390D"/>
    <w:rsid w:val="008F0FD2"/>
    <w:rsid w:val="00902190"/>
    <w:rsid w:val="00911D17"/>
    <w:rsid w:val="00913CC8"/>
    <w:rsid w:val="009373DC"/>
    <w:rsid w:val="0094280A"/>
    <w:rsid w:val="009429C2"/>
    <w:rsid w:val="009A176A"/>
    <w:rsid w:val="009B71CD"/>
    <w:rsid w:val="009F673C"/>
    <w:rsid w:val="00A2628D"/>
    <w:rsid w:val="00A646ED"/>
    <w:rsid w:val="00A77BF2"/>
    <w:rsid w:val="00AA29E1"/>
    <w:rsid w:val="00AC1980"/>
    <w:rsid w:val="00AC77E3"/>
    <w:rsid w:val="00AE3737"/>
    <w:rsid w:val="00AF7D13"/>
    <w:rsid w:val="00B00B5F"/>
    <w:rsid w:val="00B05FE8"/>
    <w:rsid w:val="00B0672D"/>
    <w:rsid w:val="00B2337B"/>
    <w:rsid w:val="00B31DF2"/>
    <w:rsid w:val="00B35D73"/>
    <w:rsid w:val="00B41424"/>
    <w:rsid w:val="00B52302"/>
    <w:rsid w:val="00B56539"/>
    <w:rsid w:val="00B76A9F"/>
    <w:rsid w:val="00B94C25"/>
    <w:rsid w:val="00BD3245"/>
    <w:rsid w:val="00BE0506"/>
    <w:rsid w:val="00C162F4"/>
    <w:rsid w:val="00C52965"/>
    <w:rsid w:val="00C802B6"/>
    <w:rsid w:val="00C86F3A"/>
    <w:rsid w:val="00C87BE5"/>
    <w:rsid w:val="00CC38E3"/>
    <w:rsid w:val="00CD61F2"/>
    <w:rsid w:val="00CF3EE2"/>
    <w:rsid w:val="00D2144E"/>
    <w:rsid w:val="00D231E2"/>
    <w:rsid w:val="00D32662"/>
    <w:rsid w:val="00D54444"/>
    <w:rsid w:val="00DB4DA8"/>
    <w:rsid w:val="00DD3984"/>
    <w:rsid w:val="00DD4E6D"/>
    <w:rsid w:val="00DE48EF"/>
    <w:rsid w:val="00DF3175"/>
    <w:rsid w:val="00E0772E"/>
    <w:rsid w:val="00E14CFA"/>
    <w:rsid w:val="00E16901"/>
    <w:rsid w:val="00E628D8"/>
    <w:rsid w:val="00E63717"/>
    <w:rsid w:val="00E63C42"/>
    <w:rsid w:val="00E742DE"/>
    <w:rsid w:val="00E820F5"/>
    <w:rsid w:val="00EA44A6"/>
    <w:rsid w:val="00EB034C"/>
    <w:rsid w:val="00EB5F37"/>
    <w:rsid w:val="00EB76D0"/>
    <w:rsid w:val="00EC5852"/>
    <w:rsid w:val="00ED1BAC"/>
    <w:rsid w:val="00EE0E38"/>
    <w:rsid w:val="00F04AD6"/>
    <w:rsid w:val="00F97912"/>
    <w:rsid w:val="00FA004E"/>
    <w:rsid w:val="00FB12F9"/>
    <w:rsid w:val="00FD120F"/>
    <w:rsid w:val="00FF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46FA74BD"/>
  <w15:docId w15:val="{E618500D-D909-4607-A784-4469DCFD1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8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7289"/>
  </w:style>
  <w:style w:type="paragraph" w:styleId="Footer">
    <w:name w:val="footer"/>
    <w:basedOn w:val="Normal"/>
    <w:link w:val="FooterChar"/>
    <w:uiPriority w:val="99"/>
    <w:unhideWhenUsed/>
    <w:rsid w:val="0049728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7289"/>
  </w:style>
  <w:style w:type="paragraph" w:styleId="NormalWeb">
    <w:name w:val="Normal (Web)"/>
    <w:basedOn w:val="Normal"/>
    <w:uiPriority w:val="99"/>
    <w:semiHidden/>
    <w:unhideWhenUsed/>
    <w:rsid w:val="00497289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28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742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42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42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42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42DE"/>
    <w:rPr>
      <w:b/>
      <w:bCs/>
      <w:sz w:val="20"/>
      <w:szCs w:val="20"/>
    </w:rPr>
  </w:style>
  <w:style w:type="paragraph" w:customStyle="1" w:styleId="oj-normal">
    <w:name w:val="oj-normal"/>
    <w:basedOn w:val="Normal"/>
    <w:rsid w:val="00902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902190"/>
    <w:rPr>
      <w:color w:val="0000FF"/>
      <w:u w:val="single"/>
    </w:rPr>
  </w:style>
  <w:style w:type="character" w:customStyle="1" w:styleId="oj-super">
    <w:name w:val="oj-super"/>
    <w:basedOn w:val="DefaultParagraphFont"/>
    <w:rsid w:val="009021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5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AA27E-8F3D-474D-8297-4C322F1C1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1160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Zahari Tabakov</dc:creator>
  <cp:keywords/>
  <dc:description/>
  <cp:lastModifiedBy>Krasimira Dankova</cp:lastModifiedBy>
  <cp:revision>48</cp:revision>
  <dcterms:created xsi:type="dcterms:W3CDTF">2018-05-17T09:53:00Z</dcterms:created>
  <dcterms:modified xsi:type="dcterms:W3CDTF">2024-12-06T09:52:00Z</dcterms:modified>
</cp:coreProperties>
</file>