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4C886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42039D9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9D280E5" w14:textId="663D98EA" w:rsidR="00EE5B81" w:rsidRPr="00F77890" w:rsidRDefault="00EE5B81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459BADB" wp14:editId="478042FA">
            <wp:simplePos x="0" y="0"/>
            <wp:positionH relativeFrom="column">
              <wp:posOffset>-99006</wp:posOffset>
            </wp:positionH>
            <wp:positionV relativeFrom="paragraph">
              <wp:posOffset>-438385</wp:posOffset>
            </wp:positionV>
            <wp:extent cx="6301105" cy="1075916"/>
            <wp:effectExtent l="0" t="0" r="4445" b="0"/>
            <wp:wrapTight wrapText="bothSides">
              <wp:wrapPolygon edited="0">
                <wp:start x="0" y="0"/>
                <wp:lineTo x="0" y="21039"/>
                <wp:lineTo x="21550" y="21039"/>
                <wp:lineTo x="21550" y="0"/>
                <wp:lineTo x="0" y="0"/>
              </wp:wrapPolygon>
            </wp:wrapTight>
            <wp:docPr id="1" name="Picture 1" descr="C:\Users\kdankova\Pictures\Logo shapka PM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nkova\Pictures\Logo shapka PMD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5DFA7" w14:textId="79031B10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E16BAA4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73DEAA" w14:textId="3301FB69" w:rsidR="00B50EDE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63206A3" w14:textId="0FE7258B" w:rsidR="00B50EDE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8355DC0" w14:textId="77777777" w:rsidR="00EA7777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25A73FA" w14:textId="77777777" w:rsidR="00EA7777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85079E9" w14:textId="37578ACB" w:rsidR="00B943A0" w:rsidRPr="00F77890" w:rsidRDefault="00D43E42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проекти BG14MFPR001-1.006 „Подкрепа за подобряване на икономическия и социалния статус на операторите в риболова“</w:t>
      </w:r>
      <w:r w:rsidR="00EE5B81" w:rsidRPr="00F77890">
        <w:rPr>
          <w:rFonts w:ascii="Times New Roman" w:hAnsi="Times New Roman" w:cs="Times New Roman"/>
          <w:b/>
          <w:sz w:val="24"/>
          <w:szCs w:val="24"/>
          <w:lang w:val="bg-BG"/>
        </w:rPr>
        <w:t>, вид дейност „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Подкрепа за подобряване на икономическия и социалния статус на операторите в риболова</w:t>
      </w:r>
      <w:r w:rsidR="00EE5B81"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</w:t>
      </w:r>
      <w:r w:rsidR="00B943A0"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F77890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016BDD60" w14:textId="77777777" w:rsidR="00EA7777" w:rsidRPr="00F77890" w:rsidRDefault="00EA7777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F77890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2185311" w14:textId="6EBAD7E2" w:rsidR="00EA7777" w:rsidRPr="00F77890" w:rsidRDefault="00EA7777" w:rsidP="00F77890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 w:rsidRPr="00F77890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7F5E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F5EBA" w:rsidRPr="007F5EBA">
        <w:rPr>
          <w:rFonts w:ascii="Times New Roman" w:hAnsi="Times New Roman" w:cs="Times New Roman"/>
          <w:b/>
          <w:sz w:val="24"/>
          <w:szCs w:val="24"/>
          <w:lang w:val="bg-BG"/>
        </w:rPr>
        <w:t>93-196/13.01.2025</w:t>
      </w:r>
      <w:r w:rsidR="008937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1A286D" w:rsidRPr="00F7789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A64D1"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1A376695" w14:textId="020BDD24" w:rsidR="00B50EDE" w:rsidRPr="00F77890" w:rsidRDefault="00B50EDE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C2F642E" w14:textId="6122F1BB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4A08C8C" w14:textId="77777777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64A294A" w14:textId="43170D89" w:rsidR="00331BD1" w:rsidRPr="00F77890" w:rsidRDefault="00331BD1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Зададен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въпрос</w:t>
      </w:r>
      <w:r w:rsidR="00D43E42"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чрез </w:t>
      </w:r>
      <w:r w:rsidR="003638AC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1AABE38F" w14:textId="77777777" w:rsidR="00EE5B81" w:rsidRPr="000C1B03" w:rsidRDefault="00EE5B8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5C4162C1" w14:textId="4FF4EC7D" w:rsidR="003638AC" w:rsidRPr="000C1B03" w:rsidRDefault="00331BD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Рег. номер: 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BG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14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MFPR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001-1.006-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Q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001</w:t>
      </w:r>
    </w:p>
    <w:p w14:paraId="7A92E35B" w14:textId="4F0F753D" w:rsidR="00331BD1" w:rsidRPr="000C1B03" w:rsidRDefault="00EE5B8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Подател: </w:t>
      </w:r>
      <w:r w:rsidR="00331BD1" w:rsidRPr="00F77890">
        <w:rPr>
          <w:rFonts w:ascii="Times New Roman" w:hAnsi="Times New Roman" w:cs="Times New Roman"/>
          <w:noProof/>
          <w:sz w:val="24"/>
          <w:szCs w:val="24"/>
        </w:rPr>
        <w:t>e</w:t>
      </w:r>
      <w:r w:rsidR="00331BD1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-</w:t>
      </w:r>
      <w:r w:rsidR="00331BD1" w:rsidRPr="00F77890">
        <w:rPr>
          <w:rFonts w:ascii="Times New Roman" w:hAnsi="Times New Roman" w:cs="Times New Roman"/>
          <w:noProof/>
          <w:sz w:val="24"/>
          <w:szCs w:val="24"/>
        </w:rPr>
        <w:t>mail</w:t>
      </w:r>
      <w:r w:rsidR="00331BD1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: 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kimba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64@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abv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bg</w:t>
      </w:r>
    </w:p>
    <w:p w14:paraId="702907AD" w14:textId="52BB7AAE" w:rsidR="00331BD1" w:rsidRPr="007651C5" w:rsidRDefault="00331BD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Дата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: 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06.01.2025</w:t>
      </w:r>
      <w:r w:rsidR="007651C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г.</w:t>
      </w:r>
    </w:p>
    <w:p w14:paraId="2F525615" w14:textId="18C1D478" w:rsidR="00B943A0" w:rsidRPr="00F77890" w:rsidRDefault="00B943A0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2168AC5" w14:textId="43F25308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B966C22" w14:textId="53C1F211" w:rsidR="00D43E42" w:rsidRPr="000C1B03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Въпрос</w:t>
      </w:r>
      <w:r w:rsidR="00D43E42" w:rsidRPr="00F77890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D43E42" w:rsidRPr="000C1B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2704B38" w14:textId="77777777" w:rsidR="00DA6292" w:rsidRPr="000C1B03" w:rsidRDefault="00DA629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E052578" w14:textId="73D3B36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Здравейте,</w:t>
      </w:r>
    </w:p>
    <w:p w14:paraId="567B4E39" w14:textId="40F2A9E4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1. Дейността „Видимост, прозрачност и комуникация“ описва ли се в Раздел 4 от Формуляра;</w:t>
      </w:r>
    </w:p>
    <w:p w14:paraId="5374D49F" w14:textId="3276AB89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2. Дейността „Управление и отчитане на проекта“ описва ли се в Раздел 4 от Формуляра и има ли ограничения относно заплащането на Екипа по управление на проекта;</w:t>
      </w:r>
    </w:p>
    <w:p w14:paraId="440DB187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E64D8FC" w14:textId="5C6052BF" w:rsidR="00EE5B81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Благодаря!</w:t>
      </w:r>
    </w:p>
    <w:p w14:paraId="4EB82A8C" w14:textId="0A45240A" w:rsidR="00EC69E6" w:rsidRPr="00F77890" w:rsidRDefault="00EC69E6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B14B89E" w14:textId="77777777" w:rsidR="007651C5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787BB1A" w14:textId="77777777" w:rsidR="007651C5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800283" w14:textId="54FB4B61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14:paraId="3A3C34BE" w14:textId="77777777" w:rsidR="00D674DA" w:rsidRPr="00F77890" w:rsidRDefault="00D674DA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120A56" w14:textId="61ACF518" w:rsidR="00D43E42" w:rsidRDefault="00DA6292" w:rsidP="00F7789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890">
        <w:rPr>
          <w:rFonts w:ascii="Times New Roman" w:hAnsi="Times New Roman" w:cs="Times New Roman"/>
          <w:sz w:val="24"/>
          <w:szCs w:val="24"/>
        </w:rPr>
        <w:t>Всички предвидени в проектното предложения дейности, вкл. и тези за „Видимост, прозрачност и комуникация“ следва да са описани в т.</w:t>
      </w:r>
      <w:r w:rsidR="00867A5A">
        <w:rPr>
          <w:rFonts w:ascii="Times New Roman" w:hAnsi="Times New Roman" w:cs="Times New Roman"/>
          <w:sz w:val="24"/>
          <w:szCs w:val="24"/>
        </w:rPr>
        <w:t xml:space="preserve"> </w:t>
      </w:r>
      <w:r w:rsidRPr="00F77890">
        <w:rPr>
          <w:rFonts w:ascii="Times New Roman" w:hAnsi="Times New Roman" w:cs="Times New Roman"/>
          <w:sz w:val="24"/>
          <w:szCs w:val="24"/>
        </w:rPr>
        <w:t>4 „План за изпълнение/ Дейности по проекта“. Следва да се има предвид, че разходите за предвидените дейности трябва да са отразени в т. 7 „Бюджет“ от Формуляра за кандидатстване.</w:t>
      </w:r>
    </w:p>
    <w:p w14:paraId="52F061D5" w14:textId="77777777" w:rsidR="002C30BD" w:rsidRPr="00F77890" w:rsidRDefault="002C30BD" w:rsidP="002C30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2FF29" w14:textId="43438BAF" w:rsidR="00DA6292" w:rsidRPr="00F77890" w:rsidRDefault="00DA6292" w:rsidP="00F7789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890">
        <w:rPr>
          <w:rFonts w:ascii="Times New Roman" w:hAnsi="Times New Roman" w:cs="Times New Roman"/>
          <w:sz w:val="24"/>
          <w:szCs w:val="24"/>
        </w:rPr>
        <w:t>Всички предвидени в проектното предложения дейности, вкл. и тези за „Управление и отчитане на проекта“ следва да са описани в т.</w:t>
      </w:r>
      <w:r w:rsidR="00867A5A">
        <w:rPr>
          <w:rFonts w:ascii="Times New Roman" w:hAnsi="Times New Roman" w:cs="Times New Roman"/>
          <w:sz w:val="24"/>
          <w:szCs w:val="24"/>
        </w:rPr>
        <w:t xml:space="preserve"> </w:t>
      </w:r>
      <w:r w:rsidRPr="00F77890">
        <w:rPr>
          <w:rFonts w:ascii="Times New Roman" w:hAnsi="Times New Roman" w:cs="Times New Roman"/>
          <w:sz w:val="24"/>
          <w:szCs w:val="24"/>
        </w:rPr>
        <w:t xml:space="preserve">4 „План за изпълнение/ Дейности по проекта“ от Формуляра за кандидатстване. Следва да се има предвид, че разходите за предвидените дейности трябва да са отразени в т. 7 „Бюджет“ от Формуляра за кандидатстване. Относно разходите за </w:t>
      </w:r>
      <w:r w:rsidR="002B6F61" w:rsidRPr="00F77890">
        <w:rPr>
          <w:rFonts w:ascii="Times New Roman" w:hAnsi="Times New Roman" w:cs="Times New Roman"/>
          <w:sz w:val="24"/>
          <w:szCs w:val="24"/>
        </w:rPr>
        <w:t xml:space="preserve">„Управление и отчитане на проекта“, </w:t>
      </w:r>
      <w:r w:rsidR="002B6F61" w:rsidRPr="00F002F8">
        <w:rPr>
          <w:rFonts w:ascii="Times New Roman" w:hAnsi="Times New Roman" w:cs="Times New Roman"/>
          <w:sz w:val="24"/>
          <w:szCs w:val="24"/>
        </w:rPr>
        <w:t xml:space="preserve">включващи и </w:t>
      </w:r>
      <w:r w:rsidRPr="00F002F8">
        <w:rPr>
          <w:rFonts w:ascii="Times New Roman" w:hAnsi="Times New Roman" w:cs="Times New Roman"/>
          <w:sz w:val="24"/>
          <w:szCs w:val="24"/>
        </w:rPr>
        <w:t xml:space="preserve">екип по управление на проекта, следва да се има предвид, че </w:t>
      </w:r>
      <w:r w:rsidR="004312B3" w:rsidRPr="00F002F8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F002F8">
        <w:rPr>
          <w:rFonts w:ascii="Times New Roman" w:hAnsi="Times New Roman" w:cs="Times New Roman"/>
          <w:sz w:val="24"/>
          <w:szCs w:val="24"/>
        </w:rPr>
        <w:t>У</w:t>
      </w:r>
      <w:r w:rsidRPr="00F77890">
        <w:rPr>
          <w:rFonts w:ascii="Times New Roman" w:hAnsi="Times New Roman" w:cs="Times New Roman"/>
          <w:sz w:val="24"/>
          <w:szCs w:val="24"/>
        </w:rPr>
        <w:t>словията за кандидатстване по процедура</w:t>
      </w:r>
      <w:r w:rsidR="002B6F61" w:rsidRPr="00F77890">
        <w:rPr>
          <w:rFonts w:ascii="Times New Roman" w:hAnsi="Times New Roman" w:cs="Times New Roman"/>
          <w:sz w:val="24"/>
          <w:szCs w:val="24"/>
        </w:rPr>
        <w:t xml:space="preserve"> чрез подбор на проекти BG14MFPR001-1.006 „Подкрепа за подобряване на икономическия и социалния статус на операторите в риболова“</w:t>
      </w:r>
      <w:r w:rsidRPr="00F77890">
        <w:rPr>
          <w:rFonts w:ascii="Times New Roman" w:hAnsi="Times New Roman" w:cs="Times New Roman"/>
          <w:sz w:val="24"/>
          <w:szCs w:val="24"/>
        </w:rPr>
        <w:t xml:space="preserve"> </w:t>
      </w:r>
      <w:r w:rsidR="00147136" w:rsidRPr="00F77890">
        <w:rPr>
          <w:rFonts w:ascii="Times New Roman" w:hAnsi="Times New Roman" w:cs="Times New Roman"/>
          <w:sz w:val="24"/>
          <w:szCs w:val="24"/>
        </w:rPr>
        <w:t>разходите по т. 14.1.4.2, разходите за независим строителен надзор, авторски надзор и инвеститорски контрол по т. 14.1.3.25 и разходите за управление и отчитане на проекта по т. 14.1.3.26 следва да бъдат общо до 5 на сто от общите основни инвестиционни допустими разходи по проекта по проекта.</w:t>
      </w:r>
    </w:p>
    <w:p w14:paraId="69034ECA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E55E41F" w14:textId="5D3058FC" w:rsidR="00147136" w:rsidRPr="000C1B03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********************************************************************************</w:t>
      </w:r>
    </w:p>
    <w:p w14:paraId="0803D73D" w14:textId="77777777" w:rsidR="007651C5" w:rsidRPr="000C1B03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344D03A8" w14:textId="22D2B203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</w:t>
      </w:r>
      <w:r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0992212C" w14:textId="77777777" w:rsidR="00D43E42" w:rsidRPr="000C1B03" w:rsidRDefault="00D43E42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460F3FFE" w14:textId="465A0D40" w:rsidR="00D43E42" w:rsidRPr="000C1B03" w:rsidRDefault="00D43E42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Рег. номер: </w:t>
      </w:r>
      <w:r w:rsidRPr="00F77890">
        <w:rPr>
          <w:rFonts w:ascii="Times New Roman" w:hAnsi="Times New Roman" w:cs="Times New Roman"/>
          <w:noProof/>
          <w:sz w:val="24"/>
          <w:szCs w:val="24"/>
        </w:rPr>
        <w:t>BG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14</w:t>
      </w:r>
      <w:r w:rsidRPr="00F77890">
        <w:rPr>
          <w:rFonts w:ascii="Times New Roman" w:hAnsi="Times New Roman" w:cs="Times New Roman"/>
          <w:noProof/>
          <w:sz w:val="24"/>
          <w:szCs w:val="24"/>
        </w:rPr>
        <w:t>MFPR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001-1.006-</w:t>
      </w:r>
      <w:r w:rsidRPr="00F77890">
        <w:rPr>
          <w:rFonts w:ascii="Times New Roman" w:hAnsi="Times New Roman" w:cs="Times New Roman"/>
          <w:noProof/>
          <w:sz w:val="24"/>
          <w:szCs w:val="24"/>
        </w:rPr>
        <w:t>Q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002</w:t>
      </w:r>
    </w:p>
    <w:p w14:paraId="5216D727" w14:textId="642C7ED6" w:rsidR="00D43E42" w:rsidRPr="00F77890" w:rsidRDefault="00D43E42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Подател: </w:t>
      </w:r>
      <w:r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Емил Милев</w:t>
      </w:r>
    </w:p>
    <w:p w14:paraId="5148D1E0" w14:textId="6790A5EE" w:rsidR="00D43E42" w:rsidRPr="007651C5" w:rsidRDefault="00D43E42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Дата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: 06.01.2025</w:t>
      </w:r>
      <w:r w:rsidR="007651C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г.</w:t>
      </w:r>
    </w:p>
    <w:p w14:paraId="73197FE9" w14:textId="7312AFF1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87A6E86" w14:textId="19BFEDFB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Въпрос:</w:t>
      </w:r>
    </w:p>
    <w:p w14:paraId="3077DB03" w14:textId="77777777" w:rsidR="00DA6292" w:rsidRPr="00F77890" w:rsidRDefault="00DA629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30404FD" w14:textId="7C084F9D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Уважаеми господа, </w:t>
      </w:r>
    </w:p>
    <w:p w14:paraId="6C402863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Моля да потвърдите, че аналогично на предходно кандидатстване по Мярка 1.7 „Добавена стойност, качество на продуктите и използване на нежелания улов” от ПМДР 2014-2020г., по настоящата процедура за подбор на проекти BG14MFPR001-1.006 „Подкрепа за подобряване на икономическия и социалния статус на операторите в риболова“, ще бъде допустимо да се подаде ЕДНО проектно предложение, включващо инвестиции на борда на НЯКОЛКО КОРАБА, включително и инвестиция извън борда на риболовните кораби. Мотивите ни за групиране на инвестициите извършвани на борда на няколко кораба са: </w:t>
      </w:r>
    </w:p>
    <w:p w14:paraId="745A4CEE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746471D" w14:textId="695CC218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>Масовата практика и политика на ИАРА след 2007</w:t>
      </w:r>
      <w:r w:rsidR="00F7789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г. (съгл. изрични разпоредби към операторите в ЗРА за създаване на оператори юридически лица) е юридическите дружества в сектор рибарство в Р. България да притежават няколко кораба. Единични случаи има в сектора, когато има съвпадение 1 брой кораб да бъде притежание на 1 фирма. </w:t>
      </w:r>
    </w:p>
    <w:p w14:paraId="6E22F8BA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EACE591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 xml:space="preserve">Българския Риболовен флот не включва големи океански траулери или кораби с голям бруто тонаж, които да позволяват мащабни инвестиции само на един брой кораб в един проект. </w:t>
      </w:r>
    </w:p>
    <w:p w14:paraId="59EFB807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73C1E7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 xml:space="preserve"> Разходите по подготовка на проектното предложение, последващото му администриране и отчитане за 5 – годишния мониторингов период, правят безпредметно кандидатстването с много на брой, малки проектни предложения.</w:t>
      </w:r>
    </w:p>
    <w:p w14:paraId="5FE2A132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4ED2AF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 xml:space="preserve">За едно риболовно дружество е изключително трудно да планира кой точно кораб ще може да улови определено количество риба, за да впише цифрите на улова в бизнес плана, както и от кой точно кораб ще бъде извозена продукцията в транспортното средство предмет на инвестицията.  </w:t>
      </w:r>
    </w:p>
    <w:p w14:paraId="2EF53D0C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133B50D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>Почти невъзможно е да разделим приходите от улови по кораби, с които да отговорим на критерия за икономическа жизнеспособност в бизнес плана и така да бъдат планирани обемите в производствената програма, че сумарно да не надвишават общия годишен обем на уловите на дружеството. ( т.е. уловите да бъдат разделени в няколко проекта за различни кораби + отделния проект за инвестиция извън борда на риболовния кораб).</w:t>
      </w:r>
    </w:p>
    <w:p w14:paraId="07B57656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898713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Корабите, върху които ще се извършва инвестицията са от един сегмент, и инвестициите ще бъдат лесно групирани  т.е. няма да бъде залаган различен интензитет на помощта в ИСУН, което ще опрости администрирането на проектите от страна на УО.  </w:t>
      </w:r>
    </w:p>
    <w:p w14:paraId="520FC8D4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98608E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Въз основа на гореизложеното, моля да потвърдите, че е допустимо, аналогично на предходния програмен период 2014-2020, да подадем ЕДНО проектно предложение включващо инвестиции на борда на няколко риболовни кораба, плюс инвестиция например в хладилен бус.  Бихме искали да обърнем внимание, че съгласно разпоредбите на Приложение № 7 към УК, Кандидати са всички физически и юридически лица и техни обединения, които кандидатстват за безвъзмездна финансова помощ, чрез подаване на проектно предложение. Тази изрична разпоредба потвърждава че кандидата е фирмата корабособственик, а не отделния кораб вътре в нея. Считаме че потвърждаването на този подход за групиране на инвестициите на няколко различни кораба в един проект е действие, което е допустимо по процедурата, но моля за навременно потвърждение от УО с цел стартиране на навременна подготовка на проектното предложение. </w:t>
      </w:r>
    </w:p>
    <w:p w14:paraId="6ABD04DF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70BE51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Поздрав,</w:t>
      </w:r>
    </w:p>
    <w:p w14:paraId="76961F7F" w14:textId="28669584" w:rsidR="007651C5" w:rsidRPr="003B74E5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Емил Милев</w:t>
      </w:r>
    </w:p>
    <w:p w14:paraId="687C706A" w14:textId="77777777" w:rsidR="00BF65DF" w:rsidRDefault="00BF65DF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B6100E" w14:textId="2A49B39E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14:paraId="7AE19E89" w14:textId="77777777" w:rsidR="00826D97" w:rsidRDefault="00AC7FA0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0013">
        <w:rPr>
          <w:rFonts w:ascii="Times New Roman" w:hAnsi="Times New Roman" w:cs="Times New Roman"/>
          <w:sz w:val="24"/>
          <w:szCs w:val="24"/>
          <w:lang w:val="bg-BG"/>
        </w:rPr>
        <w:t>Съгласно т. 25 от Условията за кандидатстване по процедура чрез подбор на проекти BG14MFPR001-1.006 „Подкрепа за подобряване на икономическия и социалния статус на операторите в риболова“, кандидатите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 могат да подадат само по едно проектно предложение 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 всеки свой или нает риболовен кораб при съобразяване </w:t>
      </w:r>
      <w:r w:rsidR="00611F2E" w:rsidRPr="00F7789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 изискванията </w:t>
      </w:r>
      <w:r w:rsidR="00611F2E"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за минимален и максимален праг на безвъзмездната финансова помощ по 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>т. 9 за дейности, които се извършват на борда</w:t>
      </w:r>
      <w:r w:rsidR="00611F2E"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 на риболовния кораб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11F2E"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B6F66A8" w14:textId="36F5725E" w:rsidR="00826D97" w:rsidRDefault="00826D97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 че един и същ</w:t>
      </w:r>
      <w:r w:rsidR="007D714F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кандидат реши да кандидатства за инвестиции на борда на повече от един риболовен кораб </w:t>
      </w:r>
      <w:r w:rsidRPr="000C1B03"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собствен или нает</w:t>
      </w:r>
      <w:r w:rsidRPr="000C1B03"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към отделните проектни предложения за всеки отделен кораб може да приложи едни и същи оферти, </w:t>
      </w:r>
      <w:r w:rsidR="007D714F">
        <w:rPr>
          <w:rFonts w:ascii="Times New Roman" w:hAnsi="Times New Roman" w:cs="Times New Roman"/>
          <w:sz w:val="24"/>
          <w:szCs w:val="24"/>
          <w:lang w:val="bg-BG"/>
        </w:rPr>
        <w:t>ако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инвестициите </w:t>
      </w:r>
      <w:r w:rsidR="00DA7847">
        <w:rPr>
          <w:rFonts w:ascii="Times New Roman" w:hAnsi="Times New Roman" w:cs="Times New Roman"/>
          <w:sz w:val="24"/>
          <w:szCs w:val="24"/>
          <w:lang w:val="bg-BG"/>
        </w:rPr>
        <w:t xml:space="preserve">на борда </w:t>
      </w:r>
      <w:r>
        <w:rPr>
          <w:rFonts w:ascii="Times New Roman" w:hAnsi="Times New Roman" w:cs="Times New Roman"/>
          <w:sz w:val="24"/>
          <w:szCs w:val="24"/>
          <w:lang w:val="bg-BG"/>
        </w:rPr>
        <w:t>са еднакви.</w:t>
      </w:r>
    </w:p>
    <w:p w14:paraId="01314C0E" w14:textId="77777777" w:rsidR="007D714F" w:rsidRPr="00826D97" w:rsidRDefault="007D714F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12B8F3A" w14:textId="72C836E6" w:rsidR="00826D97" w:rsidRDefault="00826D97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изпълнението на дейности свързани с добавена стойност и диверсификация кандидатите следва да приложат бизнес план. В случай че </w:t>
      </w:r>
      <w:r w:rsidR="00DA7847">
        <w:rPr>
          <w:rFonts w:ascii="Times New Roman" w:hAnsi="Times New Roman" w:cs="Times New Roman"/>
          <w:sz w:val="24"/>
          <w:szCs w:val="24"/>
          <w:lang w:val="bg-BG"/>
        </w:rPr>
        <w:t>кандидатът предвижда подаването на няколко проектни предл</w:t>
      </w:r>
      <w:r w:rsidR="007D714F">
        <w:rPr>
          <w:rFonts w:ascii="Times New Roman" w:hAnsi="Times New Roman" w:cs="Times New Roman"/>
          <w:sz w:val="24"/>
          <w:szCs w:val="24"/>
          <w:lang w:val="bg-BG"/>
        </w:rPr>
        <w:t xml:space="preserve">ожения, включващи инвестиции в </w:t>
      </w:r>
      <w:r w:rsidR="00DA7847">
        <w:rPr>
          <w:rFonts w:ascii="Times New Roman" w:hAnsi="Times New Roman" w:cs="Times New Roman"/>
          <w:sz w:val="24"/>
          <w:szCs w:val="24"/>
          <w:lang w:val="bg-BG"/>
        </w:rPr>
        <w:t>добавена стойност и диверсификация, той може да използва един и същ бизнес план, но следва инвестициите да са взаимосвързани.</w:t>
      </w:r>
      <w:r w:rsidR="00F85C93" w:rsidRPr="000C1B03">
        <w:rPr>
          <w:lang w:val="bg-BG"/>
        </w:rPr>
        <w:t xml:space="preserve"> </w:t>
      </w:r>
      <w:r w:rsidR="00F85C93" w:rsidRPr="00F85C93">
        <w:rPr>
          <w:rFonts w:ascii="Times New Roman" w:hAnsi="Times New Roman" w:cs="Times New Roman"/>
          <w:sz w:val="24"/>
          <w:szCs w:val="24"/>
          <w:lang w:val="bg-BG"/>
        </w:rPr>
        <w:t>В този случай кандидати</w:t>
      </w:r>
      <w:r w:rsidR="000C1B03">
        <w:rPr>
          <w:rFonts w:ascii="Times New Roman" w:hAnsi="Times New Roman" w:cs="Times New Roman"/>
          <w:sz w:val="24"/>
          <w:szCs w:val="24"/>
          <w:lang w:val="bg-BG"/>
        </w:rPr>
        <w:t>те следва</w:t>
      </w:r>
      <w:r w:rsidR="00F85C93" w:rsidRPr="00F85C93">
        <w:rPr>
          <w:rFonts w:ascii="Times New Roman" w:hAnsi="Times New Roman" w:cs="Times New Roman"/>
          <w:sz w:val="24"/>
          <w:szCs w:val="24"/>
          <w:lang w:val="bg-BG"/>
        </w:rPr>
        <w:t xml:space="preserve"> да имат предвид, че </w:t>
      </w:r>
      <w:r w:rsidR="000C1B03">
        <w:rPr>
          <w:rFonts w:ascii="Times New Roman" w:hAnsi="Times New Roman" w:cs="Times New Roman"/>
          <w:sz w:val="24"/>
          <w:szCs w:val="24"/>
          <w:lang w:val="bg-BG"/>
        </w:rPr>
        <w:t>всички инвестиционни разходи ще се вземат предвид заедно при изчислението на жизнеспособността на инвестицията чрез</w:t>
      </w:r>
      <w:r w:rsidR="00F85C93" w:rsidRPr="00F85C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1B03">
        <w:rPr>
          <w:rFonts w:ascii="Times New Roman" w:hAnsi="Times New Roman" w:cs="Times New Roman"/>
          <w:sz w:val="24"/>
          <w:szCs w:val="24"/>
          <w:lang w:val="bg-BG"/>
        </w:rPr>
        <w:t xml:space="preserve">планираните </w:t>
      </w:r>
      <w:r w:rsidR="00F85C93" w:rsidRPr="00F85C93">
        <w:rPr>
          <w:rFonts w:ascii="Times New Roman" w:hAnsi="Times New Roman" w:cs="Times New Roman"/>
          <w:sz w:val="24"/>
          <w:szCs w:val="24"/>
          <w:lang w:val="bg-BG"/>
        </w:rPr>
        <w:t>приходи в таблица 4 „Производствена програма“ от бизнес план</w:t>
      </w:r>
      <w:r w:rsidR="000C1B03">
        <w:rPr>
          <w:rFonts w:ascii="Times New Roman" w:hAnsi="Times New Roman" w:cs="Times New Roman"/>
          <w:sz w:val="24"/>
          <w:szCs w:val="24"/>
          <w:lang w:val="bg-BG"/>
        </w:rPr>
        <w:t>а. чрез приходите, планирани от кандидата ще се изплащат</w:t>
      </w:r>
      <w:r w:rsidR="00F85C93" w:rsidRPr="00F85C93">
        <w:rPr>
          <w:rFonts w:ascii="Times New Roman" w:hAnsi="Times New Roman" w:cs="Times New Roman"/>
          <w:sz w:val="24"/>
          <w:szCs w:val="24"/>
          <w:lang w:val="bg-BG"/>
        </w:rPr>
        <w:t xml:space="preserve"> инвестиционни намерения на всички подадени проектни предложения, включващи инвестиции в добавена стойност и диверсификация, чиято дейност и инвестиции са взаимосвързани.</w:t>
      </w:r>
    </w:p>
    <w:p w14:paraId="215A7BA6" w14:textId="57F6E20D" w:rsidR="0007431C" w:rsidRDefault="0007431C" w:rsidP="00F77890">
      <w:pPr>
        <w:spacing w:after="0" w:line="276" w:lineRule="auto"/>
        <w:jc w:val="both"/>
        <w:rPr>
          <w:rFonts w:ascii="Arial" w:eastAsia="Calibri" w:hAnsi="Arial" w:cs="Arial"/>
          <w:lang w:val="bg-BG"/>
        </w:rPr>
      </w:pPr>
    </w:p>
    <w:p w14:paraId="52C3C78B" w14:textId="178634F8" w:rsidR="0007431C" w:rsidRDefault="0007431C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 че кандидатът предвижда инвестиции на борда и извън борда на риболовния кораб, с цел намаляване на административната тежест е допустимо те да бъдат включени в едно проектно предложение.</w:t>
      </w:r>
    </w:p>
    <w:p w14:paraId="1777FAB4" w14:textId="0BD11A3E" w:rsidR="006A1909" w:rsidRDefault="006A1909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допълнение, е важно да се отбележи, че по време на мониторинговия период на проекта, УО ще следи единствено за дълготрайност на операциите </w:t>
      </w:r>
      <w:r w:rsidR="0084102A">
        <w:rPr>
          <w:rFonts w:ascii="Times New Roman" w:hAnsi="Times New Roman" w:cs="Times New Roman"/>
          <w:sz w:val="24"/>
          <w:szCs w:val="24"/>
          <w:lang w:val="bg-BG"/>
        </w:rPr>
        <w:t>съгласно чл. 65 от Регламент (ЕС) 2021/1060 и няма да проверява за изпълнението на индикаторите и бизнес плана.</w:t>
      </w:r>
    </w:p>
    <w:p w14:paraId="6FE866DB" w14:textId="41BED173" w:rsidR="00877D74" w:rsidRDefault="00877D74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9D08FED" w14:textId="77777777" w:rsidR="00877D74" w:rsidRDefault="00877D74" w:rsidP="00877D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2F16D7F" w14:textId="26A2CEE5" w:rsidR="00877D74" w:rsidRPr="00877D74" w:rsidRDefault="00877D74" w:rsidP="00D93F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13027549" w14:textId="77777777" w:rsidR="00877D74" w:rsidRPr="00877D74" w:rsidRDefault="00877D74" w:rsidP="00877D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605A2452" w14:textId="77777777" w:rsidR="00877D74" w:rsidRPr="00877D74" w:rsidRDefault="00877D74" w:rsidP="00877D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7D303D78" w14:textId="77777777" w:rsidR="00877D74" w:rsidRPr="00877D74" w:rsidRDefault="00877D74" w:rsidP="00877D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b/>
          <w:sz w:val="24"/>
          <w:szCs w:val="24"/>
          <w:lang w:val="bg-BG"/>
        </w:rPr>
        <w:t>проекти BG14MFPR001-1.006 „Подкрепа за подобряване на икономическия и социалния статус на операторите в риболова“, вид дейност „Подкрепа за подобряване на икономическия и социалния статус на операторите в риболова” по Програма за морско дело, рибарство и аквакултури 2021-2027 (ПМДРА),</w:t>
      </w:r>
    </w:p>
    <w:p w14:paraId="3EB32313" w14:textId="77777777" w:rsidR="00877D74" w:rsidRPr="00877D74" w:rsidRDefault="00877D74" w:rsidP="00877D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b/>
          <w:sz w:val="24"/>
          <w:szCs w:val="24"/>
          <w:lang w:val="bg-BG"/>
        </w:rPr>
        <w:t>одобрени от Ръководителя на Управляващия орган на ПМДРА</w:t>
      </w:r>
    </w:p>
    <w:p w14:paraId="79555AC1" w14:textId="530643A2" w:rsidR="00877D74" w:rsidRPr="00877D74" w:rsidRDefault="00877D74" w:rsidP="00877D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b/>
          <w:sz w:val="24"/>
          <w:szCs w:val="24"/>
          <w:lang w:val="bg-BG"/>
        </w:rPr>
        <w:t>с докладна записка № 93-1253/10.03.2025 г.</w:t>
      </w:r>
    </w:p>
    <w:p w14:paraId="5A87898F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CB51F13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23FA6CD" w14:textId="4EE7EC46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>Зададени въпроси чрез Информационната система за управление и наблюдение на средствата от Европейските фондове при споделено управление.</w:t>
      </w:r>
    </w:p>
    <w:p w14:paraId="7EEEBD18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7D92B85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>Рег. номер: BG14MFPR001-1.006-Q005</w:t>
      </w:r>
    </w:p>
    <w:p w14:paraId="51675313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>Подател: e-mail: emo_lavraka@abv.bg</w:t>
      </w:r>
    </w:p>
    <w:p w14:paraId="03EADDDE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>Дата: 27.02.2025 г.</w:t>
      </w:r>
    </w:p>
    <w:p w14:paraId="27DD890B" w14:textId="6D171D93" w:rsidR="00877D74" w:rsidRPr="00D93FFD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14:paraId="78DF2776" w14:textId="77777777" w:rsidR="00877D74" w:rsidRPr="00D93FFD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93F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Въпроси: </w:t>
      </w:r>
    </w:p>
    <w:p w14:paraId="23F9CA1D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DDB409" w14:textId="00490C2B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 xml:space="preserve">Уважаеми господа, </w:t>
      </w:r>
    </w:p>
    <w:p w14:paraId="6F50A68B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>Съгласно УК по процедурата, са допустими за финансиране дейности по инвестиции в обработка на собствения улов с добавяне на стойност към продуктите от риболов. Добавянето на стойност към риболовните ни продукти се изразява в осигуряване на възможност за обработка на улова - сортиране на уловените количества риба, както и последващо съхранение в контролирана хладилна среда. Тъй-като инвестицията не е изрично упомената в УК, но същевременно фигурира дейност 14.1.3.3. закупуване на ледогенератори, хладилни камери и други видове техника за охлаждане, моля за Ваше потвърждение дали ще бъде допустимо за финансиране по процедурата изграждането на следните хладилни помещения НА СУШАТА/НА БРЕГА:</w:t>
      </w:r>
    </w:p>
    <w:p w14:paraId="04120435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381356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 xml:space="preserve">- плюсова камера за съхранение на уловите. </w:t>
      </w:r>
    </w:p>
    <w:p w14:paraId="7C4A98EA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 xml:space="preserve">- минусова камера за съхранение на уловите. </w:t>
      </w:r>
    </w:p>
    <w:p w14:paraId="54D93E92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4240BB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 xml:space="preserve">В допълнение, бих искал да обърна внимание, че на уловените количества риба няма да бъде извършвана никаква преработка (каквото и да е нарушаване на физическата цялост на рибата), а само складиране. </w:t>
      </w:r>
    </w:p>
    <w:p w14:paraId="61BA09AB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911C6C1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 xml:space="preserve">Моля за Вашето становище, с оглед на факта, че от отговора Ви зависи изцяло начина на структурирането на проектните ни предложения, както и извършването на множество общи предварителни разходи.   </w:t>
      </w:r>
    </w:p>
    <w:p w14:paraId="7A02A796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E41EA7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 xml:space="preserve">С Уважение, </w:t>
      </w:r>
    </w:p>
    <w:p w14:paraId="1478BB92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 xml:space="preserve">Емил Милев  </w:t>
      </w:r>
    </w:p>
    <w:p w14:paraId="76C08DC7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40BFEE8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854B8D3" w14:textId="647A0517" w:rsidR="00877D74" w:rsidRPr="00D93FFD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93FFD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14:paraId="1543750F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>Съгласно Условията за кандидатстване по процедура чрез подбор на проекти BG14MFPR001-1.006 „Подкрепа за подобряване на икономическия и социалния статус на операторите в риболова“, т. 13.1. допустими за финансиране по процедурата са:</w:t>
      </w:r>
    </w:p>
    <w:p w14:paraId="57EE8455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>„5. дейности по инвестиции в обработка на собствения улов с добавяне на стойност към продуктите от риболов;</w:t>
      </w:r>
    </w:p>
    <w:p w14:paraId="7457A072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>6. инвестиции, за предлагане на пазара и пряка продажба на собствен улов;“</w:t>
      </w:r>
    </w:p>
    <w:p w14:paraId="60B32102" w14:textId="77777777" w:rsidR="00877D74" w:rsidRPr="00877D74" w:rsidRDefault="00877D74" w:rsidP="00877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77D74">
        <w:rPr>
          <w:rFonts w:ascii="Times New Roman" w:hAnsi="Times New Roman" w:cs="Times New Roman"/>
          <w:sz w:val="24"/>
          <w:szCs w:val="24"/>
          <w:lang w:val="bg-BG"/>
        </w:rPr>
        <w:t>Съгласно т. 14.1 от горепосочената процедура допустими за финансиране са разходи за строително-монтажни работи, от което следва, че допустимо за финансиране по процедурата е изграждането на хладилни помещения на сушата/на брега, когато посочените инвестиции постигат целите на процедурата.</w:t>
      </w:r>
    </w:p>
    <w:sectPr w:rsidR="00877D74" w:rsidRPr="00877D74" w:rsidSect="00BF65DF">
      <w:pgSz w:w="12240" w:h="15840"/>
      <w:pgMar w:top="630" w:right="1041" w:bottom="1440" w:left="15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BA87B" w14:textId="77777777" w:rsidR="00407569" w:rsidRDefault="00407569" w:rsidP="00EA7777">
      <w:pPr>
        <w:spacing w:after="0" w:line="240" w:lineRule="auto"/>
      </w:pPr>
      <w:r>
        <w:separator/>
      </w:r>
    </w:p>
  </w:endnote>
  <w:endnote w:type="continuationSeparator" w:id="0">
    <w:p w14:paraId="1A6E2519" w14:textId="77777777" w:rsidR="00407569" w:rsidRDefault="00407569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085F" w14:textId="77777777" w:rsidR="00407569" w:rsidRDefault="00407569" w:rsidP="00EA7777">
      <w:pPr>
        <w:spacing w:after="0" w:line="240" w:lineRule="auto"/>
      </w:pPr>
      <w:r>
        <w:separator/>
      </w:r>
    </w:p>
  </w:footnote>
  <w:footnote w:type="continuationSeparator" w:id="0">
    <w:p w14:paraId="222FA2BE" w14:textId="77777777" w:rsidR="00407569" w:rsidRDefault="00407569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875"/>
    <w:multiLevelType w:val="hybridMultilevel"/>
    <w:tmpl w:val="276A9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236E4"/>
    <w:rsid w:val="0007431C"/>
    <w:rsid w:val="000830C0"/>
    <w:rsid w:val="00083189"/>
    <w:rsid w:val="00085C90"/>
    <w:rsid w:val="000A0706"/>
    <w:rsid w:val="000A67F1"/>
    <w:rsid w:val="000C1B03"/>
    <w:rsid w:val="000C5A1E"/>
    <w:rsid w:val="00115304"/>
    <w:rsid w:val="00116C0D"/>
    <w:rsid w:val="001376F9"/>
    <w:rsid w:val="00147136"/>
    <w:rsid w:val="00173D97"/>
    <w:rsid w:val="001870D6"/>
    <w:rsid w:val="00190266"/>
    <w:rsid w:val="00196831"/>
    <w:rsid w:val="001A286D"/>
    <w:rsid w:val="001B078C"/>
    <w:rsid w:val="001C46D0"/>
    <w:rsid w:val="00240A38"/>
    <w:rsid w:val="002833DF"/>
    <w:rsid w:val="002A64D1"/>
    <w:rsid w:val="002B4887"/>
    <w:rsid w:val="002B6F61"/>
    <w:rsid w:val="002C30BD"/>
    <w:rsid w:val="00331BD1"/>
    <w:rsid w:val="00335D4F"/>
    <w:rsid w:val="00341760"/>
    <w:rsid w:val="003638AC"/>
    <w:rsid w:val="003B74E5"/>
    <w:rsid w:val="003E3800"/>
    <w:rsid w:val="00407569"/>
    <w:rsid w:val="004312B3"/>
    <w:rsid w:val="00433F76"/>
    <w:rsid w:val="0045548F"/>
    <w:rsid w:val="00457678"/>
    <w:rsid w:val="00467B38"/>
    <w:rsid w:val="004810F1"/>
    <w:rsid w:val="004944E6"/>
    <w:rsid w:val="004A78F6"/>
    <w:rsid w:val="004D02E6"/>
    <w:rsid w:val="0051522E"/>
    <w:rsid w:val="00516746"/>
    <w:rsid w:val="005C5D9E"/>
    <w:rsid w:val="005D74CD"/>
    <w:rsid w:val="00611F2E"/>
    <w:rsid w:val="0063158A"/>
    <w:rsid w:val="00657E7F"/>
    <w:rsid w:val="006A1909"/>
    <w:rsid w:val="00737E32"/>
    <w:rsid w:val="007651C5"/>
    <w:rsid w:val="00786FC9"/>
    <w:rsid w:val="007B0190"/>
    <w:rsid w:val="007D714F"/>
    <w:rsid w:val="007E3625"/>
    <w:rsid w:val="007F5EBA"/>
    <w:rsid w:val="0081202A"/>
    <w:rsid w:val="00826D97"/>
    <w:rsid w:val="008303AB"/>
    <w:rsid w:val="00832FAD"/>
    <w:rsid w:val="0084102A"/>
    <w:rsid w:val="00855941"/>
    <w:rsid w:val="00867A5A"/>
    <w:rsid w:val="00877D74"/>
    <w:rsid w:val="008871CB"/>
    <w:rsid w:val="00893779"/>
    <w:rsid w:val="008A1CE8"/>
    <w:rsid w:val="008A71BD"/>
    <w:rsid w:val="008E2EA6"/>
    <w:rsid w:val="009309E5"/>
    <w:rsid w:val="009461AB"/>
    <w:rsid w:val="0097083F"/>
    <w:rsid w:val="00987D2B"/>
    <w:rsid w:val="00AA1982"/>
    <w:rsid w:val="00AB2B0F"/>
    <w:rsid w:val="00AC5E92"/>
    <w:rsid w:val="00AC7FA0"/>
    <w:rsid w:val="00B42457"/>
    <w:rsid w:val="00B50EDE"/>
    <w:rsid w:val="00B663DD"/>
    <w:rsid w:val="00B87C69"/>
    <w:rsid w:val="00B943A0"/>
    <w:rsid w:val="00B9588E"/>
    <w:rsid w:val="00BA63B5"/>
    <w:rsid w:val="00BA7A6F"/>
    <w:rsid w:val="00BF65DF"/>
    <w:rsid w:val="00C01EA1"/>
    <w:rsid w:val="00C02C27"/>
    <w:rsid w:val="00C423AC"/>
    <w:rsid w:val="00C60021"/>
    <w:rsid w:val="00C61697"/>
    <w:rsid w:val="00C9408A"/>
    <w:rsid w:val="00C9496F"/>
    <w:rsid w:val="00CD23AB"/>
    <w:rsid w:val="00D14AA9"/>
    <w:rsid w:val="00D27383"/>
    <w:rsid w:val="00D43E42"/>
    <w:rsid w:val="00D4707C"/>
    <w:rsid w:val="00D674DA"/>
    <w:rsid w:val="00D93FFD"/>
    <w:rsid w:val="00DA0013"/>
    <w:rsid w:val="00DA6292"/>
    <w:rsid w:val="00DA7847"/>
    <w:rsid w:val="00DB1FE0"/>
    <w:rsid w:val="00DC1496"/>
    <w:rsid w:val="00DE1B4A"/>
    <w:rsid w:val="00DE3A73"/>
    <w:rsid w:val="00DF15CF"/>
    <w:rsid w:val="00DF6219"/>
    <w:rsid w:val="00E25730"/>
    <w:rsid w:val="00E6706B"/>
    <w:rsid w:val="00E86824"/>
    <w:rsid w:val="00EA7777"/>
    <w:rsid w:val="00EC69E6"/>
    <w:rsid w:val="00EE2343"/>
    <w:rsid w:val="00EE5B81"/>
    <w:rsid w:val="00EF5AA8"/>
    <w:rsid w:val="00F002F8"/>
    <w:rsid w:val="00F33750"/>
    <w:rsid w:val="00F40A0D"/>
    <w:rsid w:val="00F600C3"/>
    <w:rsid w:val="00F6095D"/>
    <w:rsid w:val="00F61418"/>
    <w:rsid w:val="00F63DA8"/>
    <w:rsid w:val="00F77890"/>
    <w:rsid w:val="00F85C93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9DD76DE"/>
  <w15:docId w15:val="{4F26B454-CDE6-4EDC-9751-B3CDEDE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710B-48D5-43F0-B6C5-7D1C78F2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Zhasmina Avramova</cp:lastModifiedBy>
  <cp:revision>70</cp:revision>
  <dcterms:created xsi:type="dcterms:W3CDTF">2024-02-07T13:14:00Z</dcterms:created>
  <dcterms:modified xsi:type="dcterms:W3CDTF">2025-03-11T07:59:00Z</dcterms:modified>
</cp:coreProperties>
</file>