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4C886" w14:textId="77777777" w:rsidR="007651C5" w:rsidRPr="00467361" w:rsidRDefault="007651C5" w:rsidP="00F77890">
      <w:pPr>
        <w:spacing w:after="0" w:line="276" w:lineRule="auto"/>
        <w:jc w:val="center"/>
        <w:rPr>
          <w:rFonts w:ascii="Times New Roman" w:hAnsi="Times New Roman" w:cs="Times New Roman"/>
          <w:b/>
          <w:sz w:val="24"/>
          <w:szCs w:val="24"/>
          <w:lang w:val="bg-BG"/>
        </w:rPr>
      </w:pPr>
    </w:p>
    <w:p w14:paraId="642039D9" w14:textId="77777777" w:rsidR="007651C5" w:rsidRPr="00467361" w:rsidRDefault="007651C5" w:rsidP="00F77890">
      <w:pPr>
        <w:spacing w:after="0" w:line="276" w:lineRule="auto"/>
        <w:jc w:val="center"/>
        <w:rPr>
          <w:rFonts w:ascii="Times New Roman" w:hAnsi="Times New Roman" w:cs="Times New Roman"/>
          <w:b/>
          <w:sz w:val="24"/>
          <w:szCs w:val="24"/>
          <w:lang w:val="bg-BG"/>
        </w:rPr>
      </w:pPr>
    </w:p>
    <w:p w14:paraId="69D280E5" w14:textId="663D98EA" w:rsidR="00EE5B81" w:rsidRPr="00467361" w:rsidRDefault="00EE5B81" w:rsidP="00F77890">
      <w:pPr>
        <w:spacing w:after="0" w:line="276" w:lineRule="auto"/>
        <w:jc w:val="center"/>
        <w:rPr>
          <w:rFonts w:ascii="Times New Roman" w:hAnsi="Times New Roman" w:cs="Times New Roman"/>
          <w:b/>
          <w:sz w:val="24"/>
          <w:szCs w:val="24"/>
          <w:lang w:val="bg-BG"/>
        </w:rPr>
      </w:pPr>
      <w:r w:rsidRPr="00467361">
        <w:rPr>
          <w:rFonts w:ascii="Times New Roman" w:eastAsia="Calibri" w:hAnsi="Times New Roman" w:cs="Times New Roman"/>
          <w:noProof/>
          <w:sz w:val="24"/>
          <w:szCs w:val="24"/>
        </w:rPr>
        <w:drawing>
          <wp:anchor distT="0" distB="0" distL="114300" distR="114300" simplePos="0" relativeHeight="251657728" behindDoc="1" locked="0" layoutInCell="1" allowOverlap="1" wp14:anchorId="6459BADB" wp14:editId="478042FA">
            <wp:simplePos x="0" y="0"/>
            <wp:positionH relativeFrom="column">
              <wp:posOffset>-99006</wp:posOffset>
            </wp:positionH>
            <wp:positionV relativeFrom="paragraph">
              <wp:posOffset>-438385</wp:posOffset>
            </wp:positionV>
            <wp:extent cx="6301105" cy="1075916"/>
            <wp:effectExtent l="0" t="0" r="4445" b="0"/>
            <wp:wrapTight wrapText="bothSides">
              <wp:wrapPolygon edited="0">
                <wp:start x="0" y="0"/>
                <wp:lineTo x="0" y="21039"/>
                <wp:lineTo x="21550" y="21039"/>
                <wp:lineTo x="21550" y="0"/>
                <wp:lineTo x="0" y="0"/>
              </wp:wrapPolygon>
            </wp:wrapTight>
            <wp:docPr id="1" name="Picture 1" descr="C:\Users\kdankova\Pictures\Logo shapka PM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ankova\Pictures\Logo shapka PMD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1075916"/>
                    </a:xfrm>
                    <a:prstGeom prst="rect">
                      <a:avLst/>
                    </a:prstGeom>
                    <a:noFill/>
                    <a:ln>
                      <a:noFill/>
                    </a:ln>
                  </pic:spPr>
                </pic:pic>
              </a:graphicData>
            </a:graphic>
          </wp:anchor>
        </w:drawing>
      </w:r>
    </w:p>
    <w:p w14:paraId="6725DFA7" w14:textId="79031B10" w:rsidR="007651C5" w:rsidRPr="00467361" w:rsidRDefault="007651C5" w:rsidP="00F77890">
      <w:pPr>
        <w:spacing w:after="0" w:line="276" w:lineRule="auto"/>
        <w:jc w:val="center"/>
        <w:rPr>
          <w:rFonts w:ascii="Times New Roman" w:hAnsi="Times New Roman" w:cs="Times New Roman"/>
          <w:b/>
          <w:sz w:val="24"/>
          <w:szCs w:val="24"/>
          <w:lang w:val="bg-BG"/>
        </w:rPr>
      </w:pPr>
    </w:p>
    <w:p w14:paraId="6E16BAA4" w14:textId="77777777" w:rsidR="007651C5" w:rsidRPr="00467361" w:rsidRDefault="007651C5" w:rsidP="00F77890">
      <w:pPr>
        <w:spacing w:after="0" w:line="276" w:lineRule="auto"/>
        <w:jc w:val="center"/>
        <w:rPr>
          <w:rFonts w:ascii="Times New Roman" w:hAnsi="Times New Roman" w:cs="Times New Roman"/>
          <w:b/>
          <w:sz w:val="24"/>
          <w:szCs w:val="24"/>
          <w:lang w:val="bg-BG"/>
        </w:rPr>
      </w:pPr>
    </w:p>
    <w:p w14:paraId="6673DEAA" w14:textId="3301FB69" w:rsidR="00B50EDE" w:rsidRPr="00467361" w:rsidRDefault="00B50EDE" w:rsidP="00F77890">
      <w:pPr>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ВЪПРОСИ И ОТГОВОРИ</w:t>
      </w:r>
    </w:p>
    <w:p w14:paraId="063206A3" w14:textId="0FE7258B" w:rsidR="00B50EDE" w:rsidRPr="00467361" w:rsidRDefault="00B50EDE" w:rsidP="00F77890">
      <w:pPr>
        <w:spacing w:after="0" w:line="276" w:lineRule="auto"/>
        <w:jc w:val="center"/>
        <w:rPr>
          <w:rFonts w:ascii="Times New Roman" w:hAnsi="Times New Roman" w:cs="Times New Roman"/>
          <w:b/>
          <w:sz w:val="24"/>
          <w:szCs w:val="24"/>
          <w:lang w:val="bg-BG"/>
        </w:rPr>
      </w:pPr>
    </w:p>
    <w:p w14:paraId="48355DC0" w14:textId="77777777" w:rsidR="00EA7777" w:rsidRPr="00467361" w:rsidRDefault="00B50EDE" w:rsidP="00F77890">
      <w:pPr>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по процедура</w:t>
      </w:r>
    </w:p>
    <w:p w14:paraId="425A73FA" w14:textId="77777777" w:rsidR="00EA7777" w:rsidRPr="00467361" w:rsidRDefault="00B50EDE" w:rsidP="00F77890">
      <w:pPr>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чрез подбор на проекти</w:t>
      </w:r>
    </w:p>
    <w:p w14:paraId="285079E9" w14:textId="7FE76BAF" w:rsidR="00B943A0" w:rsidRPr="00467361" w:rsidRDefault="00D43E42" w:rsidP="00F77890">
      <w:pPr>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 xml:space="preserve">проекти </w:t>
      </w:r>
      <w:r w:rsidR="00081FD2" w:rsidRPr="00467361">
        <w:rPr>
          <w:rFonts w:ascii="Times New Roman" w:hAnsi="Times New Roman" w:cs="Times New Roman"/>
          <w:b/>
          <w:sz w:val="24"/>
          <w:szCs w:val="24"/>
          <w:lang w:val="bg-BG"/>
        </w:rPr>
        <w:t xml:space="preserve">№ BG14MFPR001-2.005 „Аквакултури, осигуряващи екологични услуги“, вид дейност „Аквакултури, осигуряващи екологични услуги” по Програмата за морско дело, рибарство и аквакултури 2021-2027 </w:t>
      </w:r>
      <w:r w:rsidR="00B943A0" w:rsidRPr="00467361">
        <w:rPr>
          <w:rFonts w:ascii="Times New Roman" w:hAnsi="Times New Roman" w:cs="Times New Roman"/>
          <w:b/>
          <w:sz w:val="24"/>
          <w:szCs w:val="24"/>
          <w:lang w:val="bg-BG"/>
        </w:rPr>
        <w:t>(ПМДРА)</w:t>
      </w:r>
      <w:r w:rsidR="00EA7777" w:rsidRPr="00467361">
        <w:rPr>
          <w:rFonts w:ascii="Times New Roman" w:hAnsi="Times New Roman" w:cs="Times New Roman"/>
          <w:b/>
          <w:sz w:val="24"/>
          <w:szCs w:val="24"/>
          <w:lang w:val="bg-BG"/>
        </w:rPr>
        <w:t>,</w:t>
      </w:r>
    </w:p>
    <w:p w14:paraId="016BDD60" w14:textId="77777777" w:rsidR="00EA7777" w:rsidRPr="00467361" w:rsidRDefault="00EA7777" w:rsidP="00F77890">
      <w:pPr>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одобрен</w:t>
      </w:r>
      <w:r w:rsidR="00B50EDE" w:rsidRPr="00467361">
        <w:rPr>
          <w:rFonts w:ascii="Times New Roman" w:hAnsi="Times New Roman" w:cs="Times New Roman"/>
          <w:b/>
          <w:sz w:val="24"/>
          <w:szCs w:val="24"/>
          <w:lang w:val="bg-BG"/>
        </w:rPr>
        <w:t>и</w:t>
      </w:r>
      <w:r w:rsidRPr="00467361">
        <w:rPr>
          <w:rFonts w:ascii="Times New Roman" w:hAnsi="Times New Roman" w:cs="Times New Roman"/>
          <w:b/>
          <w:sz w:val="24"/>
          <w:szCs w:val="24"/>
          <w:lang w:val="bg-BG"/>
        </w:rPr>
        <w:t xml:space="preserve"> от Ръководителя на Управляващия орган на ПМДРА</w:t>
      </w:r>
    </w:p>
    <w:p w14:paraId="22185311" w14:textId="5F89F6DF" w:rsidR="00EA7777" w:rsidRPr="00467361" w:rsidRDefault="00EA7777" w:rsidP="00F77890">
      <w:pPr>
        <w:tabs>
          <w:tab w:val="center" w:pos="4844"/>
          <w:tab w:val="left" w:pos="8724"/>
        </w:tabs>
        <w:spacing w:after="0" w:line="276" w:lineRule="auto"/>
        <w:jc w:val="center"/>
        <w:rPr>
          <w:rFonts w:ascii="Times New Roman" w:hAnsi="Times New Roman" w:cs="Times New Roman"/>
          <w:b/>
          <w:sz w:val="24"/>
          <w:szCs w:val="24"/>
          <w:lang w:val="bg-BG"/>
        </w:rPr>
      </w:pPr>
      <w:r w:rsidRPr="00467361">
        <w:rPr>
          <w:rFonts w:ascii="Times New Roman" w:hAnsi="Times New Roman" w:cs="Times New Roman"/>
          <w:b/>
          <w:sz w:val="24"/>
          <w:szCs w:val="24"/>
          <w:lang w:val="bg-BG"/>
        </w:rPr>
        <w:t xml:space="preserve">с докладна записка </w:t>
      </w:r>
      <w:r w:rsidR="002A64D1" w:rsidRPr="00467361">
        <w:rPr>
          <w:rFonts w:ascii="Times New Roman" w:hAnsi="Times New Roman" w:cs="Times New Roman"/>
          <w:b/>
          <w:sz w:val="24"/>
          <w:szCs w:val="24"/>
          <w:lang w:val="bg-BG"/>
        </w:rPr>
        <w:t>№</w:t>
      </w:r>
      <w:r w:rsidR="007F5EBA" w:rsidRPr="00467361">
        <w:rPr>
          <w:rFonts w:ascii="Times New Roman" w:hAnsi="Times New Roman" w:cs="Times New Roman"/>
          <w:b/>
          <w:sz w:val="24"/>
          <w:szCs w:val="24"/>
          <w:lang w:val="bg-BG"/>
        </w:rPr>
        <w:t xml:space="preserve"> </w:t>
      </w:r>
      <w:r w:rsidR="000F598D" w:rsidRPr="000F598D">
        <w:rPr>
          <w:rFonts w:ascii="Times New Roman" w:hAnsi="Times New Roman" w:cs="Times New Roman"/>
          <w:b/>
          <w:sz w:val="24"/>
          <w:szCs w:val="24"/>
          <w:lang w:val="bg-BG"/>
        </w:rPr>
        <w:t>93-2025/16.04.2025</w:t>
      </w:r>
      <w:r w:rsidR="00893779" w:rsidRPr="00401F34">
        <w:rPr>
          <w:rFonts w:ascii="Times New Roman" w:hAnsi="Times New Roman" w:cs="Times New Roman"/>
          <w:b/>
          <w:sz w:val="24"/>
          <w:szCs w:val="24"/>
          <w:lang w:val="bg-BG"/>
        </w:rPr>
        <w:t xml:space="preserve"> г</w:t>
      </w:r>
      <w:r w:rsidR="001A286D" w:rsidRPr="00401F34">
        <w:rPr>
          <w:rFonts w:ascii="Times New Roman" w:hAnsi="Times New Roman" w:cs="Times New Roman"/>
          <w:b/>
          <w:sz w:val="24"/>
          <w:szCs w:val="24"/>
          <w:lang w:val="bg-BG"/>
        </w:rPr>
        <w:t>.</w:t>
      </w:r>
      <w:r w:rsidR="002A64D1" w:rsidRPr="00467361">
        <w:rPr>
          <w:rFonts w:ascii="Times New Roman" w:hAnsi="Times New Roman" w:cs="Times New Roman"/>
          <w:b/>
          <w:sz w:val="24"/>
          <w:szCs w:val="24"/>
          <w:lang w:val="bg-BG"/>
        </w:rPr>
        <w:t xml:space="preserve"> </w:t>
      </w:r>
    </w:p>
    <w:p w14:paraId="1A376695" w14:textId="020BDD24" w:rsidR="00B50EDE" w:rsidRPr="00467361" w:rsidRDefault="00B50EDE" w:rsidP="00F77890">
      <w:pPr>
        <w:spacing w:after="0" w:line="276" w:lineRule="auto"/>
        <w:jc w:val="both"/>
        <w:rPr>
          <w:rFonts w:ascii="Times New Roman" w:hAnsi="Times New Roman" w:cs="Times New Roman"/>
          <w:b/>
          <w:sz w:val="24"/>
          <w:szCs w:val="24"/>
          <w:u w:val="single"/>
          <w:lang w:val="bg-BG"/>
        </w:rPr>
      </w:pPr>
    </w:p>
    <w:p w14:paraId="1C2F642E" w14:textId="6122F1BB" w:rsidR="00EE5B81" w:rsidRPr="00467361" w:rsidRDefault="00EE5B81" w:rsidP="00F77890">
      <w:pPr>
        <w:spacing w:after="0" w:line="276" w:lineRule="auto"/>
        <w:jc w:val="both"/>
        <w:rPr>
          <w:rFonts w:ascii="Times New Roman" w:hAnsi="Times New Roman" w:cs="Times New Roman"/>
          <w:b/>
          <w:sz w:val="24"/>
          <w:szCs w:val="24"/>
          <w:u w:val="single"/>
          <w:lang w:val="bg-BG"/>
        </w:rPr>
      </w:pPr>
    </w:p>
    <w:p w14:paraId="14A08C8C" w14:textId="77777777" w:rsidR="00EE5B81" w:rsidRPr="00467361" w:rsidRDefault="00EE5B81" w:rsidP="00F77890">
      <w:pPr>
        <w:spacing w:after="0" w:line="276" w:lineRule="auto"/>
        <w:jc w:val="both"/>
        <w:rPr>
          <w:rFonts w:ascii="Times New Roman" w:hAnsi="Times New Roman" w:cs="Times New Roman"/>
          <w:b/>
          <w:sz w:val="24"/>
          <w:szCs w:val="24"/>
          <w:u w:val="single"/>
          <w:lang w:val="bg-BG"/>
        </w:rPr>
      </w:pPr>
      <w:bookmarkStart w:id="0" w:name="_GoBack"/>
      <w:bookmarkEnd w:id="0"/>
    </w:p>
    <w:p w14:paraId="464A294A" w14:textId="43170D89" w:rsidR="00331BD1" w:rsidRPr="00467361" w:rsidRDefault="00331BD1" w:rsidP="00F77890">
      <w:pPr>
        <w:spacing w:after="0" w:line="276" w:lineRule="auto"/>
        <w:jc w:val="both"/>
        <w:rPr>
          <w:rFonts w:ascii="Times New Roman" w:hAnsi="Times New Roman" w:cs="Times New Roman"/>
          <w:noProof/>
          <w:sz w:val="24"/>
          <w:szCs w:val="24"/>
          <w:lang w:val="bg-BG"/>
        </w:rPr>
      </w:pPr>
      <w:r w:rsidRPr="00467361">
        <w:rPr>
          <w:rFonts w:ascii="Times New Roman" w:hAnsi="Times New Roman" w:cs="Times New Roman"/>
          <w:noProof/>
          <w:sz w:val="24"/>
          <w:szCs w:val="24"/>
          <w:lang w:val="bg-BG"/>
        </w:rPr>
        <w:t>Зададен</w:t>
      </w:r>
      <w:r w:rsidR="00D43E42" w:rsidRPr="00467361">
        <w:rPr>
          <w:rFonts w:ascii="Times New Roman" w:hAnsi="Times New Roman" w:cs="Times New Roman"/>
          <w:noProof/>
          <w:sz w:val="24"/>
          <w:szCs w:val="24"/>
          <w:lang w:val="bg-BG"/>
        </w:rPr>
        <w:t>и</w:t>
      </w:r>
      <w:r w:rsidRPr="00467361">
        <w:rPr>
          <w:rFonts w:ascii="Times New Roman" w:hAnsi="Times New Roman" w:cs="Times New Roman"/>
          <w:noProof/>
          <w:sz w:val="24"/>
          <w:szCs w:val="24"/>
          <w:lang w:val="bg-BG"/>
        </w:rPr>
        <w:t xml:space="preserve"> въпрос</w:t>
      </w:r>
      <w:r w:rsidR="00D43E42" w:rsidRPr="00467361">
        <w:rPr>
          <w:rFonts w:ascii="Times New Roman" w:hAnsi="Times New Roman" w:cs="Times New Roman"/>
          <w:noProof/>
          <w:sz w:val="24"/>
          <w:szCs w:val="24"/>
          <w:lang w:val="bg-BG"/>
        </w:rPr>
        <w:t>и</w:t>
      </w:r>
      <w:r w:rsidRPr="00467361">
        <w:rPr>
          <w:rFonts w:ascii="Times New Roman" w:hAnsi="Times New Roman" w:cs="Times New Roman"/>
          <w:noProof/>
          <w:sz w:val="24"/>
          <w:szCs w:val="24"/>
          <w:lang w:val="bg-BG"/>
        </w:rPr>
        <w:t xml:space="preserve"> чрез </w:t>
      </w:r>
      <w:r w:rsidR="003638AC" w:rsidRPr="00467361">
        <w:rPr>
          <w:rFonts w:ascii="Times New Roman" w:hAnsi="Times New Roman" w:cs="Times New Roman"/>
          <w:noProof/>
          <w:sz w:val="24"/>
          <w:szCs w:val="24"/>
          <w:lang w:val="bg-BG"/>
        </w:rPr>
        <w:t>Информационната система за управление и наблюдение на средствата от Европейските фондове при споделено управление.</w:t>
      </w:r>
    </w:p>
    <w:p w14:paraId="1AABE38F" w14:textId="77777777" w:rsidR="00EE5B81" w:rsidRPr="00467361" w:rsidRDefault="00EE5B81" w:rsidP="00F77890">
      <w:pPr>
        <w:spacing w:after="0" w:line="276" w:lineRule="auto"/>
        <w:rPr>
          <w:rFonts w:ascii="Times New Roman" w:hAnsi="Times New Roman" w:cs="Times New Roman"/>
          <w:noProof/>
          <w:sz w:val="24"/>
          <w:szCs w:val="24"/>
          <w:lang w:val="bg-BG"/>
        </w:rPr>
      </w:pPr>
    </w:p>
    <w:p w14:paraId="5C4162C1" w14:textId="55E78C6D" w:rsidR="003638AC" w:rsidRPr="00467361" w:rsidRDefault="00331BD1" w:rsidP="00F77890">
      <w:pPr>
        <w:spacing w:after="0" w:line="276" w:lineRule="auto"/>
        <w:rPr>
          <w:rFonts w:ascii="Times New Roman" w:hAnsi="Times New Roman" w:cs="Times New Roman"/>
          <w:noProof/>
          <w:sz w:val="24"/>
          <w:szCs w:val="24"/>
        </w:rPr>
      </w:pPr>
      <w:r w:rsidRPr="00467361">
        <w:rPr>
          <w:rFonts w:ascii="Times New Roman" w:hAnsi="Times New Roman" w:cs="Times New Roman"/>
          <w:noProof/>
          <w:sz w:val="24"/>
          <w:szCs w:val="24"/>
          <w:lang w:val="bg-BG"/>
        </w:rPr>
        <w:t xml:space="preserve">Рег. номер: </w:t>
      </w:r>
      <w:r w:rsidR="00D43E42" w:rsidRPr="00467361">
        <w:rPr>
          <w:rFonts w:ascii="Times New Roman" w:hAnsi="Times New Roman" w:cs="Times New Roman"/>
          <w:noProof/>
          <w:sz w:val="24"/>
          <w:szCs w:val="24"/>
        </w:rPr>
        <w:t>BG</w:t>
      </w:r>
      <w:r w:rsidR="00D43E42" w:rsidRPr="00467361">
        <w:rPr>
          <w:rFonts w:ascii="Times New Roman" w:hAnsi="Times New Roman" w:cs="Times New Roman"/>
          <w:noProof/>
          <w:sz w:val="24"/>
          <w:szCs w:val="24"/>
          <w:lang w:val="bg-BG"/>
        </w:rPr>
        <w:t>14</w:t>
      </w:r>
      <w:r w:rsidR="00D43E42" w:rsidRPr="00467361">
        <w:rPr>
          <w:rFonts w:ascii="Times New Roman" w:hAnsi="Times New Roman" w:cs="Times New Roman"/>
          <w:noProof/>
          <w:sz w:val="24"/>
          <w:szCs w:val="24"/>
        </w:rPr>
        <w:t>MFPR</w:t>
      </w:r>
      <w:r w:rsidR="00D43E42" w:rsidRPr="00467361">
        <w:rPr>
          <w:rFonts w:ascii="Times New Roman" w:hAnsi="Times New Roman" w:cs="Times New Roman"/>
          <w:noProof/>
          <w:sz w:val="24"/>
          <w:szCs w:val="24"/>
          <w:lang w:val="bg-BG"/>
        </w:rPr>
        <w:t>001-</w:t>
      </w:r>
      <w:r w:rsidR="00081FD2" w:rsidRPr="00467361">
        <w:rPr>
          <w:rFonts w:ascii="Times New Roman" w:hAnsi="Times New Roman" w:cs="Times New Roman"/>
          <w:noProof/>
          <w:sz w:val="24"/>
          <w:szCs w:val="24"/>
        </w:rPr>
        <w:t>2</w:t>
      </w:r>
      <w:r w:rsidR="00D43E42" w:rsidRPr="00467361">
        <w:rPr>
          <w:rFonts w:ascii="Times New Roman" w:hAnsi="Times New Roman" w:cs="Times New Roman"/>
          <w:noProof/>
          <w:sz w:val="24"/>
          <w:szCs w:val="24"/>
          <w:lang w:val="bg-BG"/>
        </w:rPr>
        <w:t>.00</w:t>
      </w:r>
      <w:r w:rsidR="00081FD2" w:rsidRPr="00467361">
        <w:rPr>
          <w:rFonts w:ascii="Times New Roman" w:hAnsi="Times New Roman" w:cs="Times New Roman"/>
          <w:noProof/>
          <w:sz w:val="24"/>
          <w:szCs w:val="24"/>
        </w:rPr>
        <w:t>5</w:t>
      </w:r>
      <w:r w:rsidR="00D43E42" w:rsidRPr="00467361">
        <w:rPr>
          <w:rFonts w:ascii="Times New Roman" w:hAnsi="Times New Roman" w:cs="Times New Roman"/>
          <w:noProof/>
          <w:sz w:val="24"/>
          <w:szCs w:val="24"/>
          <w:lang w:val="bg-BG"/>
        </w:rPr>
        <w:t>-</w:t>
      </w:r>
      <w:r w:rsidR="00D43E42" w:rsidRPr="00467361">
        <w:rPr>
          <w:rFonts w:ascii="Times New Roman" w:hAnsi="Times New Roman" w:cs="Times New Roman"/>
          <w:noProof/>
          <w:sz w:val="24"/>
          <w:szCs w:val="24"/>
        </w:rPr>
        <w:t>Q</w:t>
      </w:r>
      <w:r w:rsidR="00D43E42" w:rsidRPr="00467361">
        <w:rPr>
          <w:rFonts w:ascii="Times New Roman" w:hAnsi="Times New Roman" w:cs="Times New Roman"/>
          <w:noProof/>
          <w:sz w:val="24"/>
          <w:szCs w:val="24"/>
          <w:lang w:val="bg-BG"/>
        </w:rPr>
        <w:t>00</w:t>
      </w:r>
      <w:r w:rsidR="00081FD2" w:rsidRPr="00467361">
        <w:rPr>
          <w:rFonts w:ascii="Times New Roman" w:hAnsi="Times New Roman" w:cs="Times New Roman"/>
          <w:noProof/>
          <w:sz w:val="24"/>
          <w:szCs w:val="24"/>
        </w:rPr>
        <w:t>1</w:t>
      </w:r>
    </w:p>
    <w:p w14:paraId="7A92E35B" w14:textId="2F521789" w:rsidR="00331BD1" w:rsidRPr="00467361" w:rsidRDefault="00EE5B81" w:rsidP="00F77890">
      <w:pPr>
        <w:spacing w:after="0" w:line="276" w:lineRule="auto"/>
        <w:rPr>
          <w:rFonts w:ascii="Times New Roman" w:hAnsi="Times New Roman" w:cs="Times New Roman"/>
          <w:noProof/>
          <w:sz w:val="24"/>
          <w:szCs w:val="24"/>
          <w:lang w:val="bg-BG"/>
        </w:rPr>
      </w:pPr>
      <w:r w:rsidRPr="00467361">
        <w:rPr>
          <w:rFonts w:ascii="Times New Roman" w:hAnsi="Times New Roman" w:cs="Times New Roman"/>
          <w:noProof/>
          <w:sz w:val="24"/>
          <w:szCs w:val="24"/>
          <w:lang w:val="bg-BG"/>
        </w:rPr>
        <w:t xml:space="preserve">Подател: </w:t>
      </w:r>
      <w:r w:rsidR="00331BD1" w:rsidRPr="00467361">
        <w:rPr>
          <w:rFonts w:ascii="Times New Roman" w:hAnsi="Times New Roman" w:cs="Times New Roman"/>
          <w:noProof/>
          <w:sz w:val="24"/>
          <w:szCs w:val="24"/>
        </w:rPr>
        <w:t>e</w:t>
      </w:r>
      <w:r w:rsidR="00331BD1" w:rsidRPr="00467361">
        <w:rPr>
          <w:rFonts w:ascii="Times New Roman" w:hAnsi="Times New Roman" w:cs="Times New Roman"/>
          <w:noProof/>
          <w:sz w:val="24"/>
          <w:szCs w:val="24"/>
          <w:lang w:val="bg-BG"/>
        </w:rPr>
        <w:t>-</w:t>
      </w:r>
      <w:r w:rsidR="00331BD1" w:rsidRPr="00467361">
        <w:rPr>
          <w:rFonts w:ascii="Times New Roman" w:hAnsi="Times New Roman" w:cs="Times New Roman"/>
          <w:noProof/>
          <w:sz w:val="24"/>
          <w:szCs w:val="24"/>
        </w:rPr>
        <w:t>mail</w:t>
      </w:r>
      <w:r w:rsidR="00331BD1" w:rsidRPr="00467361">
        <w:rPr>
          <w:rFonts w:ascii="Times New Roman" w:hAnsi="Times New Roman" w:cs="Times New Roman"/>
          <w:noProof/>
          <w:sz w:val="24"/>
          <w:szCs w:val="24"/>
          <w:lang w:val="bg-BG"/>
        </w:rPr>
        <w:t xml:space="preserve">: </w:t>
      </w:r>
      <w:r w:rsidR="00081FD2" w:rsidRPr="00467361">
        <w:rPr>
          <w:rFonts w:ascii="Times New Roman" w:hAnsi="Times New Roman" w:cs="Times New Roman"/>
          <w:noProof/>
          <w:sz w:val="24"/>
          <w:szCs w:val="24"/>
        </w:rPr>
        <w:t>ina.agafonova@gmail.com</w:t>
      </w:r>
    </w:p>
    <w:p w14:paraId="702907AD" w14:textId="26FC69C5" w:rsidR="00331BD1" w:rsidRPr="00467361" w:rsidRDefault="00331BD1" w:rsidP="00F77890">
      <w:pPr>
        <w:spacing w:after="0" w:line="276" w:lineRule="auto"/>
        <w:rPr>
          <w:rFonts w:ascii="Times New Roman" w:hAnsi="Times New Roman" w:cs="Times New Roman"/>
          <w:noProof/>
          <w:sz w:val="24"/>
          <w:szCs w:val="24"/>
          <w:lang w:val="bg-BG"/>
        </w:rPr>
      </w:pPr>
      <w:r w:rsidRPr="00467361">
        <w:rPr>
          <w:rFonts w:ascii="Times New Roman" w:hAnsi="Times New Roman" w:cs="Times New Roman"/>
          <w:noProof/>
          <w:sz w:val="24"/>
          <w:szCs w:val="24"/>
          <w:lang w:val="bg-BG"/>
        </w:rPr>
        <w:t xml:space="preserve">Дата: </w:t>
      </w:r>
      <w:r w:rsidR="00D43E42" w:rsidRPr="00467361">
        <w:rPr>
          <w:rFonts w:ascii="Times New Roman" w:hAnsi="Times New Roman" w:cs="Times New Roman"/>
          <w:noProof/>
          <w:sz w:val="24"/>
          <w:szCs w:val="24"/>
          <w:lang w:val="bg-BG"/>
        </w:rPr>
        <w:t>0</w:t>
      </w:r>
      <w:r w:rsidR="00081FD2" w:rsidRPr="00467361">
        <w:rPr>
          <w:rFonts w:ascii="Times New Roman" w:hAnsi="Times New Roman" w:cs="Times New Roman"/>
          <w:noProof/>
          <w:sz w:val="24"/>
          <w:szCs w:val="24"/>
        </w:rPr>
        <w:t>7</w:t>
      </w:r>
      <w:r w:rsidR="00D43E42" w:rsidRPr="00467361">
        <w:rPr>
          <w:rFonts w:ascii="Times New Roman" w:hAnsi="Times New Roman" w:cs="Times New Roman"/>
          <w:noProof/>
          <w:sz w:val="24"/>
          <w:szCs w:val="24"/>
          <w:lang w:val="bg-BG"/>
        </w:rPr>
        <w:t>.0</w:t>
      </w:r>
      <w:r w:rsidR="00A754B9" w:rsidRPr="00467361">
        <w:rPr>
          <w:rFonts w:ascii="Times New Roman" w:hAnsi="Times New Roman" w:cs="Times New Roman"/>
          <w:noProof/>
          <w:sz w:val="24"/>
          <w:szCs w:val="24"/>
          <w:lang w:val="bg-BG"/>
        </w:rPr>
        <w:t>4</w:t>
      </w:r>
      <w:r w:rsidR="00D43E42" w:rsidRPr="00467361">
        <w:rPr>
          <w:rFonts w:ascii="Times New Roman" w:hAnsi="Times New Roman" w:cs="Times New Roman"/>
          <w:noProof/>
          <w:sz w:val="24"/>
          <w:szCs w:val="24"/>
          <w:lang w:val="bg-BG"/>
        </w:rPr>
        <w:t>.2025</w:t>
      </w:r>
      <w:r w:rsidR="007651C5" w:rsidRPr="00467361">
        <w:rPr>
          <w:rFonts w:ascii="Times New Roman" w:hAnsi="Times New Roman" w:cs="Times New Roman"/>
          <w:noProof/>
          <w:sz w:val="24"/>
          <w:szCs w:val="24"/>
          <w:lang w:val="bg-BG"/>
        </w:rPr>
        <w:t xml:space="preserve"> г.</w:t>
      </w:r>
    </w:p>
    <w:p w14:paraId="2F525615" w14:textId="18C1D478" w:rsidR="00B943A0" w:rsidRPr="00467361" w:rsidRDefault="00B943A0" w:rsidP="00F77890">
      <w:pPr>
        <w:spacing w:after="0" w:line="276" w:lineRule="auto"/>
        <w:jc w:val="both"/>
        <w:rPr>
          <w:rFonts w:ascii="Times New Roman" w:hAnsi="Times New Roman" w:cs="Times New Roman"/>
          <w:b/>
          <w:sz w:val="24"/>
          <w:szCs w:val="24"/>
          <w:u w:val="single"/>
          <w:lang w:val="bg-BG"/>
        </w:rPr>
      </w:pPr>
    </w:p>
    <w:p w14:paraId="62168AC5" w14:textId="43F25308" w:rsidR="00EE5B81" w:rsidRPr="00467361" w:rsidRDefault="00EE5B81" w:rsidP="00F77890">
      <w:pPr>
        <w:spacing w:after="0" w:line="276" w:lineRule="auto"/>
        <w:jc w:val="both"/>
        <w:rPr>
          <w:rFonts w:ascii="Times New Roman" w:hAnsi="Times New Roman" w:cs="Times New Roman"/>
          <w:b/>
          <w:sz w:val="24"/>
          <w:szCs w:val="24"/>
          <w:u w:val="single"/>
          <w:lang w:val="bg-BG"/>
        </w:rPr>
      </w:pPr>
    </w:p>
    <w:p w14:paraId="1B966C22" w14:textId="416BA7EE" w:rsidR="00D43E42" w:rsidRPr="00467361" w:rsidRDefault="00EE5B81" w:rsidP="00F77890">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b/>
          <w:sz w:val="24"/>
          <w:szCs w:val="24"/>
          <w:lang w:val="bg-BG"/>
        </w:rPr>
        <w:t>Въпрос:</w:t>
      </w:r>
      <w:r w:rsidR="00D43E42" w:rsidRPr="00467361">
        <w:rPr>
          <w:rFonts w:ascii="Times New Roman" w:hAnsi="Times New Roman" w:cs="Times New Roman"/>
          <w:sz w:val="24"/>
          <w:szCs w:val="24"/>
          <w:lang w:val="bg-BG"/>
        </w:rPr>
        <w:t xml:space="preserve"> </w:t>
      </w:r>
    </w:p>
    <w:p w14:paraId="52704B38" w14:textId="77777777" w:rsidR="00DA6292" w:rsidRPr="00467361" w:rsidRDefault="00DA6292" w:rsidP="00F77890">
      <w:pPr>
        <w:spacing w:after="0" w:line="276" w:lineRule="auto"/>
        <w:jc w:val="both"/>
        <w:rPr>
          <w:rFonts w:ascii="Times New Roman" w:hAnsi="Times New Roman" w:cs="Times New Roman"/>
          <w:sz w:val="24"/>
          <w:szCs w:val="24"/>
          <w:lang w:val="bg-BG"/>
        </w:rPr>
      </w:pPr>
    </w:p>
    <w:p w14:paraId="22BD26AC" w14:textId="0D2F3F69" w:rsidR="00081FD2" w:rsidRPr="00467361" w:rsidRDefault="00A754B9"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w:t>
      </w:r>
      <w:r w:rsidR="00081FD2" w:rsidRPr="00467361">
        <w:rPr>
          <w:rFonts w:ascii="Times New Roman" w:hAnsi="Times New Roman" w:cs="Times New Roman"/>
          <w:sz w:val="24"/>
          <w:szCs w:val="24"/>
          <w:lang w:val="bg-BG"/>
        </w:rPr>
        <w:t>Уважаеми господине/госпожо,</w:t>
      </w:r>
    </w:p>
    <w:p w14:paraId="3DC64232" w14:textId="1572AB7B"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Във връзка с обявената процедура чрез  подбор на проекти BG14MFPR001-2.005 „Аквакултури, осигуряващи екологични услуги“, моля да дадете разяснение по отношение на редовете и сумите, които трябва да бъдат включени в раздел "Бюджет" на ФК:</w:t>
      </w:r>
    </w:p>
    <w:p w14:paraId="79E6469C"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 отделен ред за всяка година ли трябва да бъде създаден? Ако да - за кои години е допустимо, предвид, че в УК е посочено, че първата година, за която може да се заяви помощ е 2024 г. и последната е 2029 г., т.е. 6 години, но във ФК в раздел общи данни може да се заложи продължителност на проекта до 60 месеца (5 г).</w:t>
      </w:r>
    </w:p>
    <w:p w14:paraId="122FD5B2" w14:textId="0D548EBA" w:rsidR="00081FD2" w:rsidRPr="00467361" w:rsidRDefault="00F459CA" w:rsidP="00081FD2">
      <w:pPr>
        <w:spacing w:after="0" w:line="276" w:lineRule="auto"/>
        <w:jc w:val="both"/>
        <w:rPr>
          <w:rFonts w:ascii="Times New Roman" w:hAnsi="Times New Roman" w:cs="Times New Roman"/>
          <w:sz w:val="24"/>
          <w:szCs w:val="24"/>
          <w:lang w:val="bg-BG"/>
        </w:rPr>
      </w:pPr>
      <w:r>
        <w:rPr>
          <w:rFonts w:ascii="Times New Roman" w:hAnsi="Times New Roman" w:cs="Times New Roman"/>
          <w:sz w:val="24"/>
          <w:szCs w:val="24"/>
          <w:lang w:val="bg-BG"/>
        </w:rPr>
        <w:t>- какви стойности трябв</w:t>
      </w:r>
      <w:r w:rsidR="00081FD2" w:rsidRPr="00467361">
        <w:rPr>
          <w:rFonts w:ascii="Times New Roman" w:hAnsi="Times New Roman" w:cs="Times New Roman"/>
          <w:sz w:val="24"/>
          <w:szCs w:val="24"/>
          <w:lang w:val="bg-BG"/>
        </w:rPr>
        <w:t xml:space="preserve">а да се заложат в бюджетния ред/редове? </w:t>
      </w:r>
    </w:p>
    <w:p w14:paraId="5025CD6D"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Моля да отчетете, че системата изисква задължително да бъде генериран поне един ред в раздел Бюджет, който да бъде свързан с Дейността.</w:t>
      </w:r>
    </w:p>
    <w:p w14:paraId="5546BE8A" w14:textId="77777777" w:rsidR="00081FD2" w:rsidRPr="00467361" w:rsidRDefault="00081FD2" w:rsidP="00081FD2">
      <w:pPr>
        <w:spacing w:after="0" w:line="276" w:lineRule="auto"/>
        <w:jc w:val="both"/>
        <w:rPr>
          <w:rFonts w:ascii="Times New Roman" w:hAnsi="Times New Roman" w:cs="Times New Roman"/>
          <w:sz w:val="24"/>
          <w:szCs w:val="24"/>
          <w:lang w:val="bg-BG"/>
        </w:rPr>
      </w:pPr>
    </w:p>
    <w:p w14:paraId="16089C36"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Предварително благодаря за отделеното време и съдействие.</w:t>
      </w:r>
    </w:p>
    <w:p w14:paraId="635D828E" w14:textId="77777777" w:rsidR="00081FD2" w:rsidRPr="00467361" w:rsidRDefault="00081FD2" w:rsidP="00081FD2">
      <w:pPr>
        <w:spacing w:after="0" w:line="276" w:lineRule="auto"/>
        <w:jc w:val="both"/>
        <w:rPr>
          <w:rFonts w:ascii="Times New Roman" w:hAnsi="Times New Roman" w:cs="Times New Roman"/>
          <w:sz w:val="24"/>
          <w:szCs w:val="24"/>
          <w:lang w:val="bg-BG"/>
        </w:rPr>
      </w:pPr>
    </w:p>
    <w:p w14:paraId="1566719B"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С уважение,</w:t>
      </w:r>
    </w:p>
    <w:p w14:paraId="16210FFE"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Ина Агафонова</w:t>
      </w:r>
    </w:p>
    <w:p w14:paraId="0D6F3E18" w14:textId="77777777" w:rsidR="00081FD2" w:rsidRPr="00467361" w:rsidRDefault="00081FD2" w:rsidP="00081FD2">
      <w:pPr>
        <w:spacing w:after="0" w:line="276" w:lineRule="auto"/>
        <w:jc w:val="both"/>
        <w:rPr>
          <w:rFonts w:ascii="Times New Roman" w:hAnsi="Times New Roman" w:cs="Times New Roman"/>
          <w:sz w:val="24"/>
          <w:szCs w:val="24"/>
          <w:lang w:val="bg-BG"/>
        </w:rPr>
      </w:pPr>
      <w:r w:rsidRPr="00467361">
        <w:rPr>
          <w:rFonts w:ascii="Times New Roman" w:hAnsi="Times New Roman" w:cs="Times New Roman"/>
          <w:sz w:val="24"/>
          <w:szCs w:val="24"/>
          <w:lang w:val="bg-BG"/>
        </w:rPr>
        <w:t xml:space="preserve">управител </w:t>
      </w:r>
    </w:p>
    <w:p w14:paraId="4EB82A8C" w14:textId="7FADE8BF" w:rsidR="00EC69E6" w:rsidRPr="00467361" w:rsidRDefault="00081FD2" w:rsidP="00081FD2">
      <w:pPr>
        <w:spacing w:after="0" w:line="276" w:lineRule="auto"/>
        <w:jc w:val="both"/>
        <w:rPr>
          <w:rFonts w:ascii="Times New Roman" w:hAnsi="Times New Roman" w:cs="Times New Roman"/>
          <w:b/>
          <w:sz w:val="24"/>
          <w:szCs w:val="24"/>
          <w:lang w:val="bg-BG"/>
        </w:rPr>
      </w:pPr>
      <w:r w:rsidRPr="00467361">
        <w:rPr>
          <w:rFonts w:ascii="Times New Roman" w:hAnsi="Times New Roman" w:cs="Times New Roman"/>
          <w:sz w:val="24"/>
          <w:szCs w:val="24"/>
          <w:lang w:val="bg-BG"/>
        </w:rPr>
        <w:t>Хай Мед Тех ЕООД</w:t>
      </w:r>
      <w:r w:rsidR="00A754B9" w:rsidRPr="00467361">
        <w:rPr>
          <w:rFonts w:ascii="Times New Roman" w:hAnsi="Times New Roman" w:cs="Times New Roman"/>
          <w:sz w:val="24"/>
          <w:szCs w:val="24"/>
          <w:lang w:val="bg-BG"/>
        </w:rPr>
        <w:t>“</w:t>
      </w:r>
    </w:p>
    <w:p w14:paraId="2B14B89E" w14:textId="77777777" w:rsidR="007651C5" w:rsidRPr="00467361" w:rsidRDefault="007651C5" w:rsidP="00F77890">
      <w:pPr>
        <w:spacing w:after="0" w:line="276" w:lineRule="auto"/>
        <w:jc w:val="both"/>
        <w:rPr>
          <w:rFonts w:ascii="Times New Roman" w:hAnsi="Times New Roman" w:cs="Times New Roman"/>
          <w:b/>
          <w:sz w:val="24"/>
          <w:szCs w:val="24"/>
          <w:lang w:val="bg-BG"/>
        </w:rPr>
      </w:pPr>
    </w:p>
    <w:p w14:paraId="33DA3989" w14:textId="77777777" w:rsidR="00A754B9" w:rsidRPr="00467361" w:rsidRDefault="00A754B9" w:rsidP="00A754B9">
      <w:pPr>
        <w:spacing w:after="0" w:line="276" w:lineRule="auto"/>
        <w:jc w:val="both"/>
        <w:rPr>
          <w:rFonts w:ascii="Times New Roman" w:hAnsi="Times New Roman" w:cs="Times New Roman"/>
          <w:b/>
          <w:sz w:val="24"/>
          <w:szCs w:val="24"/>
          <w:lang w:val="bg-BG"/>
        </w:rPr>
      </w:pPr>
    </w:p>
    <w:p w14:paraId="6F800283" w14:textId="54FB4B61" w:rsidR="00EE5B81" w:rsidRPr="00467361" w:rsidRDefault="00EE5B81" w:rsidP="00F77890">
      <w:pPr>
        <w:spacing w:after="0" w:line="276" w:lineRule="auto"/>
        <w:jc w:val="both"/>
        <w:rPr>
          <w:rFonts w:ascii="Times New Roman" w:hAnsi="Times New Roman" w:cs="Times New Roman"/>
          <w:b/>
          <w:sz w:val="24"/>
          <w:szCs w:val="24"/>
          <w:lang w:val="bg-BG"/>
        </w:rPr>
      </w:pPr>
      <w:r w:rsidRPr="00467361">
        <w:rPr>
          <w:rFonts w:ascii="Times New Roman" w:hAnsi="Times New Roman" w:cs="Times New Roman"/>
          <w:b/>
          <w:sz w:val="24"/>
          <w:szCs w:val="24"/>
          <w:lang w:val="bg-BG"/>
        </w:rPr>
        <w:t>Отговор:</w:t>
      </w:r>
    </w:p>
    <w:p w14:paraId="3A68F0D4" w14:textId="59290F30" w:rsidR="00117632" w:rsidRPr="00467361" w:rsidRDefault="00117632" w:rsidP="00117632">
      <w:pPr>
        <w:spacing w:after="0" w:line="276" w:lineRule="auto"/>
        <w:jc w:val="both"/>
        <w:rPr>
          <w:rFonts w:ascii="Times New Roman" w:eastAsia="Calibri" w:hAnsi="Times New Roman" w:cs="Times New Roman"/>
          <w:sz w:val="24"/>
          <w:szCs w:val="24"/>
          <w:lang w:val="bg-BG"/>
        </w:rPr>
      </w:pPr>
    </w:p>
    <w:p w14:paraId="34D5F023" w14:textId="56A43783" w:rsidR="00281B77" w:rsidRPr="00467361" w:rsidRDefault="00281B77" w:rsidP="00117632">
      <w:pPr>
        <w:spacing w:after="0" w:line="276" w:lineRule="auto"/>
        <w:jc w:val="both"/>
        <w:rPr>
          <w:rFonts w:ascii="Times New Roman" w:eastAsia="Calibri" w:hAnsi="Times New Roman" w:cs="Times New Roman"/>
          <w:sz w:val="24"/>
          <w:szCs w:val="24"/>
          <w:lang w:val="bg-BG"/>
        </w:rPr>
      </w:pPr>
      <w:r w:rsidRPr="00467361">
        <w:rPr>
          <w:rFonts w:ascii="Times New Roman" w:eastAsia="Calibri" w:hAnsi="Times New Roman" w:cs="Times New Roman"/>
          <w:sz w:val="24"/>
          <w:szCs w:val="24"/>
          <w:lang w:val="bg-BG"/>
        </w:rPr>
        <w:t xml:space="preserve">В раздел „Бюджет“ </w:t>
      </w:r>
      <w:r w:rsidR="00C22B29" w:rsidRPr="00467361">
        <w:rPr>
          <w:rFonts w:ascii="Times New Roman" w:eastAsia="Calibri" w:hAnsi="Times New Roman" w:cs="Times New Roman"/>
          <w:sz w:val="24"/>
          <w:szCs w:val="24"/>
          <w:lang w:val="bg-BG"/>
        </w:rPr>
        <w:t>на Формуляра за кандидатстване</w:t>
      </w:r>
      <w:r w:rsidRPr="00467361">
        <w:rPr>
          <w:rFonts w:ascii="Times New Roman" w:eastAsia="Calibri" w:hAnsi="Times New Roman" w:cs="Times New Roman"/>
          <w:sz w:val="24"/>
          <w:szCs w:val="24"/>
          <w:lang w:val="bg-BG"/>
        </w:rPr>
        <w:t xml:space="preserve"> по процедура чрез подбор на проекти № BG14MFPR001-2.005 „Аквакултури, осигуряващи екологични услуги“ следва да се посочи общата сума компенсацията, изчислена като сбор от компенсациите за вся</w:t>
      </w:r>
      <w:r w:rsidR="00C22B29" w:rsidRPr="00467361">
        <w:rPr>
          <w:rFonts w:ascii="Times New Roman" w:eastAsia="Calibri" w:hAnsi="Times New Roman" w:cs="Times New Roman"/>
          <w:sz w:val="24"/>
          <w:szCs w:val="24"/>
          <w:lang w:val="bg-BG"/>
        </w:rPr>
        <w:t>ка</w:t>
      </w:r>
      <w:r w:rsidRPr="00467361">
        <w:rPr>
          <w:rFonts w:ascii="Times New Roman" w:eastAsia="Calibri" w:hAnsi="Times New Roman" w:cs="Times New Roman"/>
          <w:sz w:val="24"/>
          <w:szCs w:val="24"/>
          <w:lang w:val="bg-BG"/>
        </w:rPr>
        <w:t xml:space="preserve"> една година, </w:t>
      </w:r>
      <w:r w:rsidR="00FA79A5">
        <w:rPr>
          <w:rFonts w:ascii="Times New Roman" w:eastAsia="Calibri" w:hAnsi="Times New Roman" w:cs="Times New Roman"/>
          <w:sz w:val="24"/>
          <w:szCs w:val="24"/>
          <w:lang w:val="bg-BG"/>
        </w:rPr>
        <w:t>за</w:t>
      </w:r>
      <w:r w:rsidRPr="00467361">
        <w:rPr>
          <w:rFonts w:ascii="Times New Roman" w:eastAsia="Calibri" w:hAnsi="Times New Roman" w:cs="Times New Roman"/>
          <w:sz w:val="24"/>
          <w:szCs w:val="24"/>
          <w:lang w:val="bg-BG"/>
        </w:rPr>
        <w:t xml:space="preserve"> която кандидатът се ангажира да прилага методи за производство, щадящи околната среда и запазване на местообитанията на видовете</w:t>
      </w:r>
      <w:r w:rsidR="00C22B29" w:rsidRPr="00467361">
        <w:rPr>
          <w:rFonts w:ascii="Times New Roman" w:eastAsia="Calibri" w:hAnsi="Times New Roman" w:cs="Times New Roman"/>
          <w:sz w:val="24"/>
          <w:szCs w:val="24"/>
          <w:lang w:val="bg-BG"/>
        </w:rPr>
        <w:t xml:space="preserve">. Ангажиментът </w:t>
      </w:r>
      <w:r w:rsidRPr="00467361">
        <w:rPr>
          <w:rFonts w:ascii="Times New Roman" w:eastAsia="Calibri" w:hAnsi="Times New Roman" w:cs="Times New Roman"/>
          <w:sz w:val="24"/>
          <w:szCs w:val="24"/>
          <w:lang w:val="bg-BG"/>
        </w:rPr>
        <w:t>може да стартира от 2024 г. Максимална продължителност на изпълнение на проекта е в съответствие с изискванията на т. 18 от Условията за кандидатстване по процедурата.</w:t>
      </w:r>
    </w:p>
    <w:p w14:paraId="1F72EFEE" w14:textId="63085D41" w:rsidR="003F0EBD" w:rsidRDefault="00BC1DB3" w:rsidP="00F77890">
      <w:pPr>
        <w:spacing w:after="0" w:line="276" w:lineRule="auto"/>
        <w:jc w:val="both"/>
        <w:rPr>
          <w:rFonts w:ascii="Times New Roman" w:hAnsi="Times New Roman" w:cs="Times New Roman"/>
          <w:noProof/>
          <w:sz w:val="24"/>
          <w:szCs w:val="24"/>
        </w:rPr>
      </w:pPr>
      <w:r>
        <w:rPr>
          <w:rFonts w:ascii="Times New Roman" w:hAnsi="Times New Roman" w:cs="Times New Roman"/>
          <w:sz w:val="24"/>
          <w:szCs w:val="24"/>
          <w:lang w:val="bg-BG"/>
        </w:rPr>
        <w:t xml:space="preserve">В настоящата процедура </w:t>
      </w:r>
      <w:r w:rsidR="00A266E1">
        <w:rPr>
          <w:rFonts w:ascii="Times New Roman" w:hAnsi="Times New Roman" w:cs="Times New Roman"/>
          <w:sz w:val="24"/>
          <w:szCs w:val="24"/>
          <w:lang w:val="bg-BG"/>
        </w:rPr>
        <w:t>п</w:t>
      </w:r>
      <w:r>
        <w:rPr>
          <w:rFonts w:ascii="Times New Roman" w:hAnsi="Times New Roman" w:cs="Times New Roman"/>
          <w:sz w:val="24"/>
          <w:szCs w:val="24"/>
          <w:lang w:val="bg-BG"/>
        </w:rPr>
        <w:t xml:space="preserve">ериод на </w:t>
      </w:r>
      <w:r w:rsidR="00A266E1">
        <w:rPr>
          <w:rFonts w:ascii="Times New Roman" w:hAnsi="Times New Roman" w:cs="Times New Roman"/>
          <w:sz w:val="24"/>
          <w:szCs w:val="24"/>
          <w:lang w:val="bg-BG"/>
        </w:rPr>
        <w:t xml:space="preserve">административен </w:t>
      </w:r>
      <w:r>
        <w:rPr>
          <w:rFonts w:ascii="Times New Roman" w:hAnsi="Times New Roman" w:cs="Times New Roman"/>
          <w:sz w:val="24"/>
          <w:szCs w:val="24"/>
          <w:lang w:val="bg-BG"/>
        </w:rPr>
        <w:t xml:space="preserve">договор за предоставяне на безвъзмездна финансова помощ </w:t>
      </w:r>
      <w:r>
        <w:rPr>
          <w:rFonts w:ascii="Times New Roman" w:hAnsi="Times New Roman" w:cs="Times New Roman"/>
          <w:sz w:val="24"/>
          <w:szCs w:val="24"/>
        </w:rPr>
        <w:t>(</w:t>
      </w:r>
      <w:r>
        <w:rPr>
          <w:rFonts w:ascii="Times New Roman" w:hAnsi="Times New Roman" w:cs="Times New Roman"/>
          <w:sz w:val="24"/>
          <w:szCs w:val="24"/>
          <w:lang w:val="bg-BG"/>
        </w:rPr>
        <w:t>АДПБФП</w:t>
      </w:r>
      <w:r>
        <w:rPr>
          <w:rFonts w:ascii="Times New Roman" w:hAnsi="Times New Roman" w:cs="Times New Roman"/>
          <w:sz w:val="24"/>
          <w:szCs w:val="24"/>
        </w:rPr>
        <w:t>)</w:t>
      </w:r>
      <w:r>
        <w:rPr>
          <w:rFonts w:ascii="Times New Roman" w:hAnsi="Times New Roman" w:cs="Times New Roman"/>
          <w:sz w:val="24"/>
          <w:szCs w:val="24"/>
          <w:lang w:val="bg-BG"/>
        </w:rPr>
        <w:t xml:space="preserve"> и период на компенсация се различават. Периодът на АДПБФП започва да тече от датата на въвеждането му в ИСУН до не по-късно от </w:t>
      </w:r>
      <w:r>
        <w:rPr>
          <w:rFonts w:ascii="Times New Roman" w:hAnsi="Times New Roman" w:cs="Times New Roman"/>
          <w:noProof/>
          <w:sz w:val="24"/>
          <w:szCs w:val="24"/>
        </w:rPr>
        <w:t>31 декември 2029 г.</w:t>
      </w:r>
    </w:p>
    <w:p w14:paraId="78000270" w14:textId="0DFA1586" w:rsidR="00BC1DB3" w:rsidRDefault="00BC1DB3" w:rsidP="00F77890">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lang w:val="bg-BG"/>
        </w:rPr>
        <w:t xml:space="preserve">Компенсацията се предоставя от 2024 г. </w:t>
      </w:r>
      <w:r>
        <w:rPr>
          <w:rFonts w:ascii="Times New Roman" w:hAnsi="Times New Roman" w:cs="Times New Roman"/>
          <w:noProof/>
          <w:sz w:val="24"/>
          <w:szCs w:val="24"/>
        </w:rPr>
        <w:t>(</w:t>
      </w:r>
      <w:r>
        <w:rPr>
          <w:rFonts w:ascii="Times New Roman" w:hAnsi="Times New Roman" w:cs="Times New Roman"/>
          <w:noProof/>
          <w:sz w:val="24"/>
          <w:szCs w:val="24"/>
          <w:lang w:val="bg-BG"/>
        </w:rPr>
        <w:t>изтекла</w:t>
      </w:r>
      <w:r>
        <w:rPr>
          <w:rFonts w:ascii="Times New Roman" w:hAnsi="Times New Roman" w:cs="Times New Roman"/>
          <w:noProof/>
          <w:sz w:val="24"/>
          <w:szCs w:val="24"/>
        </w:rPr>
        <w:t>)</w:t>
      </w:r>
      <w:r>
        <w:rPr>
          <w:rFonts w:ascii="Times New Roman" w:hAnsi="Times New Roman" w:cs="Times New Roman"/>
          <w:noProof/>
          <w:sz w:val="24"/>
          <w:szCs w:val="24"/>
          <w:lang w:val="bg-BG"/>
        </w:rPr>
        <w:t xml:space="preserve"> до крайния срок на допустимост на разходите - </w:t>
      </w:r>
      <w:r>
        <w:rPr>
          <w:rFonts w:ascii="Times New Roman" w:hAnsi="Times New Roman" w:cs="Times New Roman"/>
          <w:noProof/>
          <w:sz w:val="24"/>
          <w:szCs w:val="24"/>
        </w:rPr>
        <w:t>31 декември 2029 г.</w:t>
      </w:r>
    </w:p>
    <w:p w14:paraId="409C4858" w14:textId="525F9FA8" w:rsidR="00BC1DB3" w:rsidRPr="00BC1DB3" w:rsidRDefault="00BC1DB3" w:rsidP="00F7789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смисъл, срокът на </w:t>
      </w:r>
      <w:r>
        <w:rPr>
          <w:rFonts w:ascii="Times New Roman" w:hAnsi="Times New Roman" w:cs="Times New Roman"/>
          <w:sz w:val="24"/>
          <w:szCs w:val="24"/>
          <w:lang w:val="bg-BG"/>
        </w:rPr>
        <w:t>АДПБФП</w:t>
      </w:r>
      <w:r>
        <w:rPr>
          <w:rFonts w:ascii="Times New Roman" w:hAnsi="Times New Roman" w:cs="Times New Roman"/>
          <w:noProof/>
          <w:sz w:val="24"/>
          <w:szCs w:val="24"/>
          <w:lang w:val="bg-BG"/>
        </w:rPr>
        <w:t xml:space="preserve"> не може да стратира ретроактивно, но компенсацията за 2024 г. е допустима съгласно Условията за кандидатстване.</w:t>
      </w:r>
    </w:p>
    <w:p w14:paraId="0B30DB77" w14:textId="77777777" w:rsidR="00BC1DB3" w:rsidRPr="00BC1DB3" w:rsidRDefault="00BC1DB3" w:rsidP="00F77890">
      <w:pPr>
        <w:spacing w:after="0" w:line="276" w:lineRule="auto"/>
        <w:jc w:val="both"/>
        <w:rPr>
          <w:rFonts w:ascii="Times New Roman" w:hAnsi="Times New Roman" w:cs="Times New Roman"/>
          <w:sz w:val="24"/>
          <w:szCs w:val="24"/>
          <w:lang w:val="bg-BG"/>
        </w:rPr>
      </w:pPr>
    </w:p>
    <w:p w14:paraId="0704B012" w14:textId="690B52E1" w:rsidR="003F0EBD" w:rsidRPr="00467361" w:rsidRDefault="003F0EBD" w:rsidP="00F77890">
      <w:pPr>
        <w:spacing w:after="0" w:line="276" w:lineRule="auto"/>
        <w:jc w:val="both"/>
        <w:rPr>
          <w:rFonts w:ascii="Times New Roman" w:hAnsi="Times New Roman" w:cs="Times New Roman"/>
          <w:sz w:val="24"/>
          <w:szCs w:val="24"/>
        </w:rPr>
      </w:pPr>
      <w:r w:rsidRPr="00467361">
        <w:rPr>
          <w:rFonts w:ascii="Times New Roman" w:hAnsi="Times New Roman" w:cs="Times New Roman"/>
          <w:sz w:val="24"/>
          <w:szCs w:val="24"/>
        </w:rPr>
        <w:t>********************************************************************************</w:t>
      </w:r>
    </w:p>
    <w:p w14:paraId="7F95FE12" w14:textId="77777777" w:rsidR="003F0EBD" w:rsidRPr="00467361" w:rsidRDefault="003F0EBD" w:rsidP="00F77890">
      <w:pPr>
        <w:spacing w:after="0" w:line="276" w:lineRule="auto"/>
        <w:jc w:val="both"/>
        <w:rPr>
          <w:rFonts w:ascii="Times New Roman" w:hAnsi="Times New Roman" w:cs="Times New Roman"/>
          <w:sz w:val="24"/>
          <w:szCs w:val="24"/>
        </w:rPr>
      </w:pPr>
    </w:p>
    <w:p w14:paraId="36A3AB2A" w14:textId="00112A94" w:rsidR="00081FD2" w:rsidRPr="00467361" w:rsidRDefault="00081FD2" w:rsidP="00081FD2">
      <w:pPr>
        <w:spacing w:after="0" w:line="276" w:lineRule="auto"/>
        <w:rPr>
          <w:rFonts w:ascii="Times New Roman" w:hAnsi="Times New Roman" w:cs="Times New Roman"/>
          <w:noProof/>
          <w:sz w:val="24"/>
          <w:szCs w:val="24"/>
          <w:lang w:val="bg-BG"/>
        </w:rPr>
      </w:pPr>
      <w:r w:rsidRPr="00467361">
        <w:rPr>
          <w:rFonts w:ascii="Times New Roman" w:hAnsi="Times New Roman" w:cs="Times New Roman"/>
          <w:noProof/>
          <w:sz w:val="24"/>
          <w:szCs w:val="24"/>
          <w:lang w:val="bg-BG"/>
        </w:rPr>
        <w:t xml:space="preserve">Рег. номер: </w:t>
      </w:r>
      <w:r w:rsidRPr="00467361">
        <w:rPr>
          <w:rFonts w:ascii="Times New Roman" w:hAnsi="Times New Roman" w:cs="Times New Roman"/>
          <w:noProof/>
          <w:sz w:val="24"/>
          <w:szCs w:val="24"/>
        </w:rPr>
        <w:t>BG</w:t>
      </w:r>
      <w:r w:rsidRPr="00467361">
        <w:rPr>
          <w:rFonts w:ascii="Times New Roman" w:hAnsi="Times New Roman" w:cs="Times New Roman"/>
          <w:noProof/>
          <w:sz w:val="24"/>
          <w:szCs w:val="24"/>
          <w:lang w:val="bg-BG"/>
        </w:rPr>
        <w:t>14</w:t>
      </w:r>
      <w:r w:rsidRPr="00467361">
        <w:rPr>
          <w:rFonts w:ascii="Times New Roman" w:hAnsi="Times New Roman" w:cs="Times New Roman"/>
          <w:noProof/>
          <w:sz w:val="24"/>
          <w:szCs w:val="24"/>
        </w:rPr>
        <w:t>MFPR</w:t>
      </w:r>
      <w:r w:rsidRPr="00467361">
        <w:rPr>
          <w:rFonts w:ascii="Times New Roman" w:hAnsi="Times New Roman" w:cs="Times New Roman"/>
          <w:noProof/>
          <w:sz w:val="24"/>
          <w:szCs w:val="24"/>
          <w:lang w:val="bg-BG"/>
        </w:rPr>
        <w:t>001-</w:t>
      </w:r>
      <w:r w:rsidRPr="00467361">
        <w:rPr>
          <w:rFonts w:ascii="Times New Roman" w:hAnsi="Times New Roman" w:cs="Times New Roman"/>
          <w:noProof/>
          <w:sz w:val="24"/>
          <w:szCs w:val="24"/>
        </w:rPr>
        <w:t>2</w:t>
      </w:r>
      <w:r w:rsidRPr="00467361">
        <w:rPr>
          <w:rFonts w:ascii="Times New Roman" w:hAnsi="Times New Roman" w:cs="Times New Roman"/>
          <w:noProof/>
          <w:sz w:val="24"/>
          <w:szCs w:val="24"/>
          <w:lang w:val="bg-BG"/>
        </w:rPr>
        <w:t>.00</w:t>
      </w:r>
      <w:r w:rsidRPr="00467361">
        <w:rPr>
          <w:rFonts w:ascii="Times New Roman" w:hAnsi="Times New Roman" w:cs="Times New Roman"/>
          <w:noProof/>
          <w:sz w:val="24"/>
          <w:szCs w:val="24"/>
        </w:rPr>
        <w:t>5</w:t>
      </w:r>
      <w:r w:rsidRPr="00467361">
        <w:rPr>
          <w:rFonts w:ascii="Times New Roman" w:hAnsi="Times New Roman" w:cs="Times New Roman"/>
          <w:noProof/>
          <w:sz w:val="24"/>
          <w:szCs w:val="24"/>
          <w:lang w:val="bg-BG"/>
        </w:rPr>
        <w:t>-</w:t>
      </w:r>
      <w:r w:rsidRPr="00467361">
        <w:rPr>
          <w:rFonts w:ascii="Times New Roman" w:hAnsi="Times New Roman" w:cs="Times New Roman"/>
          <w:noProof/>
          <w:sz w:val="24"/>
          <w:szCs w:val="24"/>
        </w:rPr>
        <w:t>Q</w:t>
      </w:r>
      <w:r w:rsidRPr="00467361">
        <w:rPr>
          <w:rFonts w:ascii="Times New Roman" w:hAnsi="Times New Roman" w:cs="Times New Roman"/>
          <w:noProof/>
          <w:sz w:val="24"/>
          <w:szCs w:val="24"/>
          <w:lang w:val="bg-BG"/>
        </w:rPr>
        <w:t>002</w:t>
      </w:r>
    </w:p>
    <w:p w14:paraId="0BEF7072" w14:textId="698E1F5A" w:rsidR="00081FD2" w:rsidRPr="00467361" w:rsidRDefault="00081FD2" w:rsidP="00081FD2">
      <w:pPr>
        <w:spacing w:after="0" w:line="276" w:lineRule="auto"/>
        <w:rPr>
          <w:rFonts w:ascii="Times New Roman" w:hAnsi="Times New Roman" w:cs="Times New Roman"/>
          <w:noProof/>
          <w:sz w:val="24"/>
          <w:szCs w:val="24"/>
        </w:rPr>
      </w:pPr>
      <w:r w:rsidRPr="00467361">
        <w:rPr>
          <w:rFonts w:ascii="Times New Roman" w:hAnsi="Times New Roman" w:cs="Times New Roman"/>
          <w:noProof/>
          <w:sz w:val="24"/>
          <w:szCs w:val="24"/>
          <w:lang w:val="bg-BG"/>
        </w:rPr>
        <w:t xml:space="preserve">Подател: </w:t>
      </w:r>
      <w:r w:rsidRPr="00467361">
        <w:rPr>
          <w:rFonts w:ascii="Times New Roman" w:hAnsi="Times New Roman" w:cs="Times New Roman"/>
          <w:noProof/>
          <w:sz w:val="24"/>
          <w:szCs w:val="24"/>
        </w:rPr>
        <w:t>e</w:t>
      </w:r>
      <w:r w:rsidRPr="00467361">
        <w:rPr>
          <w:rFonts w:ascii="Times New Roman" w:hAnsi="Times New Roman" w:cs="Times New Roman"/>
          <w:noProof/>
          <w:sz w:val="24"/>
          <w:szCs w:val="24"/>
          <w:lang w:val="bg-BG"/>
        </w:rPr>
        <w:t>-</w:t>
      </w:r>
      <w:r w:rsidRPr="00467361">
        <w:rPr>
          <w:rFonts w:ascii="Times New Roman" w:hAnsi="Times New Roman" w:cs="Times New Roman"/>
          <w:noProof/>
          <w:sz w:val="24"/>
          <w:szCs w:val="24"/>
        </w:rPr>
        <w:t>mail</w:t>
      </w:r>
      <w:r w:rsidRPr="00467361">
        <w:rPr>
          <w:rFonts w:ascii="Times New Roman" w:hAnsi="Times New Roman" w:cs="Times New Roman"/>
          <w:noProof/>
          <w:sz w:val="24"/>
          <w:szCs w:val="24"/>
          <w:lang w:val="bg-BG"/>
        </w:rPr>
        <w:t xml:space="preserve">: </w:t>
      </w:r>
      <w:hyperlink r:id="rId9" w:history="1">
        <w:r w:rsidRPr="00467361">
          <w:rPr>
            <w:rStyle w:val="Hyperlink"/>
            <w:rFonts w:ascii="Times New Roman" w:hAnsi="Times New Roman" w:cs="Times New Roman"/>
            <w:noProof/>
            <w:sz w:val="24"/>
            <w:szCs w:val="24"/>
          </w:rPr>
          <w:t>tundja73@mail.bg</w:t>
        </w:r>
      </w:hyperlink>
    </w:p>
    <w:p w14:paraId="17ADF6FE" w14:textId="67B7A986" w:rsidR="00081FD2" w:rsidRPr="00467361" w:rsidRDefault="00081FD2" w:rsidP="00081FD2">
      <w:pPr>
        <w:spacing w:after="0" w:line="276" w:lineRule="auto"/>
        <w:rPr>
          <w:rFonts w:ascii="Times New Roman" w:hAnsi="Times New Roman" w:cs="Times New Roman"/>
          <w:noProof/>
          <w:sz w:val="24"/>
          <w:szCs w:val="24"/>
          <w:lang w:val="bg-BG"/>
        </w:rPr>
      </w:pPr>
      <w:r w:rsidRPr="00467361">
        <w:rPr>
          <w:rFonts w:ascii="Times New Roman" w:hAnsi="Times New Roman" w:cs="Times New Roman"/>
          <w:noProof/>
          <w:sz w:val="24"/>
          <w:szCs w:val="24"/>
          <w:lang w:val="bg-BG"/>
        </w:rPr>
        <w:t>Дата: 0</w:t>
      </w:r>
      <w:r w:rsidRPr="00467361">
        <w:rPr>
          <w:rFonts w:ascii="Times New Roman" w:hAnsi="Times New Roman" w:cs="Times New Roman"/>
          <w:noProof/>
          <w:sz w:val="24"/>
          <w:szCs w:val="24"/>
        </w:rPr>
        <w:t>7</w:t>
      </w:r>
      <w:r w:rsidRPr="00467361">
        <w:rPr>
          <w:rFonts w:ascii="Times New Roman" w:hAnsi="Times New Roman" w:cs="Times New Roman"/>
          <w:noProof/>
          <w:sz w:val="24"/>
          <w:szCs w:val="24"/>
          <w:lang w:val="bg-BG"/>
        </w:rPr>
        <w:t>.04.2025 г.</w:t>
      </w:r>
    </w:p>
    <w:p w14:paraId="17BFDD90" w14:textId="07E926EC" w:rsidR="00081FD2" w:rsidRPr="00467361" w:rsidRDefault="00081FD2" w:rsidP="00F77890">
      <w:pPr>
        <w:spacing w:after="0" w:line="276" w:lineRule="auto"/>
        <w:jc w:val="both"/>
        <w:rPr>
          <w:rFonts w:ascii="Times New Roman" w:hAnsi="Times New Roman" w:cs="Times New Roman"/>
          <w:noProof/>
          <w:sz w:val="24"/>
          <w:szCs w:val="24"/>
        </w:rPr>
      </w:pPr>
    </w:p>
    <w:p w14:paraId="1686EB80" w14:textId="51055714" w:rsidR="00081FD2" w:rsidRPr="00467361" w:rsidRDefault="00081FD2" w:rsidP="00F77890">
      <w:pPr>
        <w:spacing w:after="0" w:line="276" w:lineRule="auto"/>
        <w:jc w:val="both"/>
        <w:rPr>
          <w:rFonts w:ascii="Times New Roman" w:hAnsi="Times New Roman" w:cs="Times New Roman"/>
          <w:noProof/>
          <w:sz w:val="24"/>
          <w:szCs w:val="24"/>
        </w:rPr>
      </w:pPr>
    </w:p>
    <w:p w14:paraId="75EAD338" w14:textId="6CDC40CB"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lang w:val="bg-BG"/>
        </w:rPr>
        <w:t>„</w:t>
      </w:r>
      <w:r w:rsidRPr="00467361">
        <w:rPr>
          <w:rFonts w:ascii="Times New Roman" w:hAnsi="Times New Roman" w:cs="Times New Roman"/>
          <w:noProof/>
          <w:sz w:val="24"/>
          <w:szCs w:val="24"/>
        </w:rPr>
        <w:t>Уважаеми дами/господа,</w:t>
      </w:r>
    </w:p>
    <w:p w14:paraId="7E4D7288" w14:textId="234F4448"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В Условията за кандидатстване по мярката, в т. 14 е записано, че първата допустима г</w:t>
      </w:r>
      <w:r w:rsidR="005F0EBB">
        <w:rPr>
          <w:rFonts w:ascii="Times New Roman" w:hAnsi="Times New Roman" w:cs="Times New Roman"/>
          <w:noProof/>
          <w:sz w:val="24"/>
          <w:szCs w:val="24"/>
        </w:rPr>
        <w:t>одина за компенсация е 2024 г.:</w:t>
      </w:r>
    </w:p>
    <w:p w14:paraId="7C2FCD54"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 14. Категории разходи, допустими за финансиране:</w:t>
      </w:r>
    </w:p>
    <w:p w14:paraId="50E50E85"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w:t>
      </w:r>
    </w:p>
    <w:p w14:paraId="642CFDF6" w14:textId="44413971"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 xml:space="preserve">Размерът на компенсацията за пропуснати приходи се определя в началото на изпълнение на проекта на годишна база за минимален период една година. Първата допустима година за компенсация е 2024 г. В случай че се кандидатства за компенсация за повече от една година, </w:t>
      </w:r>
      <w:r w:rsidRPr="00467361">
        <w:rPr>
          <w:rFonts w:ascii="Times New Roman" w:hAnsi="Times New Roman" w:cs="Times New Roman"/>
          <w:noProof/>
          <w:sz w:val="24"/>
          <w:szCs w:val="24"/>
        </w:rPr>
        <w:lastRenderedPageBreak/>
        <w:t>тя ще бъде изчислена индикативно на база представените финансови документи за годината, предхождаща годината на кандид</w:t>
      </w:r>
      <w:r w:rsidR="005F0EBB">
        <w:rPr>
          <w:rFonts w:ascii="Times New Roman" w:hAnsi="Times New Roman" w:cs="Times New Roman"/>
          <w:noProof/>
          <w:sz w:val="24"/>
          <w:szCs w:val="24"/>
        </w:rPr>
        <w:t>атстване. ....................“</w:t>
      </w:r>
    </w:p>
    <w:p w14:paraId="2D17B0FE"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ab/>
        <w:t>В т. 18 от Условията за кандидатстване, се уточнява, че крайната дата за допустимост на разходите (респ. компенсациите) е 31.12.2029 г.</w:t>
      </w:r>
    </w:p>
    <w:p w14:paraId="00EDC5F6" w14:textId="77777777" w:rsidR="00081FD2" w:rsidRPr="00467361" w:rsidRDefault="00081FD2" w:rsidP="005F0EBB">
      <w:pPr>
        <w:spacing w:after="0" w:line="276" w:lineRule="auto"/>
        <w:jc w:val="both"/>
        <w:rPr>
          <w:rFonts w:ascii="Times New Roman" w:hAnsi="Times New Roman" w:cs="Times New Roman"/>
          <w:noProof/>
          <w:sz w:val="24"/>
          <w:szCs w:val="24"/>
        </w:rPr>
      </w:pPr>
    </w:p>
    <w:p w14:paraId="3CD01EFF"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„18. Минимален и максимален срок за изпълнение на проекта (ако е приложимо):</w:t>
      </w:r>
    </w:p>
    <w:p w14:paraId="1741F20F" w14:textId="77777777" w:rsidR="00081FD2" w:rsidRPr="00467361" w:rsidRDefault="00081FD2" w:rsidP="005F0EBB">
      <w:pPr>
        <w:spacing w:after="0" w:line="276" w:lineRule="auto"/>
        <w:jc w:val="both"/>
        <w:rPr>
          <w:rFonts w:ascii="Times New Roman" w:hAnsi="Times New Roman" w:cs="Times New Roman"/>
          <w:noProof/>
          <w:sz w:val="24"/>
          <w:szCs w:val="24"/>
        </w:rPr>
      </w:pPr>
    </w:p>
    <w:p w14:paraId="57EFEB16"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Минималната продължителност на изпълнение на проект по настоящата процедура е една година.</w:t>
      </w:r>
    </w:p>
    <w:p w14:paraId="5713294A" w14:textId="45DAA700"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Максималната продължителност на изпълнение на проект по настоящата процедура следва да е в съответствие с посочения срок в Плана за управление на защитена зона/територия или докато е в сила заповедта за обявена защитена зона съгласно чл. 12, ал. 6 във връзка с чл. 6, ал. 1, т. 3 и т. 4  от  Закона за биологичното разнообразие и т. 1 от Решение на Министерския съвет № 122/2007 в случаите, в които липсва одобрен План за управление, но не повече от срока за допустимост на разходите, посочен в чл. 63, параграф 2 от Регламент (ЕС) № 2021/1060</w:t>
      </w:r>
      <w:r w:rsidR="005F0EBB">
        <w:rPr>
          <w:rFonts w:ascii="Times New Roman" w:hAnsi="Times New Roman" w:cs="Times New Roman"/>
          <w:noProof/>
          <w:sz w:val="24"/>
          <w:szCs w:val="24"/>
        </w:rPr>
        <w:t>, а именно 31 декември 2029 г.“</w:t>
      </w:r>
    </w:p>
    <w:p w14:paraId="1523EA8E"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ab/>
        <w:t>Тези две пояснения определят максималният срок на допустимост на разходите от 01.01.2024 г. до 31.12.2029 г. или 6 години.</w:t>
      </w:r>
    </w:p>
    <w:p w14:paraId="363EEDBC" w14:textId="35E65F33"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ab/>
        <w:t>Същевременно обаче, във формуляра за кандидатстване, максималната продължителност на проекта е определе</w:t>
      </w:r>
      <w:r w:rsidR="005F0EBB">
        <w:rPr>
          <w:rFonts w:ascii="Times New Roman" w:hAnsi="Times New Roman" w:cs="Times New Roman"/>
          <w:noProof/>
          <w:sz w:val="24"/>
          <w:szCs w:val="24"/>
        </w:rPr>
        <w:t>на на 60 месеца, т.е. 5 години.</w:t>
      </w:r>
      <w:r w:rsidRPr="00467361">
        <w:rPr>
          <w:rFonts w:ascii="Times New Roman" w:hAnsi="Times New Roman" w:cs="Times New Roman"/>
          <w:noProof/>
          <w:sz w:val="24"/>
          <w:szCs w:val="24"/>
        </w:rPr>
        <w:tab/>
      </w:r>
    </w:p>
    <w:p w14:paraId="27330896" w14:textId="77777777"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Моля, за пояснение относно това разминаване.</w:t>
      </w:r>
    </w:p>
    <w:p w14:paraId="6BDD1A50" w14:textId="77777777" w:rsidR="00081FD2" w:rsidRPr="00467361" w:rsidRDefault="00081FD2" w:rsidP="005F0EBB">
      <w:pPr>
        <w:spacing w:after="0" w:line="276" w:lineRule="auto"/>
        <w:jc w:val="both"/>
        <w:rPr>
          <w:rFonts w:ascii="Times New Roman" w:hAnsi="Times New Roman" w:cs="Times New Roman"/>
          <w:noProof/>
          <w:sz w:val="24"/>
          <w:szCs w:val="24"/>
        </w:rPr>
      </w:pPr>
    </w:p>
    <w:p w14:paraId="1C475544" w14:textId="64732E84"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С Уважение,</w:t>
      </w:r>
    </w:p>
    <w:p w14:paraId="779EE23F" w14:textId="3A9B7B0D" w:rsidR="00081FD2" w:rsidRPr="00467361" w:rsidRDefault="00081FD2" w:rsidP="005F0EBB">
      <w:pPr>
        <w:spacing w:after="0" w:line="276" w:lineRule="auto"/>
        <w:jc w:val="both"/>
        <w:rPr>
          <w:rFonts w:ascii="Times New Roman" w:hAnsi="Times New Roman" w:cs="Times New Roman"/>
          <w:noProof/>
          <w:sz w:val="24"/>
          <w:szCs w:val="24"/>
        </w:rPr>
      </w:pPr>
      <w:r w:rsidRPr="00467361">
        <w:rPr>
          <w:rFonts w:ascii="Times New Roman" w:hAnsi="Times New Roman" w:cs="Times New Roman"/>
          <w:noProof/>
          <w:sz w:val="24"/>
          <w:szCs w:val="24"/>
        </w:rPr>
        <w:t xml:space="preserve">Тачо Пашов - Управител на </w:t>
      </w:r>
    </w:p>
    <w:p w14:paraId="54EA8257" w14:textId="53E3DDD0" w:rsidR="00081FD2" w:rsidRPr="00467361" w:rsidRDefault="00081FD2" w:rsidP="005F0EBB">
      <w:pPr>
        <w:spacing w:after="0" w:line="276" w:lineRule="auto"/>
        <w:jc w:val="both"/>
        <w:rPr>
          <w:rFonts w:ascii="Times New Roman" w:hAnsi="Times New Roman" w:cs="Times New Roman"/>
          <w:noProof/>
          <w:sz w:val="24"/>
          <w:szCs w:val="24"/>
          <w:lang w:val="bg-BG"/>
        </w:rPr>
      </w:pPr>
      <w:r w:rsidRPr="00467361">
        <w:rPr>
          <w:rFonts w:ascii="Times New Roman" w:hAnsi="Times New Roman" w:cs="Times New Roman"/>
          <w:noProof/>
          <w:sz w:val="24"/>
          <w:szCs w:val="24"/>
        </w:rPr>
        <w:t>"Тунджа73" ЕООД</w:t>
      </w:r>
      <w:r w:rsidRPr="00467361">
        <w:rPr>
          <w:rFonts w:ascii="Times New Roman" w:hAnsi="Times New Roman" w:cs="Times New Roman"/>
          <w:noProof/>
          <w:sz w:val="24"/>
          <w:szCs w:val="24"/>
          <w:lang w:val="bg-BG"/>
        </w:rPr>
        <w:t>“</w:t>
      </w:r>
    </w:p>
    <w:p w14:paraId="67C15298" w14:textId="7E8A8FD8" w:rsidR="00081FD2" w:rsidRPr="00467361" w:rsidRDefault="00081FD2" w:rsidP="00081FD2">
      <w:pPr>
        <w:spacing w:after="0" w:line="276" w:lineRule="auto"/>
        <w:jc w:val="both"/>
        <w:rPr>
          <w:rFonts w:ascii="Times New Roman" w:hAnsi="Times New Roman" w:cs="Times New Roman"/>
          <w:noProof/>
          <w:sz w:val="24"/>
          <w:szCs w:val="24"/>
          <w:lang w:val="bg-BG"/>
        </w:rPr>
      </w:pPr>
    </w:p>
    <w:p w14:paraId="6B7CEBA5" w14:textId="77777777" w:rsidR="00081FD2" w:rsidRPr="00467361" w:rsidRDefault="00081FD2" w:rsidP="00081FD2">
      <w:pPr>
        <w:spacing w:after="0" w:line="276" w:lineRule="auto"/>
        <w:jc w:val="both"/>
        <w:rPr>
          <w:rFonts w:ascii="Times New Roman" w:hAnsi="Times New Roman" w:cs="Times New Roman"/>
          <w:b/>
          <w:noProof/>
          <w:sz w:val="24"/>
          <w:szCs w:val="24"/>
          <w:lang w:val="bg-BG"/>
        </w:rPr>
      </w:pPr>
    </w:p>
    <w:p w14:paraId="24BD50A0" w14:textId="40BDB987" w:rsidR="00081FD2" w:rsidRPr="00467361" w:rsidRDefault="00081FD2" w:rsidP="00081FD2">
      <w:pPr>
        <w:spacing w:after="0" w:line="276" w:lineRule="auto"/>
        <w:jc w:val="both"/>
        <w:rPr>
          <w:rFonts w:ascii="Times New Roman" w:hAnsi="Times New Roman" w:cs="Times New Roman"/>
          <w:b/>
          <w:noProof/>
          <w:sz w:val="24"/>
          <w:szCs w:val="24"/>
          <w:lang w:val="bg-BG"/>
        </w:rPr>
      </w:pPr>
      <w:r w:rsidRPr="00467361">
        <w:rPr>
          <w:rFonts w:ascii="Times New Roman" w:hAnsi="Times New Roman" w:cs="Times New Roman"/>
          <w:b/>
          <w:noProof/>
          <w:sz w:val="24"/>
          <w:szCs w:val="24"/>
          <w:lang w:val="bg-BG"/>
        </w:rPr>
        <w:t xml:space="preserve">Отговор: </w:t>
      </w:r>
    </w:p>
    <w:p w14:paraId="5E4A2EA6" w14:textId="77777777" w:rsidR="00C22B29" w:rsidRPr="00467361" w:rsidRDefault="00C22B29" w:rsidP="00081FD2">
      <w:pPr>
        <w:spacing w:after="0" w:line="276" w:lineRule="auto"/>
        <w:jc w:val="both"/>
        <w:rPr>
          <w:rFonts w:ascii="Times New Roman" w:hAnsi="Times New Roman" w:cs="Times New Roman"/>
          <w:noProof/>
          <w:sz w:val="24"/>
          <w:szCs w:val="24"/>
          <w:lang w:val="bg-BG"/>
        </w:rPr>
      </w:pPr>
    </w:p>
    <w:p w14:paraId="69A15BD1" w14:textId="47417305" w:rsidR="00E915D0" w:rsidRDefault="00E915D0" w:rsidP="00E915D0">
      <w:pPr>
        <w:spacing w:after="0" w:line="276" w:lineRule="auto"/>
        <w:jc w:val="both"/>
        <w:rPr>
          <w:rFonts w:ascii="Times New Roman" w:hAnsi="Times New Roman" w:cs="Times New Roman"/>
          <w:noProof/>
          <w:sz w:val="24"/>
          <w:szCs w:val="24"/>
        </w:rPr>
      </w:pPr>
      <w:r>
        <w:rPr>
          <w:rFonts w:ascii="Times New Roman" w:hAnsi="Times New Roman" w:cs="Times New Roman"/>
          <w:sz w:val="24"/>
          <w:szCs w:val="24"/>
          <w:lang w:val="bg-BG"/>
        </w:rPr>
        <w:t xml:space="preserve">В настоящата процедура </w:t>
      </w:r>
      <w:r w:rsidR="00A266E1">
        <w:rPr>
          <w:rFonts w:ascii="Times New Roman" w:hAnsi="Times New Roman" w:cs="Times New Roman"/>
          <w:sz w:val="24"/>
          <w:szCs w:val="24"/>
          <w:lang w:val="bg-BG"/>
        </w:rPr>
        <w:t>п</w:t>
      </w:r>
      <w:r>
        <w:rPr>
          <w:rFonts w:ascii="Times New Roman" w:hAnsi="Times New Roman" w:cs="Times New Roman"/>
          <w:sz w:val="24"/>
          <w:szCs w:val="24"/>
          <w:lang w:val="bg-BG"/>
        </w:rPr>
        <w:t xml:space="preserve">ериод на </w:t>
      </w:r>
      <w:r w:rsidR="00A266E1">
        <w:rPr>
          <w:rFonts w:ascii="Times New Roman" w:hAnsi="Times New Roman" w:cs="Times New Roman"/>
          <w:sz w:val="24"/>
          <w:szCs w:val="24"/>
          <w:lang w:val="bg-BG"/>
        </w:rPr>
        <w:t xml:space="preserve">административен </w:t>
      </w:r>
      <w:r>
        <w:rPr>
          <w:rFonts w:ascii="Times New Roman" w:hAnsi="Times New Roman" w:cs="Times New Roman"/>
          <w:sz w:val="24"/>
          <w:szCs w:val="24"/>
          <w:lang w:val="bg-BG"/>
        </w:rPr>
        <w:t xml:space="preserve">договор за предоставяне на безвъзмездна финансова помощ </w:t>
      </w:r>
      <w:r>
        <w:rPr>
          <w:rFonts w:ascii="Times New Roman" w:hAnsi="Times New Roman" w:cs="Times New Roman"/>
          <w:sz w:val="24"/>
          <w:szCs w:val="24"/>
        </w:rPr>
        <w:t>(</w:t>
      </w:r>
      <w:r>
        <w:rPr>
          <w:rFonts w:ascii="Times New Roman" w:hAnsi="Times New Roman" w:cs="Times New Roman"/>
          <w:sz w:val="24"/>
          <w:szCs w:val="24"/>
          <w:lang w:val="bg-BG"/>
        </w:rPr>
        <w:t>АДПБФП</w:t>
      </w:r>
      <w:r>
        <w:rPr>
          <w:rFonts w:ascii="Times New Roman" w:hAnsi="Times New Roman" w:cs="Times New Roman"/>
          <w:sz w:val="24"/>
          <w:szCs w:val="24"/>
        </w:rPr>
        <w:t>)</w:t>
      </w:r>
      <w:r>
        <w:rPr>
          <w:rFonts w:ascii="Times New Roman" w:hAnsi="Times New Roman" w:cs="Times New Roman"/>
          <w:sz w:val="24"/>
          <w:szCs w:val="24"/>
          <w:lang w:val="bg-BG"/>
        </w:rPr>
        <w:t xml:space="preserve"> и период на компенсация се различават. Периодът на АДПБФП започва да тече от датата на въвеждането му в ИСУН до не по-късно от </w:t>
      </w:r>
      <w:r>
        <w:rPr>
          <w:rFonts w:ascii="Times New Roman" w:hAnsi="Times New Roman" w:cs="Times New Roman"/>
          <w:noProof/>
          <w:sz w:val="24"/>
          <w:szCs w:val="24"/>
        </w:rPr>
        <w:t>31 декември 2029 г.</w:t>
      </w:r>
    </w:p>
    <w:p w14:paraId="6E4C5E34" w14:textId="77777777" w:rsidR="00E915D0" w:rsidRDefault="00E915D0" w:rsidP="00E915D0">
      <w:pPr>
        <w:spacing w:after="0" w:line="276" w:lineRule="auto"/>
        <w:jc w:val="both"/>
        <w:rPr>
          <w:rFonts w:ascii="Times New Roman" w:hAnsi="Times New Roman" w:cs="Times New Roman"/>
          <w:noProof/>
          <w:sz w:val="24"/>
          <w:szCs w:val="24"/>
        </w:rPr>
      </w:pPr>
      <w:r>
        <w:rPr>
          <w:rFonts w:ascii="Times New Roman" w:hAnsi="Times New Roman" w:cs="Times New Roman"/>
          <w:noProof/>
          <w:sz w:val="24"/>
          <w:szCs w:val="24"/>
          <w:lang w:val="bg-BG"/>
        </w:rPr>
        <w:t xml:space="preserve">Компенсацията се предоставя от 2024 г. </w:t>
      </w:r>
      <w:r>
        <w:rPr>
          <w:rFonts w:ascii="Times New Roman" w:hAnsi="Times New Roman" w:cs="Times New Roman"/>
          <w:noProof/>
          <w:sz w:val="24"/>
          <w:szCs w:val="24"/>
        </w:rPr>
        <w:t>(</w:t>
      </w:r>
      <w:r>
        <w:rPr>
          <w:rFonts w:ascii="Times New Roman" w:hAnsi="Times New Roman" w:cs="Times New Roman"/>
          <w:noProof/>
          <w:sz w:val="24"/>
          <w:szCs w:val="24"/>
          <w:lang w:val="bg-BG"/>
        </w:rPr>
        <w:t>изтекла</w:t>
      </w:r>
      <w:r>
        <w:rPr>
          <w:rFonts w:ascii="Times New Roman" w:hAnsi="Times New Roman" w:cs="Times New Roman"/>
          <w:noProof/>
          <w:sz w:val="24"/>
          <w:szCs w:val="24"/>
        </w:rPr>
        <w:t>)</w:t>
      </w:r>
      <w:r>
        <w:rPr>
          <w:rFonts w:ascii="Times New Roman" w:hAnsi="Times New Roman" w:cs="Times New Roman"/>
          <w:noProof/>
          <w:sz w:val="24"/>
          <w:szCs w:val="24"/>
          <w:lang w:val="bg-BG"/>
        </w:rPr>
        <w:t xml:space="preserve"> до крайния срок на допустимост на разходите - </w:t>
      </w:r>
      <w:r>
        <w:rPr>
          <w:rFonts w:ascii="Times New Roman" w:hAnsi="Times New Roman" w:cs="Times New Roman"/>
          <w:noProof/>
          <w:sz w:val="24"/>
          <w:szCs w:val="24"/>
        </w:rPr>
        <w:t>31 декември 2029 г.</w:t>
      </w:r>
    </w:p>
    <w:p w14:paraId="02C6E5B5" w14:textId="77777777" w:rsidR="00E915D0" w:rsidRPr="00BC1DB3" w:rsidRDefault="00E915D0" w:rsidP="00E915D0">
      <w:pPr>
        <w:spacing w:after="0" w:line="276" w:lineRule="auto"/>
        <w:jc w:val="both"/>
        <w:rPr>
          <w:rFonts w:ascii="Times New Roman" w:hAnsi="Times New Roman" w:cs="Times New Roman"/>
          <w:noProof/>
          <w:sz w:val="24"/>
          <w:szCs w:val="24"/>
          <w:lang w:val="bg-BG"/>
        </w:rPr>
      </w:pPr>
      <w:r>
        <w:rPr>
          <w:rFonts w:ascii="Times New Roman" w:hAnsi="Times New Roman" w:cs="Times New Roman"/>
          <w:noProof/>
          <w:sz w:val="24"/>
          <w:szCs w:val="24"/>
          <w:lang w:val="bg-BG"/>
        </w:rPr>
        <w:t xml:space="preserve">В този смисъл, срокът на </w:t>
      </w:r>
      <w:r>
        <w:rPr>
          <w:rFonts w:ascii="Times New Roman" w:hAnsi="Times New Roman" w:cs="Times New Roman"/>
          <w:sz w:val="24"/>
          <w:szCs w:val="24"/>
          <w:lang w:val="bg-BG"/>
        </w:rPr>
        <w:t>АДПБФП</w:t>
      </w:r>
      <w:r>
        <w:rPr>
          <w:rFonts w:ascii="Times New Roman" w:hAnsi="Times New Roman" w:cs="Times New Roman"/>
          <w:noProof/>
          <w:sz w:val="24"/>
          <w:szCs w:val="24"/>
          <w:lang w:val="bg-BG"/>
        </w:rPr>
        <w:t xml:space="preserve"> не може да стратира ретроактивно, но компенсацията за 2024 г. е допустима съгласно Условията за кандидатстване.</w:t>
      </w:r>
    </w:p>
    <w:p w14:paraId="49835A11" w14:textId="4D4C6FFC" w:rsidR="00C22B29" w:rsidRDefault="00C22B29" w:rsidP="00081FD2">
      <w:pPr>
        <w:spacing w:after="0" w:line="276" w:lineRule="auto"/>
        <w:jc w:val="both"/>
        <w:rPr>
          <w:rFonts w:ascii="Times New Roman" w:eastAsia="Calibri" w:hAnsi="Times New Roman" w:cs="Times New Roman"/>
          <w:sz w:val="24"/>
          <w:szCs w:val="24"/>
          <w:lang w:val="bg-BG"/>
        </w:rPr>
      </w:pPr>
      <w:r w:rsidRPr="00467361">
        <w:rPr>
          <w:rFonts w:ascii="Times New Roman" w:eastAsia="Calibri" w:hAnsi="Times New Roman" w:cs="Times New Roman"/>
          <w:sz w:val="24"/>
          <w:szCs w:val="24"/>
          <w:lang w:val="bg-BG"/>
        </w:rPr>
        <w:t>.</w:t>
      </w:r>
    </w:p>
    <w:p w14:paraId="0870EA9F" w14:textId="0AE3730A" w:rsidR="00ED6739" w:rsidRDefault="00ED6739" w:rsidP="00081FD2">
      <w:pPr>
        <w:spacing w:after="0" w:line="276" w:lineRule="auto"/>
        <w:jc w:val="both"/>
        <w:rPr>
          <w:rFonts w:ascii="Times New Roman" w:eastAsia="Calibri" w:hAnsi="Times New Roman" w:cs="Times New Roman"/>
          <w:sz w:val="24"/>
          <w:szCs w:val="24"/>
          <w:lang w:val="bg-BG"/>
        </w:rPr>
      </w:pPr>
    </w:p>
    <w:p w14:paraId="52C10CEA" w14:textId="53195562" w:rsidR="00F0188D" w:rsidRDefault="00F0188D" w:rsidP="00081FD2">
      <w:pPr>
        <w:spacing w:after="0" w:line="276" w:lineRule="auto"/>
        <w:jc w:val="both"/>
        <w:rPr>
          <w:rFonts w:ascii="Times New Roman" w:eastAsia="Calibri" w:hAnsi="Times New Roman" w:cs="Times New Roman"/>
          <w:sz w:val="24"/>
          <w:szCs w:val="24"/>
          <w:lang w:val="bg-BG"/>
        </w:rPr>
      </w:pPr>
    </w:p>
    <w:p w14:paraId="0DED6B6B" w14:textId="683EA10A" w:rsidR="00F0188D" w:rsidRDefault="00F0188D" w:rsidP="00081FD2">
      <w:pPr>
        <w:spacing w:after="0" w:line="276" w:lineRule="auto"/>
        <w:jc w:val="both"/>
        <w:rPr>
          <w:rFonts w:ascii="Times New Roman" w:eastAsia="Calibri" w:hAnsi="Times New Roman" w:cs="Times New Roman"/>
          <w:sz w:val="24"/>
          <w:szCs w:val="24"/>
          <w:lang w:val="bg-BG"/>
        </w:rPr>
      </w:pPr>
    </w:p>
    <w:p w14:paraId="45B4ED2D" w14:textId="48FBAA71" w:rsidR="00F0188D" w:rsidRDefault="00F0188D" w:rsidP="00081FD2">
      <w:pPr>
        <w:spacing w:after="0" w:line="276" w:lineRule="auto"/>
        <w:jc w:val="both"/>
        <w:rPr>
          <w:rFonts w:ascii="Times New Roman" w:eastAsia="Calibri" w:hAnsi="Times New Roman" w:cs="Times New Roman"/>
          <w:sz w:val="24"/>
          <w:szCs w:val="24"/>
          <w:lang w:val="bg-BG"/>
        </w:rPr>
      </w:pPr>
    </w:p>
    <w:p w14:paraId="79C69BBF" w14:textId="77777777" w:rsidR="00F0188D" w:rsidRDefault="00F0188D" w:rsidP="00081FD2">
      <w:pPr>
        <w:spacing w:after="0" w:line="276" w:lineRule="auto"/>
        <w:jc w:val="both"/>
        <w:rPr>
          <w:rFonts w:ascii="Times New Roman" w:eastAsia="Calibri" w:hAnsi="Times New Roman" w:cs="Times New Roman"/>
          <w:sz w:val="24"/>
          <w:szCs w:val="24"/>
          <w:lang w:val="bg-BG"/>
        </w:rPr>
      </w:pPr>
    </w:p>
    <w:p w14:paraId="75A98805" w14:textId="03D425ED" w:rsidR="00ED6739" w:rsidRDefault="00ED6739" w:rsidP="00081FD2">
      <w:pPr>
        <w:spacing w:after="0" w:line="276" w:lineRule="auto"/>
        <w:jc w:val="both"/>
        <w:rPr>
          <w:rFonts w:ascii="Times New Roman" w:eastAsia="Calibri" w:hAnsi="Times New Roman" w:cs="Times New Roman"/>
          <w:sz w:val="24"/>
          <w:szCs w:val="24"/>
          <w:lang w:val="bg-BG"/>
        </w:rPr>
      </w:pPr>
    </w:p>
    <w:p w14:paraId="5BCBE06D"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ВЪПРОСИ И ОТГОВОРИ</w:t>
      </w:r>
    </w:p>
    <w:p w14:paraId="376D8EEA"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p>
    <w:p w14:paraId="01106E45"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по процедура</w:t>
      </w:r>
    </w:p>
    <w:p w14:paraId="6E62F693"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чрез подбор на проекти</w:t>
      </w:r>
    </w:p>
    <w:p w14:paraId="659A575E"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проекти № BG14MFPR001-2.005 „Аквакултури, осигуряващи екологични услуги“, вид дейност „Аквакултури, осигуряващи екологични услуги” по Програмата за морско дело, рибарство и аквакултури 2021-2027 (ПМДРА),</w:t>
      </w:r>
    </w:p>
    <w:p w14:paraId="6D16A12A" w14:textId="77777777"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одобрени от Ръководителя на Управляващия орган на ПМДРА</w:t>
      </w:r>
    </w:p>
    <w:p w14:paraId="1831B74E" w14:textId="42462F02" w:rsidR="00ED6739" w:rsidRPr="00ED6739" w:rsidRDefault="00ED6739" w:rsidP="00ED6739">
      <w:pPr>
        <w:spacing w:after="0" w:line="276" w:lineRule="auto"/>
        <w:jc w:val="center"/>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 xml:space="preserve">с докладна записка № </w:t>
      </w:r>
      <w:r w:rsidRPr="00ED6739">
        <w:rPr>
          <w:rFonts w:ascii="Times New Roman" w:eastAsia="Calibri" w:hAnsi="Times New Roman" w:cs="Times New Roman"/>
          <w:b/>
          <w:sz w:val="24"/>
          <w:szCs w:val="24"/>
          <w:lang w:val="bg-BG"/>
        </w:rPr>
        <w:t>93-2193</w:t>
      </w:r>
      <w:r w:rsidRPr="00ED6739">
        <w:rPr>
          <w:rFonts w:ascii="Times New Roman" w:eastAsia="Calibri" w:hAnsi="Times New Roman" w:cs="Times New Roman"/>
          <w:b/>
          <w:sz w:val="24"/>
          <w:szCs w:val="24"/>
          <w:lang w:val="bg-BG"/>
        </w:rPr>
        <w:t>/</w:t>
      </w:r>
      <w:r>
        <w:rPr>
          <w:rFonts w:ascii="Times New Roman" w:eastAsia="Calibri" w:hAnsi="Times New Roman" w:cs="Times New Roman"/>
          <w:b/>
          <w:sz w:val="24"/>
          <w:szCs w:val="24"/>
          <w:lang w:val="bg-BG"/>
        </w:rPr>
        <w:t>28</w:t>
      </w:r>
      <w:r w:rsidRPr="00ED6739">
        <w:rPr>
          <w:rFonts w:ascii="Times New Roman" w:eastAsia="Calibri" w:hAnsi="Times New Roman" w:cs="Times New Roman"/>
          <w:b/>
          <w:sz w:val="24"/>
          <w:szCs w:val="24"/>
          <w:lang w:val="bg-BG"/>
        </w:rPr>
        <w:t>.04.2025 г.</w:t>
      </w:r>
    </w:p>
    <w:p w14:paraId="4651E64E"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4EFD164D"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5E4D6B40"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Зададени въпроси чрез Информационната система за управление и наблюдение на средствата от Европейските фондове при споделено управление.</w:t>
      </w:r>
    </w:p>
    <w:p w14:paraId="5B1869F0"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52A50769"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Рег. номер: BG14MFPR001-2.005-Q003</w:t>
      </w:r>
    </w:p>
    <w:p w14:paraId="201A1E37"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Подател: e-mail: ina.agafonova@gmail.com</w:t>
      </w:r>
    </w:p>
    <w:p w14:paraId="2505DA01"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Дата: 18.04.2025 г.</w:t>
      </w:r>
    </w:p>
    <w:p w14:paraId="6C8930C7"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66212905"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212F7FDB" w14:textId="77777777" w:rsidR="00ED6739" w:rsidRPr="00ED6739" w:rsidRDefault="00ED6739" w:rsidP="00ED6739">
      <w:pPr>
        <w:spacing w:after="0" w:line="276" w:lineRule="auto"/>
        <w:jc w:val="both"/>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 xml:space="preserve">Въпрос: </w:t>
      </w:r>
    </w:p>
    <w:p w14:paraId="3648C2A3"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205FA508"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„Здравейте,</w:t>
      </w:r>
    </w:p>
    <w:p w14:paraId="104AF821"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В продължение на въпрос от 07.04.2025 г. и Ваш отговор от 16.04.2025 г., моля да уточните каква сума следва да се посочи в бюджетния ред от ФК. </w:t>
      </w:r>
    </w:p>
    <w:p w14:paraId="271DC3C3"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В отговора към въпрос с рег. номер: BG14MFPR001-2.005-Q001 УО посочва, че "в раздел "бюджет"/.../ следва да се посочи общата сума компенсацията, изчислена като сбор от компенсациите за всяка една година, за която кандидатът се ангажира да прилага методи за производство, щадящи околната среда и запазване на местообитанията на видовете. /.../" </w:t>
      </w:r>
    </w:p>
    <w:p w14:paraId="3BEBC50A"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В същото време, на стр. 5 от Приложение № 2 към УК "Методология за изчисляване на компенсациите при прилагане на компенсациите при прилагане на операция аквакултури, осигуряващи екологични услуги" е записано: </w:t>
      </w:r>
    </w:p>
    <w:p w14:paraId="5EF2E91F"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"Сумата на максималната годишна безвъзмездна финансова помощ не трябва да надхвърля 15 % от стойността на нетните приходи от реализираната риба."</w:t>
      </w:r>
    </w:p>
    <w:p w14:paraId="27E637F5"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Отчитайки, че към датата на подаване на проектното предложение е невъзможно да се оцени каква ще е стойността на нетните приходи от реализирана риба за всяка от годините (с изключение на 2024 г), каква сума следва да заложи кандидатът в раздел "бюджет" на ФК?</w:t>
      </w:r>
    </w:p>
    <w:p w14:paraId="45FD88D9"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Предварително благодаря за отделеното време и съдействие.</w:t>
      </w:r>
    </w:p>
    <w:p w14:paraId="2A77B451"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4D4D45D7"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С уважение,</w:t>
      </w:r>
    </w:p>
    <w:p w14:paraId="287D2EB6"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Ина Агафонова</w:t>
      </w:r>
    </w:p>
    <w:p w14:paraId="6575BB48"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управител </w:t>
      </w:r>
    </w:p>
    <w:p w14:paraId="709E97B7"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Хай Мед Тех ЕООД“</w:t>
      </w:r>
    </w:p>
    <w:p w14:paraId="3F047FD2" w14:textId="63916F8B"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5814EF39" w14:textId="2AA86CBD" w:rsidR="00ED6739" w:rsidRDefault="00ED6739" w:rsidP="00ED6739">
      <w:pPr>
        <w:spacing w:after="0" w:line="276" w:lineRule="auto"/>
        <w:jc w:val="both"/>
        <w:rPr>
          <w:rFonts w:ascii="Times New Roman" w:eastAsia="Calibri" w:hAnsi="Times New Roman" w:cs="Times New Roman"/>
          <w:b/>
          <w:sz w:val="24"/>
          <w:szCs w:val="24"/>
          <w:lang w:val="bg-BG"/>
        </w:rPr>
      </w:pPr>
      <w:r w:rsidRPr="00ED6739">
        <w:rPr>
          <w:rFonts w:ascii="Times New Roman" w:eastAsia="Calibri" w:hAnsi="Times New Roman" w:cs="Times New Roman"/>
          <w:b/>
          <w:sz w:val="24"/>
          <w:szCs w:val="24"/>
          <w:lang w:val="bg-BG"/>
        </w:rPr>
        <w:t>Отговор:</w:t>
      </w:r>
    </w:p>
    <w:p w14:paraId="1A605326" w14:textId="77777777" w:rsidR="00ED6739" w:rsidRPr="00ED6739" w:rsidRDefault="00ED6739" w:rsidP="00ED6739">
      <w:pPr>
        <w:spacing w:after="0" w:line="276" w:lineRule="auto"/>
        <w:jc w:val="both"/>
        <w:rPr>
          <w:rFonts w:ascii="Times New Roman" w:eastAsia="Calibri" w:hAnsi="Times New Roman" w:cs="Times New Roman"/>
          <w:b/>
          <w:sz w:val="24"/>
          <w:szCs w:val="24"/>
          <w:lang w:val="bg-BG"/>
        </w:rPr>
      </w:pPr>
    </w:p>
    <w:p w14:paraId="362A5405"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Съгласно т. 14 от Условията за кандидатстване  по процедура чрез подбор на проекти BG14MFPR001-2.005 „Аквакултури, осигуряващи екологични услуги“, размерът на компенсацията за пропуснати приходи се определя в началото на изпълнение на проекта на годишна база за минимален период една година. Първата допустима година за компенсация е 2024 г. </w:t>
      </w:r>
    </w:p>
    <w:p w14:paraId="10E61664"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В случай че се кандидатства по настоящия прием за компенсация за повече от една година, компенсацията за всяка една година на допустимия период следва да се изчисли на база финансови документи за годината, предхождаща годината на кандидатстване – в случая 2024 г. Съгласно „Методология за изчисляване на компенсациите при прилагане на компенсациите при прилагане на операция аквакултури, осигуряващи екологични услуги“ сумата на максималната годишна безвъзмездна финансова помощ не трябва да надхвърля 15 % от стойността на нетните приходи от реализираната риба. Имайки предвид, че оценката се извършва през 2025 г., за база се взима последната финансова година, а именно 2024 г.</w:t>
      </w:r>
    </w:p>
    <w:p w14:paraId="65F5B43F"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1E10BE63"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Например, ако нетните приходи от реализираната риба на кандидат за 2024 г. са на стойност 1 000 000 лв., изчислението на компенсацията за период от 5 години за компенсиране на загубите при отглеждането на аквакултури, предоставящи екологични услуги е следното:</w:t>
      </w:r>
    </w:p>
    <w:p w14:paraId="0364AC38"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482F8210"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Компенсация = 1 000 000 х 15%  =  150 000 лв. х 5 години = 750 000 лв. </w:t>
      </w:r>
    </w:p>
    <w:p w14:paraId="619D6F9C"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6FCF9EAB"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 xml:space="preserve">Размерът на максималната годишна компенсация се определя за всяко отделно проектно предложение, еднократно за целия период на неговото изпълнение. В примера тя е на стойност 150 000 лв. за всяка една година за изпълнение на дейности по аквакултури, предоставящи екологични услуги, но не повече от срока на допустимост 31.12.2029 г. </w:t>
      </w:r>
    </w:p>
    <w:p w14:paraId="0B06EEA6" w14:textId="77777777" w:rsidR="00ED6739" w:rsidRPr="00ED6739" w:rsidRDefault="00ED6739" w:rsidP="00ED6739">
      <w:pPr>
        <w:spacing w:after="0" w:line="276" w:lineRule="auto"/>
        <w:jc w:val="both"/>
        <w:rPr>
          <w:rFonts w:ascii="Times New Roman" w:eastAsia="Calibri" w:hAnsi="Times New Roman" w:cs="Times New Roman"/>
          <w:sz w:val="24"/>
          <w:szCs w:val="24"/>
          <w:lang w:val="bg-BG"/>
        </w:rPr>
      </w:pPr>
    </w:p>
    <w:p w14:paraId="7CBF9D2E" w14:textId="23FE18C5" w:rsidR="00ED6739" w:rsidRPr="00DD6AA1" w:rsidRDefault="00ED6739" w:rsidP="00ED6739">
      <w:pPr>
        <w:spacing w:after="0" w:line="276" w:lineRule="auto"/>
        <w:jc w:val="both"/>
        <w:rPr>
          <w:rFonts w:ascii="Times New Roman" w:eastAsia="Calibri" w:hAnsi="Times New Roman" w:cs="Times New Roman"/>
          <w:sz w:val="24"/>
          <w:szCs w:val="24"/>
          <w:lang w:val="bg-BG"/>
        </w:rPr>
      </w:pPr>
      <w:r w:rsidRPr="00ED6739">
        <w:rPr>
          <w:rFonts w:ascii="Times New Roman" w:eastAsia="Calibri" w:hAnsi="Times New Roman" w:cs="Times New Roman"/>
          <w:sz w:val="24"/>
          <w:szCs w:val="24"/>
          <w:lang w:val="bg-BG"/>
        </w:rPr>
        <w:t>След одобрението на проекта бенефициентът е задължен да изпраща до УО на ПМДРА до 30 юни на годината следваща годината за компенсация информация, необходима за изчисляване на окончателна премия за съответната година на база представените финансови документи за изтеклата година. Така корекцията на годишна база се повтаря текущо след всяка изтекла финансова година с цел превенция от свръхкомпенсация.</w:t>
      </w:r>
    </w:p>
    <w:sectPr w:rsidR="00ED6739" w:rsidRPr="00DD6AA1" w:rsidSect="00BF65DF">
      <w:pgSz w:w="12240" w:h="15840"/>
      <w:pgMar w:top="630" w:right="1041" w:bottom="1440" w:left="15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87AE7" w16cex:dateUtc="2024-01-31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B3FB7" w16cid:durableId="3A487A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BA87B" w14:textId="77777777" w:rsidR="00407569" w:rsidRDefault="00407569" w:rsidP="00EA7777">
      <w:pPr>
        <w:spacing w:after="0" w:line="240" w:lineRule="auto"/>
      </w:pPr>
      <w:r>
        <w:separator/>
      </w:r>
    </w:p>
  </w:endnote>
  <w:endnote w:type="continuationSeparator" w:id="0">
    <w:p w14:paraId="1A6E2519" w14:textId="77777777" w:rsidR="00407569" w:rsidRDefault="00407569" w:rsidP="00EA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A085F" w14:textId="77777777" w:rsidR="00407569" w:rsidRDefault="00407569" w:rsidP="00EA7777">
      <w:pPr>
        <w:spacing w:after="0" w:line="240" w:lineRule="auto"/>
      </w:pPr>
      <w:r>
        <w:separator/>
      </w:r>
    </w:p>
  </w:footnote>
  <w:footnote w:type="continuationSeparator" w:id="0">
    <w:p w14:paraId="222FA2BE" w14:textId="77777777" w:rsidR="00407569" w:rsidRDefault="00407569" w:rsidP="00EA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CB7"/>
    <w:multiLevelType w:val="multilevel"/>
    <w:tmpl w:val="12F47058"/>
    <w:lvl w:ilvl="0">
      <w:start w:val="3"/>
      <w:numFmt w:val="decimal"/>
      <w:pStyle w:val="style2manualCharCharCharCharCharCharChar"/>
      <w:lvlText w:val="2.%1"/>
      <w:lvlJc w:val="left"/>
      <w:pPr>
        <w:tabs>
          <w:tab w:val="num" w:pos="432"/>
        </w:tabs>
        <w:ind w:left="432" w:hanging="432"/>
      </w:pPr>
      <w:rPr>
        <w:rFonts w:hint="default"/>
      </w:rPr>
    </w:lvl>
    <w:lvl w:ilvl="1">
      <w:start w:val="3"/>
      <w:numFmt w:val="decimal"/>
      <w:lvlText w:val="%2.1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2C766B3"/>
    <w:multiLevelType w:val="hybridMultilevel"/>
    <w:tmpl w:val="25AE0D3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9A42875"/>
    <w:multiLevelType w:val="hybridMultilevel"/>
    <w:tmpl w:val="276A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66435"/>
    <w:multiLevelType w:val="hybridMultilevel"/>
    <w:tmpl w:val="3B28B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9A50D92"/>
    <w:multiLevelType w:val="hybridMultilevel"/>
    <w:tmpl w:val="CAB6572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5B812B53"/>
    <w:multiLevelType w:val="hybridMultilevel"/>
    <w:tmpl w:val="4C4E9BA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5C130E39"/>
    <w:multiLevelType w:val="hybridMultilevel"/>
    <w:tmpl w:val="500078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64583D1E"/>
    <w:multiLevelType w:val="hybridMultilevel"/>
    <w:tmpl w:val="0E7E57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6"/>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7"/>
    <w:rsid w:val="000236E4"/>
    <w:rsid w:val="000436DF"/>
    <w:rsid w:val="0007431C"/>
    <w:rsid w:val="00081FD2"/>
    <w:rsid w:val="000830C0"/>
    <w:rsid w:val="00083189"/>
    <w:rsid w:val="00085C90"/>
    <w:rsid w:val="000A0706"/>
    <w:rsid w:val="000A67F1"/>
    <w:rsid w:val="000C1B03"/>
    <w:rsid w:val="000C5A1E"/>
    <w:rsid w:val="000F598D"/>
    <w:rsid w:val="000F6554"/>
    <w:rsid w:val="00112630"/>
    <w:rsid w:val="00115304"/>
    <w:rsid w:val="00116C0D"/>
    <w:rsid w:val="00117632"/>
    <w:rsid w:val="001376F9"/>
    <w:rsid w:val="00147136"/>
    <w:rsid w:val="00163C97"/>
    <w:rsid w:val="00173D97"/>
    <w:rsid w:val="001870D6"/>
    <w:rsid w:val="00190266"/>
    <w:rsid w:val="00196831"/>
    <w:rsid w:val="001A286D"/>
    <w:rsid w:val="001B078C"/>
    <w:rsid w:val="001C46D0"/>
    <w:rsid w:val="00231314"/>
    <w:rsid w:val="00240A38"/>
    <w:rsid w:val="002651DF"/>
    <w:rsid w:val="00281B77"/>
    <w:rsid w:val="002833DF"/>
    <w:rsid w:val="00291BE0"/>
    <w:rsid w:val="002975FD"/>
    <w:rsid w:val="002A64D1"/>
    <w:rsid w:val="002B4887"/>
    <w:rsid w:val="002B6F61"/>
    <w:rsid w:val="002C30BD"/>
    <w:rsid w:val="00331BD1"/>
    <w:rsid w:val="00335D4F"/>
    <w:rsid w:val="00341760"/>
    <w:rsid w:val="003638AC"/>
    <w:rsid w:val="003B74E5"/>
    <w:rsid w:val="003D6204"/>
    <w:rsid w:val="003E3800"/>
    <w:rsid w:val="003E4998"/>
    <w:rsid w:val="003F0EBD"/>
    <w:rsid w:val="00401F34"/>
    <w:rsid w:val="00407569"/>
    <w:rsid w:val="004312B3"/>
    <w:rsid w:val="00433F76"/>
    <w:rsid w:val="0045548F"/>
    <w:rsid w:val="00457678"/>
    <w:rsid w:val="0046117A"/>
    <w:rsid w:val="00467361"/>
    <w:rsid w:val="00467B38"/>
    <w:rsid w:val="004810F1"/>
    <w:rsid w:val="004944E6"/>
    <w:rsid w:val="004A78F6"/>
    <w:rsid w:val="004D02E6"/>
    <w:rsid w:val="0051522E"/>
    <w:rsid w:val="00516746"/>
    <w:rsid w:val="005347A5"/>
    <w:rsid w:val="0053753A"/>
    <w:rsid w:val="005C5D9E"/>
    <w:rsid w:val="005D74CD"/>
    <w:rsid w:val="005E13B9"/>
    <w:rsid w:val="005F0EBB"/>
    <w:rsid w:val="00605342"/>
    <w:rsid w:val="006118E2"/>
    <w:rsid w:val="00611F2E"/>
    <w:rsid w:val="0063158A"/>
    <w:rsid w:val="00657E7F"/>
    <w:rsid w:val="006A1909"/>
    <w:rsid w:val="00737E32"/>
    <w:rsid w:val="00760ED6"/>
    <w:rsid w:val="007651C5"/>
    <w:rsid w:val="00786FC9"/>
    <w:rsid w:val="0079094A"/>
    <w:rsid w:val="007B0190"/>
    <w:rsid w:val="007D714F"/>
    <w:rsid w:val="007E3625"/>
    <w:rsid w:val="007F5EBA"/>
    <w:rsid w:val="00805790"/>
    <w:rsid w:val="0081202A"/>
    <w:rsid w:val="00826D97"/>
    <w:rsid w:val="008303AB"/>
    <w:rsid w:val="00832FAD"/>
    <w:rsid w:val="0084102A"/>
    <w:rsid w:val="008546D1"/>
    <w:rsid w:val="00855941"/>
    <w:rsid w:val="00867A5A"/>
    <w:rsid w:val="00877D74"/>
    <w:rsid w:val="008871CB"/>
    <w:rsid w:val="00893779"/>
    <w:rsid w:val="008A1CE8"/>
    <w:rsid w:val="008A71BD"/>
    <w:rsid w:val="008E2EA6"/>
    <w:rsid w:val="009309E5"/>
    <w:rsid w:val="009461AB"/>
    <w:rsid w:val="0097083F"/>
    <w:rsid w:val="00987D2B"/>
    <w:rsid w:val="00A266E1"/>
    <w:rsid w:val="00A754B9"/>
    <w:rsid w:val="00AA1982"/>
    <w:rsid w:val="00AB2B0F"/>
    <w:rsid w:val="00AC5E92"/>
    <w:rsid w:val="00AC7FA0"/>
    <w:rsid w:val="00B40547"/>
    <w:rsid w:val="00B42457"/>
    <w:rsid w:val="00B50EDE"/>
    <w:rsid w:val="00B663DD"/>
    <w:rsid w:val="00B87C69"/>
    <w:rsid w:val="00B943A0"/>
    <w:rsid w:val="00B9588E"/>
    <w:rsid w:val="00BA63B5"/>
    <w:rsid w:val="00BA7A6F"/>
    <w:rsid w:val="00BB3608"/>
    <w:rsid w:val="00BC1DB3"/>
    <w:rsid w:val="00BC5C24"/>
    <w:rsid w:val="00BF65DF"/>
    <w:rsid w:val="00C01EA1"/>
    <w:rsid w:val="00C02C27"/>
    <w:rsid w:val="00C22B29"/>
    <w:rsid w:val="00C423AC"/>
    <w:rsid w:val="00C60021"/>
    <w:rsid w:val="00C61697"/>
    <w:rsid w:val="00C9408A"/>
    <w:rsid w:val="00C9496F"/>
    <w:rsid w:val="00CD23AB"/>
    <w:rsid w:val="00D14AA9"/>
    <w:rsid w:val="00D27383"/>
    <w:rsid w:val="00D43E42"/>
    <w:rsid w:val="00D4707C"/>
    <w:rsid w:val="00D674DA"/>
    <w:rsid w:val="00D93FFD"/>
    <w:rsid w:val="00DA0013"/>
    <w:rsid w:val="00DA6292"/>
    <w:rsid w:val="00DA7847"/>
    <w:rsid w:val="00DB1FE0"/>
    <w:rsid w:val="00DC1496"/>
    <w:rsid w:val="00DD6AA1"/>
    <w:rsid w:val="00DE1B4A"/>
    <w:rsid w:val="00DE3A73"/>
    <w:rsid w:val="00DF15CF"/>
    <w:rsid w:val="00DF6219"/>
    <w:rsid w:val="00E25730"/>
    <w:rsid w:val="00E6706B"/>
    <w:rsid w:val="00E86824"/>
    <w:rsid w:val="00E915D0"/>
    <w:rsid w:val="00EA7777"/>
    <w:rsid w:val="00EC69E6"/>
    <w:rsid w:val="00ED6739"/>
    <w:rsid w:val="00EE2343"/>
    <w:rsid w:val="00EE5B81"/>
    <w:rsid w:val="00EF5AA8"/>
    <w:rsid w:val="00F002F8"/>
    <w:rsid w:val="00F0188D"/>
    <w:rsid w:val="00F33750"/>
    <w:rsid w:val="00F40A0D"/>
    <w:rsid w:val="00F459CA"/>
    <w:rsid w:val="00F600C3"/>
    <w:rsid w:val="00F6095D"/>
    <w:rsid w:val="00F61418"/>
    <w:rsid w:val="00F63DA8"/>
    <w:rsid w:val="00F77890"/>
    <w:rsid w:val="00F85C93"/>
    <w:rsid w:val="00FA79A5"/>
    <w:rsid w:val="00FB6325"/>
    <w:rsid w:val="00FF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9DD76DE"/>
  <w15:docId w15:val="{4F26B454-CDE6-4EDC-9751-B3CDEDE5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77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777"/>
    <w:rPr>
      <w:color w:val="0000FF"/>
      <w:u w:val="single"/>
    </w:rPr>
  </w:style>
  <w:style w:type="paragraph" w:styleId="Header">
    <w:name w:val="header"/>
    <w:basedOn w:val="Normal"/>
    <w:link w:val="HeaderChar"/>
    <w:uiPriority w:val="99"/>
    <w:unhideWhenUsed/>
    <w:rsid w:val="00EA7777"/>
    <w:pPr>
      <w:tabs>
        <w:tab w:val="center" w:pos="4703"/>
        <w:tab w:val="right" w:pos="9406"/>
      </w:tabs>
      <w:spacing w:after="0" w:line="240" w:lineRule="auto"/>
    </w:pPr>
  </w:style>
  <w:style w:type="character" w:customStyle="1" w:styleId="HeaderChar">
    <w:name w:val="Header Char"/>
    <w:basedOn w:val="DefaultParagraphFont"/>
    <w:link w:val="Header"/>
    <w:uiPriority w:val="99"/>
    <w:rsid w:val="00EA7777"/>
  </w:style>
  <w:style w:type="paragraph" w:styleId="Footer">
    <w:name w:val="footer"/>
    <w:basedOn w:val="Normal"/>
    <w:link w:val="FooterChar"/>
    <w:uiPriority w:val="99"/>
    <w:unhideWhenUsed/>
    <w:rsid w:val="00EA7777"/>
    <w:pPr>
      <w:tabs>
        <w:tab w:val="center" w:pos="4703"/>
        <w:tab w:val="right" w:pos="9406"/>
      </w:tabs>
      <w:spacing w:after="0" w:line="240" w:lineRule="auto"/>
    </w:pPr>
  </w:style>
  <w:style w:type="character" w:customStyle="1" w:styleId="FooterChar">
    <w:name w:val="Footer Char"/>
    <w:basedOn w:val="DefaultParagraphFont"/>
    <w:link w:val="Footer"/>
    <w:uiPriority w:val="99"/>
    <w:rsid w:val="00EA7777"/>
  </w:style>
  <w:style w:type="paragraph" w:customStyle="1" w:styleId="style2manualCharCharCharCharCharCharChar">
    <w:name w:val="style 2 manual Char Char Char Char Char Знак Знак Char Char"/>
    <w:basedOn w:val="Normal"/>
    <w:rsid w:val="00085C90"/>
    <w:pPr>
      <w:widowControl w:val="0"/>
      <w:numPr>
        <w:numId w:val="1"/>
      </w:numPr>
      <w:tabs>
        <w:tab w:val="left" w:pos="709"/>
      </w:tabs>
      <w:suppressAutoHyphens/>
      <w:spacing w:after="0" w:line="240" w:lineRule="auto"/>
    </w:pPr>
    <w:rPr>
      <w:rFonts w:ascii="Times New Roman" w:eastAsia="HG Mincho Light J" w:hAnsi="Times New Roman" w:cs="Times New Roman"/>
      <w:b/>
      <w:color w:val="000000"/>
      <w:sz w:val="24"/>
      <w:szCs w:val="20"/>
      <w:lang w:val="pl-PL" w:eastAsia="pl-PL"/>
    </w:rPr>
  </w:style>
  <w:style w:type="character" w:styleId="CommentReference">
    <w:name w:val="annotation reference"/>
    <w:basedOn w:val="DefaultParagraphFont"/>
    <w:uiPriority w:val="99"/>
    <w:semiHidden/>
    <w:unhideWhenUsed/>
    <w:rsid w:val="003E3800"/>
    <w:rPr>
      <w:sz w:val="16"/>
      <w:szCs w:val="16"/>
    </w:rPr>
  </w:style>
  <w:style w:type="paragraph" w:styleId="CommentText">
    <w:name w:val="annotation text"/>
    <w:basedOn w:val="Normal"/>
    <w:link w:val="CommentTextChar"/>
    <w:uiPriority w:val="99"/>
    <w:unhideWhenUsed/>
    <w:rsid w:val="003E3800"/>
    <w:pPr>
      <w:spacing w:after="0" w:line="240" w:lineRule="auto"/>
    </w:pPr>
    <w:rPr>
      <w:rFonts w:ascii="Calibri" w:hAnsi="Calibri" w:cs="Calibri"/>
      <w:sz w:val="20"/>
      <w:szCs w:val="20"/>
      <w:lang w:val="bg-BG" w:eastAsia="bg-BG"/>
    </w:rPr>
  </w:style>
  <w:style w:type="character" w:customStyle="1" w:styleId="CommentTextChar">
    <w:name w:val="Comment Text Char"/>
    <w:basedOn w:val="DefaultParagraphFont"/>
    <w:link w:val="CommentText"/>
    <w:uiPriority w:val="99"/>
    <w:rsid w:val="003E3800"/>
    <w:rPr>
      <w:rFonts w:ascii="Calibri" w:hAnsi="Calibri" w:cs="Calibri"/>
      <w:sz w:val="20"/>
      <w:szCs w:val="20"/>
      <w:lang w:val="bg-BG" w:eastAsia="bg-BG"/>
    </w:rPr>
  </w:style>
  <w:style w:type="paragraph" w:styleId="BalloonText">
    <w:name w:val="Balloon Text"/>
    <w:basedOn w:val="Normal"/>
    <w:link w:val="BalloonTextChar"/>
    <w:uiPriority w:val="99"/>
    <w:semiHidden/>
    <w:unhideWhenUsed/>
    <w:rsid w:val="003E3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800"/>
    <w:rPr>
      <w:rFonts w:ascii="Tahoma" w:hAnsi="Tahoma" w:cs="Tahoma"/>
      <w:sz w:val="16"/>
      <w:szCs w:val="16"/>
    </w:rPr>
  </w:style>
  <w:style w:type="paragraph" w:styleId="Revision">
    <w:name w:val="Revision"/>
    <w:hidden/>
    <w:uiPriority w:val="99"/>
    <w:semiHidden/>
    <w:rsid w:val="00D27383"/>
    <w:pPr>
      <w:spacing w:after="0" w:line="240" w:lineRule="auto"/>
    </w:pPr>
  </w:style>
  <w:style w:type="paragraph" w:styleId="CommentSubject">
    <w:name w:val="annotation subject"/>
    <w:basedOn w:val="CommentText"/>
    <w:next w:val="CommentText"/>
    <w:link w:val="CommentSubjectChar"/>
    <w:uiPriority w:val="99"/>
    <w:semiHidden/>
    <w:unhideWhenUsed/>
    <w:rsid w:val="00D27383"/>
    <w:pPr>
      <w:spacing w:after="160"/>
    </w:pPr>
    <w:rPr>
      <w:rFonts w:ascii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D27383"/>
    <w:rPr>
      <w:rFonts w:ascii="Calibri" w:hAnsi="Calibri" w:cs="Calibri"/>
      <w:b/>
      <w:bCs/>
      <w:sz w:val="20"/>
      <w:szCs w:val="20"/>
      <w:lang w:val="bg-BG" w:eastAsia="bg-BG"/>
    </w:rPr>
  </w:style>
  <w:style w:type="paragraph" w:styleId="ListParagraph">
    <w:name w:val="List Paragraph"/>
    <w:basedOn w:val="Normal"/>
    <w:uiPriority w:val="34"/>
    <w:qFormat/>
    <w:rsid w:val="005D74CD"/>
    <w:pPr>
      <w:spacing w:after="200" w:line="276" w:lineRule="auto"/>
      <w:ind w:left="720"/>
      <w:contextualSpacing/>
    </w:pPr>
    <w:rPr>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ndja73@mail.bg"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CD1A5-7EFA-4423-A241-D2674A900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Boryana Vodenicharska</dc:creator>
  <cp:lastModifiedBy>Krasimira Dankova</cp:lastModifiedBy>
  <cp:revision>158</cp:revision>
  <dcterms:created xsi:type="dcterms:W3CDTF">2024-02-07T13:14:00Z</dcterms:created>
  <dcterms:modified xsi:type="dcterms:W3CDTF">2025-04-28T14:07:00Z</dcterms:modified>
</cp:coreProperties>
</file>