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4C886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2039D9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9D280E5" w14:textId="663D98EA" w:rsidR="00EE5B81" w:rsidRPr="00F77890" w:rsidRDefault="00EE5B81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6459BADB" wp14:editId="478042FA">
            <wp:simplePos x="0" y="0"/>
            <wp:positionH relativeFrom="column">
              <wp:posOffset>-99006</wp:posOffset>
            </wp:positionH>
            <wp:positionV relativeFrom="paragraph">
              <wp:posOffset>-438385</wp:posOffset>
            </wp:positionV>
            <wp:extent cx="6301105" cy="1075916"/>
            <wp:effectExtent l="0" t="0" r="4445" b="0"/>
            <wp:wrapTight wrapText="bothSides">
              <wp:wrapPolygon edited="0">
                <wp:start x="0" y="0"/>
                <wp:lineTo x="0" y="21039"/>
                <wp:lineTo x="21550" y="21039"/>
                <wp:lineTo x="21550" y="0"/>
                <wp:lineTo x="0" y="0"/>
              </wp:wrapPolygon>
            </wp:wrapTight>
            <wp:docPr id="1" name="Picture 1" descr="C:\Users\kdankova\Pictures\Logo shapka PMD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ankova\Pictures\Logo shapka PMD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07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5DFA7" w14:textId="79031B10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E16BAA4" w14:textId="77777777" w:rsidR="007651C5" w:rsidRDefault="007651C5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673DEAA" w14:textId="3301FB69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ВЪПРОСИ И ОТГОВОРИ</w:t>
      </w:r>
    </w:p>
    <w:p w14:paraId="063206A3" w14:textId="0FE7258B" w:rsidR="00B50EDE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8355DC0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процедура</w:t>
      </w:r>
    </w:p>
    <w:p w14:paraId="425A73FA" w14:textId="77777777" w:rsidR="00EA7777" w:rsidRPr="00F77890" w:rsidRDefault="00B50EDE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чрез подбор на проекти</w:t>
      </w:r>
    </w:p>
    <w:p w14:paraId="285079E9" w14:textId="00FAA7D7" w:rsidR="00B943A0" w:rsidRPr="00F77890" w:rsidRDefault="00555150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b/>
          <w:sz w:val="24"/>
          <w:szCs w:val="24"/>
          <w:lang w:val="bg-BG"/>
        </w:rPr>
        <w:t>№ BG14MFPR001-3.002 „Изпълнение на стратегии за Водено от общностите местно развитие“, вид дейност „Изпълнение на стратегии за Водено от общностите местно развитие”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943A0" w:rsidRPr="00F77890">
        <w:rPr>
          <w:rFonts w:ascii="Times New Roman" w:hAnsi="Times New Roman" w:cs="Times New Roman"/>
          <w:b/>
          <w:sz w:val="24"/>
          <w:szCs w:val="24"/>
          <w:lang w:val="bg-BG"/>
        </w:rPr>
        <w:t>по Програма за морско дело, рибарство и аквакултури 2021-2027 (ПМДРА)</w:t>
      </w:r>
      <w:r w:rsidR="00EA7777" w:rsidRPr="00F77890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016BDD60" w14:textId="77777777" w:rsidR="00EA7777" w:rsidRPr="00F77890" w:rsidRDefault="00EA7777" w:rsidP="00F778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одобрен</w:t>
      </w:r>
      <w:r w:rsidR="00B50EDE" w:rsidRPr="00F7789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от Ръководителя на Управляващия орган на ПМДРА</w:t>
      </w:r>
    </w:p>
    <w:p w14:paraId="22185311" w14:textId="747AC1E1" w:rsidR="00EA7777" w:rsidRPr="00F77890" w:rsidRDefault="00EA7777" w:rsidP="00F77890">
      <w:pPr>
        <w:tabs>
          <w:tab w:val="center" w:pos="4844"/>
          <w:tab w:val="left" w:pos="872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 докладна записка </w:t>
      </w:r>
      <w:r w:rsidR="002A64D1" w:rsidRPr="00EF7E16">
        <w:rPr>
          <w:rFonts w:ascii="Times New Roman" w:hAnsi="Times New Roman" w:cs="Times New Roman"/>
          <w:b/>
          <w:sz w:val="24"/>
          <w:szCs w:val="24"/>
          <w:lang w:val="bg-BG"/>
        </w:rPr>
        <w:t>№</w:t>
      </w:r>
      <w:r w:rsidR="007F5EBA" w:rsidRPr="00EF7E1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E1B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93-2103 от </w:t>
      </w:r>
      <w:r w:rsidR="00BE1B6A" w:rsidRPr="00BE1B6A">
        <w:rPr>
          <w:rFonts w:ascii="Times New Roman" w:hAnsi="Times New Roman" w:cs="Times New Roman"/>
          <w:b/>
          <w:sz w:val="24"/>
          <w:szCs w:val="24"/>
          <w:lang w:val="bg-BG"/>
        </w:rPr>
        <w:t>23.04.2025</w:t>
      </w:r>
      <w:r w:rsidR="00BE1B6A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  <w:bookmarkStart w:id="0" w:name="_GoBack"/>
      <w:bookmarkEnd w:id="0"/>
    </w:p>
    <w:p w14:paraId="1A376695" w14:textId="020BDD24" w:rsidR="00B50EDE" w:rsidRPr="00F77890" w:rsidRDefault="00B50EDE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C2F642E" w14:textId="6122F1BB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4A08C8C" w14:textId="77777777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464A294A" w14:textId="43170D89" w:rsidR="00331BD1" w:rsidRPr="000B21F6" w:rsidRDefault="00331BD1" w:rsidP="00F7789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Зададен</w:t>
      </w:r>
      <w:r w:rsidR="00D43E42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и</w:t>
      </w: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въпрос</w:t>
      </w:r>
      <w:r w:rsidR="00D43E42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и</w:t>
      </w: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чрез </w:t>
      </w:r>
      <w:r w:rsidR="003638AC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Информационната система за управление и наблюдение на средствата от Европейските фондове при споделено управление.</w:t>
      </w:r>
    </w:p>
    <w:p w14:paraId="1AABE38F" w14:textId="77777777" w:rsidR="00EE5B81" w:rsidRPr="000B21F6" w:rsidRDefault="00EE5B81" w:rsidP="00F77890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5C4162C1" w14:textId="54002940" w:rsidR="003638AC" w:rsidRPr="000B21F6" w:rsidRDefault="00331BD1" w:rsidP="00F77890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Рег. номер: 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BG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14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MFPR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001-3.002-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Q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001</w:t>
      </w:r>
    </w:p>
    <w:p w14:paraId="7A92E35B" w14:textId="64AAF36B" w:rsidR="00331BD1" w:rsidRPr="000B21F6" w:rsidRDefault="00EE5B81" w:rsidP="00F77890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Подател: </w:t>
      </w:r>
      <w:r w:rsidR="00331BD1" w:rsidRPr="000B21F6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="00331BD1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-</w:t>
      </w:r>
      <w:r w:rsidR="00331BD1" w:rsidRPr="000B21F6">
        <w:rPr>
          <w:rFonts w:ascii="Times New Roman" w:hAnsi="Times New Roman" w:cs="Times New Roman"/>
          <w:b/>
          <w:noProof/>
          <w:sz w:val="24"/>
          <w:szCs w:val="24"/>
        </w:rPr>
        <w:t>mail</w:t>
      </w:r>
      <w:r w:rsidR="00331BD1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: 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mirg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_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samokov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@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abv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</w:rPr>
        <w:t>bg</w:t>
      </w:r>
    </w:p>
    <w:p w14:paraId="702907AD" w14:textId="27E34ED3" w:rsidR="00331BD1" w:rsidRPr="000B21F6" w:rsidRDefault="00331BD1" w:rsidP="00F77890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Дата: </w:t>
      </w:r>
      <w:r w:rsidR="00555150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10</w:t>
      </w:r>
      <w:r w:rsidR="00D43E42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.0</w:t>
      </w:r>
      <w:r w:rsidR="00A754B9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4</w:t>
      </w:r>
      <w:r w:rsidR="00D43E42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.2025</w:t>
      </w:r>
      <w:r w:rsidR="007651C5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 г.</w:t>
      </w:r>
    </w:p>
    <w:p w14:paraId="2F525615" w14:textId="18C1D478" w:rsidR="00B943A0" w:rsidRPr="000B21F6" w:rsidRDefault="00B943A0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62168AC5" w14:textId="43F25308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14:paraId="1B966C22" w14:textId="189DF7D2" w:rsidR="00D43E42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Въпрос</w:t>
      </w:r>
      <w:r w:rsidR="0055515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  <w:r w:rsidR="00D43E42" w:rsidRPr="000C1B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8C843F3" w14:textId="1719A2FD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>Уважаеми госпожи и господа</w:t>
      </w:r>
    </w:p>
    <w:p w14:paraId="25E38158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Във връзка с процедура чрез подбор на проекти BG14MFPR001-3.002 „Изпълнение на стратегии за Водено от общностите местно развитие“ по Програма за морско дело, рибарство и аквакултури 2021-2027, финансирана от Европейския фонд за морско дело, рибарство и аквакултури, и настоящият прием имаме следните въпроси:</w:t>
      </w:r>
    </w:p>
    <w:p w14:paraId="23E5CC0F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D2330A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2A07">
        <w:rPr>
          <w:rFonts w:ascii="Times New Roman" w:hAnsi="Times New Roman" w:cs="Times New Roman"/>
          <w:b/>
          <w:sz w:val="24"/>
          <w:szCs w:val="24"/>
          <w:lang w:val="bg-BG"/>
        </w:rPr>
        <w:t>Въпрос 1: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точка „11.1 Критерии за допустимост на кандидатите“ от УК, и изискването към Местната инициативна рибарска група по Програмата за морско дело, рибарство и аквакултури, програмен период 2021-2027 за изпълнение на стратегията, а именно: </w:t>
      </w:r>
    </w:p>
    <w:p w14:paraId="37FCED6F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"….11.1.6. има дял на представителите на публичния сектор, на представителите на стопанския сектор и на представителите на нестопанския сектор в колективния върховен 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lastRenderedPageBreak/>
        <w:t>орган и в колективния управителен орган на сдружението, непревишаващ 49 на сто от имащите право на глас съгласно чл. 28, ал. 1 от Закона за юридическите лица с нестопанска цел …“</w:t>
      </w:r>
    </w:p>
    <w:p w14:paraId="7D2D9D41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Във връзка с горното, въпросът ни е: Членове физически лица отделен сектор ли са, или към кой сектор принадлежат? Упоменати са само представителите на публичния сектор, стопанския сектор и нестопанския сектор. Питането е във връзка със запазване на съотношението всеки сектор да не превишава 49 на сто от имащите право на глас.</w:t>
      </w:r>
    </w:p>
    <w:p w14:paraId="59F6AFF6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80D15D" w14:textId="29CB5F56" w:rsidR="00CC6209" w:rsidRPr="00CC6209" w:rsidRDefault="00555150" w:rsidP="00CC62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2A07">
        <w:rPr>
          <w:rFonts w:ascii="Times New Roman" w:hAnsi="Times New Roman" w:cs="Times New Roman"/>
          <w:b/>
          <w:sz w:val="24"/>
          <w:szCs w:val="24"/>
          <w:lang w:val="bg-BG"/>
        </w:rPr>
        <w:t>Въпрос 2: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Съгласно УК по процедурата, екипът трябва да включва изпълнителен директор и минимум 1 експерт. Допустимо ли е основният експерт да е на 4-часов трудов договор?</w:t>
      </w:r>
    </w:p>
    <w:p w14:paraId="3CE82605" w14:textId="77777777" w:rsidR="00CC6209" w:rsidRPr="00555150" w:rsidRDefault="00CC6209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36AB9E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2A07">
        <w:rPr>
          <w:rFonts w:ascii="Times New Roman" w:hAnsi="Times New Roman" w:cs="Times New Roman"/>
          <w:b/>
          <w:sz w:val="24"/>
          <w:szCs w:val="24"/>
          <w:lang w:val="bg-BG"/>
        </w:rPr>
        <w:t>Въпрос 3: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Във връзка с изискванията за екипът, моля да разясните следното изискване:</w:t>
      </w:r>
    </w:p>
    <w:p w14:paraId="5862BF30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„…Да не са общински съветници, кметове, заместник-кметове или служители на централна или териториална администрация на изпълнителната власт, на местната власт или на публична организация…“</w:t>
      </w:r>
    </w:p>
    <w:p w14:paraId="5F4D78C4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Какво означава служители на публична организация? Моля разяснете за каква организация става въпрос, или дайте пример.</w:t>
      </w:r>
    </w:p>
    <w:p w14:paraId="0146E9BB" w14:textId="095E9845" w:rsidR="0069772D" w:rsidRPr="00555150" w:rsidRDefault="0069772D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857650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2A07">
        <w:rPr>
          <w:rFonts w:ascii="Times New Roman" w:hAnsi="Times New Roman" w:cs="Times New Roman"/>
          <w:b/>
          <w:sz w:val="24"/>
          <w:szCs w:val="24"/>
          <w:lang w:val="bg-BG"/>
        </w:rPr>
        <w:t>Въпрос 4: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Относно допустимите разходите, моля да разясните:</w:t>
      </w:r>
    </w:p>
    <w:p w14:paraId="39809382" w14:textId="10820726" w:rsidR="00A45468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4.1. По-конкретно въпросът ни е за опростената форма в размер на 7% от общите допустими преки разходи от т. 14.1.1. до 14.1.11. Разходите, които бяха допустими в предходният програмен период, както следва: „Поддръжка на компютърно оборудване и периферна техника“, „Зареждане на тонер касета“ и „Поддръжка на лек автомобил“ влизат ли в тези 7%?</w:t>
      </w:r>
    </w:p>
    <w:p w14:paraId="4A3FAF52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4.2. Допустими ли са разходите за застраховки на активи, придобити по СВОМР в предходният програмен период?</w:t>
      </w:r>
    </w:p>
    <w:p w14:paraId="0835C7A4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4.3. Допустима ли е поддръжката на служебният автомобил на МИРГ, придобит също в предходният програмен период?              </w:t>
      </w:r>
    </w:p>
    <w:p w14:paraId="123892CE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4.4. Обученията за местни лидери (членове на екипа на МИРГ и членове на управителните органи на МИРГ), в които трябва да бъдат включени 20 души и които МИРГ трябва да проведе за отчитане на Индикатор CR 08 - Лица, които се ползват от режима (облагодетелствани лица), (брой лица) към коя категория допустими разходи се отнасят – текущи: „Обучения за повишаване на административния капацитет на екипа за прилагането на стратегията за местно развитие“, или към популяризиране: „Обучения, семинари и информационни срещи за местни лидери, оценители, кандидати, бенефициенти и др.“</w:t>
      </w:r>
    </w:p>
    <w:p w14:paraId="1F64B378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45B2C5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2A07">
        <w:rPr>
          <w:rFonts w:ascii="Times New Roman" w:hAnsi="Times New Roman" w:cs="Times New Roman"/>
          <w:b/>
          <w:sz w:val="24"/>
          <w:szCs w:val="24"/>
          <w:lang w:val="bg-BG"/>
        </w:rPr>
        <w:t>Въпрос 5: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Въпрос относно отнасяне на разходи текущи или популяризиране:</w:t>
      </w:r>
    </w:p>
    <w:p w14:paraId="0DE827E8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5.1. При залагане на Разходи за „Разработване на Условията за кандидатстване, условия за изпълнение и прилежащите документи“ в текущите разходи ли следва да се отнесат или в популяризиране?</w:t>
      </w:r>
    </w:p>
    <w:p w14:paraId="1E4F97F8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5.2. При залагане на Разходи с „Обучително пътуване в МИРГ от ЕС (чужбина) за обмен, партньорство и популяризиране на Стратегията за ВОМР сред участниците" в текущите разходи ли следва да се отнесат, или в популяризиране?</w:t>
      </w:r>
    </w:p>
    <w:p w14:paraId="6E85D0C5" w14:textId="5870A7E8" w:rsid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13D125" w14:textId="77777777" w:rsidR="00B7539F" w:rsidRPr="00555150" w:rsidRDefault="00B7539F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EA700F1" w14:textId="77777777" w:rsidR="00555150" w:rsidRPr="00555150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14:paraId="65C424DC" w14:textId="48A032CF" w:rsidR="00555150" w:rsidRPr="000C1B03" w:rsidRDefault="00555150" w:rsidP="005551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МИРГ Самоков – Белица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Сърница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2B14B89E" w14:textId="00C81152" w:rsidR="007651C5" w:rsidRDefault="007651C5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3DA3989" w14:textId="77777777" w:rsidR="00A754B9" w:rsidRPr="00A754B9" w:rsidRDefault="00A754B9" w:rsidP="00A754B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F800283" w14:textId="7F38E1F7" w:rsidR="00EE5B81" w:rsidRPr="00F77890" w:rsidRDefault="00EE5B81" w:rsidP="00F7789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Отговор</w:t>
      </w:r>
      <w:r w:rsidR="00555150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F77890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0803D73D" w14:textId="1F89B3EB" w:rsidR="007651C5" w:rsidRDefault="00EE0329" w:rsidP="00F7789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въпрос 1:</w:t>
      </w:r>
    </w:p>
    <w:p w14:paraId="0EA71DA1" w14:textId="77777777" w:rsidR="00B63A68" w:rsidRDefault="00B63A68" w:rsidP="00F778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63A68">
        <w:rPr>
          <w:rFonts w:ascii="Times New Roman" w:hAnsi="Times New Roman" w:cs="Times New Roman"/>
          <w:sz w:val="24"/>
          <w:szCs w:val="24"/>
          <w:lang w:val="bg-BG"/>
        </w:rPr>
        <w:t>Представителите в колективния върховен орган и в колективния управителен орган на сдружението, които са физически лица, не следва да формират отделен сектор, а се причисляват  към нестопанския сектор.  Когато физическото лице е едноличен търговец по смисъла на Търговския закон и извършва търговска дейност, то следва да се причисли към стопанския сектор.</w:t>
      </w:r>
    </w:p>
    <w:p w14:paraId="3AB8F775" w14:textId="6DF30813" w:rsidR="00EE0329" w:rsidRDefault="00EE0329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A054D7C" w14:textId="0A8EC3DB" w:rsidR="00EE0329" w:rsidRPr="00EE0329" w:rsidRDefault="00EE0329" w:rsidP="00F77890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въпрос 2:</w:t>
      </w:r>
    </w:p>
    <w:p w14:paraId="543E0852" w14:textId="01E70762" w:rsidR="00C45462" w:rsidRDefault="00C45462" w:rsidP="00C45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изпълнение на стратегията за ВОМР МИРГ трябва да осигури наличието на административен и оперативен капацитет. </w:t>
      </w:r>
      <w:r w:rsidRPr="00BD1405">
        <w:rPr>
          <w:rFonts w:ascii="Times New Roman" w:hAnsi="Times New Roman" w:cs="Times New Roman"/>
          <w:sz w:val="24"/>
          <w:szCs w:val="24"/>
          <w:lang w:val="bg-BG"/>
        </w:rPr>
        <w:t xml:space="preserve">На етап </w:t>
      </w:r>
      <w:r w:rsidR="00FF5DB6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подаване на </w:t>
      </w:r>
      <w:r w:rsidRPr="00BD1405">
        <w:rPr>
          <w:rFonts w:ascii="Times New Roman" w:hAnsi="Times New Roman" w:cs="Times New Roman"/>
          <w:sz w:val="24"/>
          <w:szCs w:val="24"/>
          <w:lang w:val="bg-BG"/>
        </w:rPr>
        <w:t>Формуляр за кандидатстване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това обстоятелство се удостоверява с  попълване декларацията към Условията за кандидатстване по процедурата, Раздел X „Д</w:t>
      </w:r>
      <w:r w:rsidRPr="00CC6209">
        <w:rPr>
          <w:rFonts w:ascii="Times New Roman" w:hAnsi="Times New Roman" w:cs="Times New Roman"/>
          <w:sz w:val="24"/>
          <w:szCs w:val="24"/>
          <w:lang w:val="bg-BG"/>
        </w:rPr>
        <w:t>екларация за наличие на административен и оперативен капацитет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“. </w:t>
      </w:r>
    </w:p>
    <w:p w14:paraId="61DD0916" w14:textId="15933F85" w:rsidR="00A33FD8" w:rsidRPr="00EA2BC1" w:rsidRDefault="00C45462" w:rsidP="00C45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Назначаването на основен експерт на 4 часов трудов договор е допустимо</w:t>
      </w:r>
      <w:r w:rsidR="0013636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627A3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Следва да се има предвид, че </w:t>
      </w:r>
      <w:r w:rsidR="007C7EDA" w:rsidRPr="00EA2BC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33FD8" w:rsidRPr="00EA2BC1">
        <w:rPr>
          <w:rFonts w:ascii="Times New Roman" w:hAnsi="Times New Roman" w:cs="Times New Roman"/>
          <w:sz w:val="24"/>
          <w:szCs w:val="24"/>
          <w:lang w:val="bg-BG"/>
        </w:rPr>
        <w:t>зискването „</w:t>
      </w:r>
      <w:r w:rsidR="007C7EDA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Екперт/и по прилагане на стратегията за ВОМР, нает/и на трудов договор с възнаграждение до 3 минимални работни заплати за страната на месец за съответната година“, </w:t>
      </w:r>
      <w:r w:rsidR="00A33FD8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разписано в </w:t>
      </w:r>
      <w:r w:rsidR="007C7EDA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т. 2.2 от </w:t>
      </w:r>
      <w:r w:rsidR="00A33FD8" w:rsidRPr="00EA2BC1">
        <w:rPr>
          <w:rFonts w:ascii="Times New Roman" w:hAnsi="Times New Roman" w:cs="Times New Roman"/>
          <w:sz w:val="24"/>
          <w:szCs w:val="24"/>
          <w:lang w:val="bg-BG"/>
        </w:rPr>
        <w:t>т. 20 на  Раздел II. „Техническо изпълнение на дейностите за управление, мониторинг и оценка на стратегията“ от Условията за изпълнение по процедура BG14MFPR001-3.002 „Изпълнение на стратегии за Водено от общностите местно развитие“</w:t>
      </w:r>
      <w:r w:rsidR="007C7EDA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 се отнася за експерти, наети на 8 часов работен ден.</w:t>
      </w:r>
    </w:p>
    <w:p w14:paraId="62527F48" w14:textId="74EE72B5" w:rsidR="006627A3" w:rsidRPr="00EA2BC1" w:rsidRDefault="007C7EDA" w:rsidP="00C45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При сключване на трудов договор за </w:t>
      </w:r>
      <w:r w:rsidR="00DF321D" w:rsidRPr="00EA2BC1">
        <w:rPr>
          <w:rFonts w:ascii="Times New Roman" w:hAnsi="Times New Roman" w:cs="Times New Roman"/>
          <w:sz w:val="24"/>
          <w:szCs w:val="24"/>
          <w:lang w:val="bg-BG"/>
        </w:rPr>
        <w:t>непълно работно време</w:t>
      </w:r>
      <w:r w:rsidR="006627A3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,  възнаграждението на експерта се редуцира </w:t>
      </w:r>
      <w:r w:rsidR="0013636C"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пропорционално </w:t>
      </w:r>
      <w:r w:rsidRPr="00EA2BC1">
        <w:rPr>
          <w:rFonts w:ascii="Times New Roman" w:hAnsi="Times New Roman" w:cs="Times New Roman"/>
          <w:sz w:val="24"/>
          <w:szCs w:val="24"/>
          <w:lang w:val="bg-BG"/>
        </w:rPr>
        <w:t>в съответствие на договорените трудови часове.</w:t>
      </w:r>
    </w:p>
    <w:p w14:paraId="3D43BD8B" w14:textId="1F034532" w:rsidR="007C7EDA" w:rsidRPr="00CC6209" w:rsidRDefault="007C7EDA" w:rsidP="00C454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A2BC1">
        <w:rPr>
          <w:rFonts w:ascii="Times New Roman" w:hAnsi="Times New Roman" w:cs="Times New Roman"/>
          <w:b/>
          <w:sz w:val="24"/>
          <w:szCs w:val="24"/>
          <w:lang w:val="bg-BG"/>
        </w:rPr>
        <w:t>Например:</w:t>
      </w:r>
      <w:r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 Основен експерт</w:t>
      </w:r>
      <w:r w:rsidR="00302590" w:rsidRPr="00EA2BC1">
        <w:rPr>
          <w:rFonts w:ascii="Times New Roman" w:hAnsi="Times New Roman" w:cs="Times New Roman"/>
          <w:sz w:val="24"/>
          <w:szCs w:val="24"/>
          <w:lang w:val="bg-BG"/>
        </w:rPr>
        <w:t>, назначен</w:t>
      </w:r>
      <w:r w:rsidRPr="00EA2BC1">
        <w:rPr>
          <w:rFonts w:ascii="Times New Roman" w:hAnsi="Times New Roman" w:cs="Times New Roman"/>
          <w:sz w:val="24"/>
          <w:szCs w:val="24"/>
          <w:lang w:val="bg-BG"/>
        </w:rPr>
        <w:t xml:space="preserve"> на 4 часов трудов договор трябва да получава до </w:t>
      </w:r>
      <w:r w:rsidR="00F05C29" w:rsidRPr="00EA2BC1">
        <w:rPr>
          <w:rFonts w:ascii="Times New Roman" w:hAnsi="Times New Roman" w:cs="Times New Roman"/>
          <w:sz w:val="24"/>
          <w:szCs w:val="24"/>
          <w:lang w:val="bg-BG"/>
        </w:rPr>
        <w:t>½ от 3 минимални работни заплати за страната на месец за съответната година.</w:t>
      </w:r>
    </w:p>
    <w:p w14:paraId="0203AD46" w14:textId="6BCF5738" w:rsidR="00EE0329" w:rsidRDefault="00EE0329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25C53559" w14:textId="6A498C98" w:rsidR="00EE0329" w:rsidRPr="00EE0329" w:rsidRDefault="00EE0329" w:rsidP="00EE0329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въпрос 3:</w:t>
      </w:r>
    </w:p>
    <w:p w14:paraId="7B3EB024" w14:textId="77777777" w:rsidR="001D1C20" w:rsidRPr="001D1C20" w:rsidRDefault="00AE5D50" w:rsidP="001D1C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целите на </w:t>
      </w:r>
      <w:r w:rsidR="00F90876">
        <w:rPr>
          <w:rFonts w:ascii="Times New Roman" w:hAnsi="Times New Roman" w:cs="Times New Roman"/>
          <w:sz w:val="24"/>
          <w:szCs w:val="24"/>
          <w:lang w:val="bg-BG"/>
        </w:rPr>
        <w:t xml:space="preserve">процедура чрез подбор на проекти </w:t>
      </w:r>
      <w:r w:rsidR="00F90876" w:rsidRPr="00F90876">
        <w:rPr>
          <w:rFonts w:ascii="Times New Roman" w:hAnsi="Times New Roman" w:cs="Times New Roman"/>
          <w:sz w:val="24"/>
          <w:szCs w:val="24"/>
          <w:lang w:val="bg-BG"/>
        </w:rPr>
        <w:t xml:space="preserve">№ BG14MFPR001-3.002 „Изпълнение на стратегии за Водено от общностите местно развитие“,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Управляващият орган </w:t>
      </w:r>
      <w:r w:rsidR="00F90876">
        <w:rPr>
          <w:rFonts w:ascii="Times New Roman" w:hAnsi="Times New Roman" w:cs="Times New Roman"/>
          <w:sz w:val="24"/>
          <w:szCs w:val="24"/>
          <w:lang w:val="bg-BG"/>
        </w:rPr>
        <w:t>приема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47725B4" w14:textId="77777777" w:rsidR="001D1C20" w:rsidRPr="001D1C20" w:rsidRDefault="001D1C20" w:rsidP="001D1C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1C20">
        <w:rPr>
          <w:rFonts w:ascii="Times New Roman" w:hAnsi="Times New Roman" w:cs="Times New Roman"/>
          <w:sz w:val="24"/>
          <w:szCs w:val="24"/>
          <w:lang w:val="bg-BG"/>
        </w:rPr>
        <w:t>определението съгласно §1, т. 43 от  допълнителните разпоредби на Закона за обществени поръчки, а именно: „Публичноправна организация" е юридическо лице, за което са изпълнени следните условия:</w:t>
      </w:r>
    </w:p>
    <w:p w14:paraId="49EE6486" w14:textId="77777777" w:rsidR="001D1C20" w:rsidRPr="001D1C20" w:rsidRDefault="001D1C20" w:rsidP="001D1C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1C20">
        <w:rPr>
          <w:rFonts w:ascii="Times New Roman" w:hAnsi="Times New Roman" w:cs="Times New Roman"/>
          <w:sz w:val="24"/>
          <w:szCs w:val="24"/>
          <w:lang w:val="bg-BG"/>
        </w:rPr>
        <w:t>а) създадено е с конкретната цел да задоволява нужди от общ интерес, които нямат промишлен или търговски характер;</w:t>
      </w:r>
    </w:p>
    <w:p w14:paraId="5993455D" w14:textId="77777777" w:rsidR="001D1C20" w:rsidRPr="001D1C20" w:rsidRDefault="001D1C20" w:rsidP="001D1C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1C20">
        <w:rPr>
          <w:rFonts w:ascii="Times New Roman" w:hAnsi="Times New Roman" w:cs="Times New Roman"/>
          <w:sz w:val="24"/>
          <w:szCs w:val="24"/>
          <w:lang w:val="bg-BG"/>
        </w:rPr>
        <w:t xml:space="preserve">б) финансирано е с повече от 50 на сто от държавни, териториални или местни органи или от други публичноправни организации, или е обект на управленски контрол от страна на тези </w:t>
      </w:r>
      <w:r w:rsidRPr="001D1C20">
        <w:rPr>
          <w:rFonts w:ascii="Times New Roman" w:hAnsi="Times New Roman" w:cs="Times New Roman"/>
          <w:sz w:val="24"/>
          <w:szCs w:val="24"/>
          <w:lang w:val="bg-BG"/>
        </w:rPr>
        <w:lastRenderedPageBreak/>
        <w:t>органи; или има управителен или надзорен орган, повечето от половината от членовете на който са назначени от публичен възложител по чл. 5, ал. 2, т. 1 - 14.</w:t>
      </w:r>
    </w:p>
    <w:p w14:paraId="08512F62" w14:textId="77777777" w:rsidR="001D1C20" w:rsidRDefault="001D1C20" w:rsidP="001D1C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1C20">
        <w:rPr>
          <w:rFonts w:ascii="Times New Roman" w:hAnsi="Times New Roman" w:cs="Times New Roman"/>
          <w:sz w:val="24"/>
          <w:szCs w:val="24"/>
          <w:lang w:val="bg-BG"/>
        </w:rPr>
        <w:t>Нуждите от общ интерес имат промишлен или търговски характер, когато лицето действа в нормални пазарни условия, стреми се да реализира печалба, като самостоятелно понася загубите от извършване на дейността си.</w:t>
      </w:r>
    </w:p>
    <w:p w14:paraId="218078BA" w14:textId="58A4462B" w:rsidR="00EE0329" w:rsidRDefault="00EE0329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C07F1B7" w14:textId="77461FFF" w:rsidR="00EE0329" w:rsidRPr="00EE0329" w:rsidRDefault="00EE0329" w:rsidP="00EE0329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въпрос 4:</w:t>
      </w:r>
    </w:p>
    <w:p w14:paraId="3124CE37" w14:textId="3A5D91A9" w:rsidR="00EE0329" w:rsidRDefault="00A45468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4.1. </w:t>
      </w:r>
      <w:r w:rsidRPr="00A4546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Изброените разходи се отнасят към т. 14.1.12. външни услуги, които не се свързват пряко с прилагането на стратегията (например разходи за телефон, интернет, пощенски услуги, куриерски услуги, топло- и електроенергия, вода, охрана на офиса, електронен подпис, счетоводни и юридически услуги и други) </w:t>
      </w:r>
      <w:r w:rsidR="006627A3">
        <w:rPr>
          <w:rFonts w:ascii="Times New Roman" w:hAnsi="Times New Roman" w:cs="Times New Roman"/>
          <w:noProof/>
          <w:sz w:val="24"/>
          <w:szCs w:val="24"/>
          <w:lang w:val="bg-BG"/>
        </w:rPr>
        <w:t>се отнасят</w:t>
      </w:r>
      <w:r w:rsidRPr="00A4546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към непреките разходи по проекта, които от своя страна следва да са в размер на 7% от общите допустими преки разходи.</w:t>
      </w:r>
    </w:p>
    <w:p w14:paraId="5E9A7905" w14:textId="77777777" w:rsidR="00A45468" w:rsidRDefault="00A45468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1FEDC32C" w14:textId="19CC7385" w:rsidR="00741C4F" w:rsidRPr="00555150" w:rsidRDefault="00741C4F" w:rsidP="00741C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4.2. </w:t>
      </w:r>
      <w:r>
        <w:rPr>
          <w:rFonts w:ascii="Times New Roman" w:hAnsi="Times New Roman" w:cs="Times New Roman"/>
          <w:sz w:val="24"/>
          <w:szCs w:val="24"/>
          <w:lang w:val="bg-BG"/>
        </w:rPr>
        <w:t>Разходи за застраховка</w:t>
      </w:r>
      <w:r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на активи, придобити по СВОМР в предходният програмен период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са допустими за финансиране по стратегията за ВОМР през програмен период 2021-2027.</w:t>
      </w:r>
    </w:p>
    <w:p w14:paraId="7EB15078" w14:textId="77777777" w:rsidR="00741C4F" w:rsidRDefault="00741C4F" w:rsidP="00F7789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1CC4599E" w14:textId="3E5275F4" w:rsidR="001A6370" w:rsidRPr="00555150" w:rsidRDefault="0053203B" w:rsidP="001A63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4.3. П</w:t>
      </w:r>
      <w:r w:rsidR="00B11A0B">
        <w:rPr>
          <w:rFonts w:ascii="Times New Roman" w:hAnsi="Times New Roman" w:cs="Times New Roman"/>
          <w:sz w:val="24"/>
          <w:szCs w:val="24"/>
          <w:lang w:val="bg-BG"/>
        </w:rPr>
        <w:t>оддръжката на служебен</w:t>
      </w:r>
      <w:r w:rsidR="00B11A0B"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автомобил на МИРГ, придобит </w:t>
      </w:r>
      <w:r w:rsidR="00B11A0B">
        <w:rPr>
          <w:rFonts w:ascii="Times New Roman" w:hAnsi="Times New Roman" w:cs="Times New Roman"/>
          <w:sz w:val="24"/>
          <w:szCs w:val="24"/>
          <w:lang w:val="bg-BG"/>
        </w:rPr>
        <w:t>през предходния</w:t>
      </w:r>
      <w:r w:rsidR="00B11A0B"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програмен период</w:t>
      </w:r>
      <w:r w:rsidR="00B11A0B">
        <w:rPr>
          <w:rFonts w:ascii="Times New Roman" w:hAnsi="Times New Roman" w:cs="Times New Roman"/>
          <w:sz w:val="24"/>
          <w:szCs w:val="24"/>
          <w:lang w:val="bg-BG"/>
        </w:rPr>
        <w:t>, след 2016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допустима за финансиране</w:t>
      </w:r>
      <w:r w:rsidR="00B11A0B" w:rsidRPr="00555150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</w:p>
    <w:p w14:paraId="42FB723E" w14:textId="24310677" w:rsidR="00B11A0B" w:rsidRPr="00600741" w:rsidRDefault="00B11A0B" w:rsidP="00B11A0B">
      <w:pPr>
        <w:spacing w:after="0" w:line="276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bg-BG"/>
        </w:rPr>
      </w:pPr>
    </w:p>
    <w:p w14:paraId="77EC7CD8" w14:textId="409CE376" w:rsidR="00EA5B50" w:rsidRPr="00043315" w:rsidRDefault="00131BBF" w:rsidP="00600741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131BBF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4.4. </w:t>
      </w:r>
      <w:r w:rsidR="00FA5C46" w:rsidRPr="00FA5C46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Обучения за местни лидери - членове на екипа на МИРГ и членове на управителните органи на МИРГ </w:t>
      </w:r>
      <w:r w:rsidR="001A637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са допустими и по двата описани във въпроса разходи. В зависимост от </w:t>
      </w:r>
      <w:r w:rsidR="00D268DF">
        <w:rPr>
          <w:rFonts w:ascii="Times New Roman" w:hAnsi="Times New Roman" w:cs="Times New Roman"/>
          <w:noProof/>
          <w:sz w:val="24"/>
          <w:szCs w:val="24"/>
          <w:lang w:val="bg-BG"/>
        </w:rPr>
        <w:t>ц</w:t>
      </w:r>
      <w:r w:rsidR="001A637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елта, която постига конкретното обучение – дали цели повишаване на административния капацитет или цели популяризиране </w:t>
      </w:r>
      <w:r w:rsidR="00FA5C46" w:rsidRPr="00FA5C46">
        <w:rPr>
          <w:rFonts w:ascii="Times New Roman" w:hAnsi="Times New Roman" w:cs="Times New Roman"/>
          <w:noProof/>
          <w:sz w:val="24"/>
          <w:szCs w:val="24"/>
          <w:lang w:val="bg-BG"/>
        </w:rPr>
        <w:t>следва да бъдат отнесени към</w:t>
      </w:r>
      <w:r w:rsidR="001A637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съответн</w:t>
      </w:r>
      <w:r w:rsidR="00D268DF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ата </w:t>
      </w:r>
      <w:r w:rsidR="001A637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D268DF">
        <w:rPr>
          <w:rFonts w:ascii="Times New Roman" w:hAnsi="Times New Roman" w:cs="Times New Roman"/>
          <w:noProof/>
          <w:sz w:val="24"/>
          <w:szCs w:val="24"/>
          <w:lang w:val="bg-BG"/>
        </w:rPr>
        <w:t>категория</w:t>
      </w:r>
      <w:r w:rsidR="00FA5C46" w:rsidRPr="00FA5C46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разход</w:t>
      </w:r>
      <w:r w:rsidR="001A637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 И в двата случая обученията постигат стойностите на индикатор </w:t>
      </w:r>
      <w:r w:rsidR="00043315" w:rsidRPr="00555150">
        <w:rPr>
          <w:rFonts w:ascii="Times New Roman" w:hAnsi="Times New Roman" w:cs="Times New Roman"/>
          <w:sz w:val="24"/>
          <w:szCs w:val="24"/>
          <w:lang w:val="bg-BG"/>
        </w:rPr>
        <w:t>CR 08 - Лица, които се ползват от режима (облагодетелствани лица)</w:t>
      </w:r>
      <w:r w:rsidR="00043315" w:rsidRPr="0084519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043315">
        <w:rPr>
          <w:rFonts w:ascii="Times New Roman" w:hAnsi="Times New Roman" w:cs="Times New Roman"/>
          <w:sz w:val="24"/>
          <w:szCs w:val="24"/>
          <w:lang w:val="bg-BG"/>
        </w:rPr>
        <w:t>Управляващият орган обръща внимание, че посоченият индикатор се постига и чрез други дейности от МИРГ.</w:t>
      </w:r>
      <w:r w:rsidR="00043315" w:rsidRPr="0084519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7D2B826" w14:textId="77777777" w:rsidR="00FA5C46" w:rsidRDefault="00FA5C46" w:rsidP="00EE0329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159C72A3" w14:textId="1A824917" w:rsidR="00AE4E9C" w:rsidRDefault="00EE0329" w:rsidP="00EE0329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въпрос 5:</w:t>
      </w:r>
    </w:p>
    <w:p w14:paraId="13F5ACE2" w14:textId="6C8729B7" w:rsidR="00137EC0" w:rsidRDefault="00AE4E9C" w:rsidP="00EE032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5.1. </w:t>
      </w:r>
      <w:r w:rsidR="001B4C59" w:rsidRPr="0084519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Разходи за разработване на Условията за кандидатстване, условия за изпълнение и </w:t>
      </w:r>
      <w:r w:rsidR="00BA7727" w:rsidRPr="00BA7727">
        <w:rPr>
          <w:rFonts w:ascii="Times New Roman" w:hAnsi="Times New Roman" w:cs="Times New Roman"/>
          <w:noProof/>
          <w:sz w:val="24"/>
          <w:szCs w:val="24"/>
          <w:lang w:val="bg-BG"/>
        </w:rPr>
        <w:t>и п</w:t>
      </w:r>
      <w:r w:rsidR="00BA7727">
        <w:rPr>
          <w:rFonts w:ascii="Times New Roman" w:hAnsi="Times New Roman" w:cs="Times New Roman"/>
          <w:noProof/>
          <w:sz w:val="24"/>
          <w:szCs w:val="24"/>
          <w:lang w:val="bg-BG"/>
        </w:rPr>
        <w:t>риложенията към тях по процедури</w:t>
      </w:r>
      <w:r w:rsidR="00BA7727" w:rsidRPr="00BA772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чрез подбор на проекти </w:t>
      </w:r>
      <w:r w:rsidR="00BA772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изпълнение на стратегиите за ВОМР </w:t>
      </w:r>
      <w:r w:rsidR="009F5E89" w:rsidRPr="009F5E89">
        <w:rPr>
          <w:rFonts w:ascii="Times New Roman" w:hAnsi="Times New Roman" w:cs="Times New Roman"/>
          <w:noProof/>
          <w:sz w:val="24"/>
          <w:szCs w:val="24"/>
          <w:lang w:val="bg-BG"/>
        </w:rPr>
        <w:t>се отнасят към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категорията </w:t>
      </w:r>
      <w:r w:rsidR="00BA7727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>преки разходи</w:t>
      </w:r>
      <w:r w:rsidR="00BA7727">
        <w:rPr>
          <w:rFonts w:ascii="Times New Roman" w:hAnsi="Times New Roman" w:cs="Times New Roman"/>
          <w:noProof/>
          <w:sz w:val="24"/>
          <w:szCs w:val="24"/>
          <w:lang w:val="bg-BG"/>
        </w:rPr>
        <w:t>“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по т. </w:t>
      </w:r>
      <w:r w:rsidR="009F5E89" w:rsidRPr="009F5E8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14.1. 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9F5E89" w:rsidRPr="009F5E89">
        <w:rPr>
          <w:rFonts w:ascii="Times New Roman" w:hAnsi="Times New Roman" w:cs="Times New Roman"/>
          <w:noProof/>
          <w:sz w:val="24"/>
          <w:szCs w:val="24"/>
          <w:lang w:val="bg-BG"/>
        </w:rPr>
        <w:t>Допустими разходи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>“</w:t>
      </w:r>
      <w:r w:rsidR="00BA772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от </w:t>
      </w:r>
      <w:r w:rsidR="00BA7727" w:rsidRPr="00BA7727">
        <w:rPr>
          <w:rFonts w:ascii="Times New Roman" w:hAnsi="Times New Roman" w:cs="Times New Roman"/>
          <w:noProof/>
          <w:sz w:val="24"/>
          <w:szCs w:val="24"/>
          <w:lang w:val="bg-BG"/>
        </w:rPr>
        <w:t>Условията за кандидатстване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18585056" w14:textId="77777777" w:rsidR="000B21F6" w:rsidRPr="000B21F6" w:rsidRDefault="000B21F6" w:rsidP="00EE032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D93574E" w14:textId="6D86D5D5" w:rsidR="00137EC0" w:rsidRPr="00137EC0" w:rsidRDefault="00AE4E9C" w:rsidP="00137EC0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5.2. </w:t>
      </w:r>
      <w:r w:rsidR="00137EC0" w:rsidRPr="00137EC0">
        <w:rPr>
          <w:rFonts w:ascii="Times New Roman" w:hAnsi="Times New Roman" w:cs="Times New Roman"/>
          <w:noProof/>
          <w:sz w:val="24"/>
          <w:szCs w:val="24"/>
          <w:lang w:val="bg-BG"/>
        </w:rPr>
        <w:t>Обученията за повишаване на административния капацитет на екипа за прилагането на стратегията за местно развитие  по</w:t>
      </w:r>
      <w:r w:rsidR="009F5E8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137EC0" w:rsidRPr="00137EC0">
        <w:rPr>
          <w:rFonts w:ascii="Times New Roman" w:hAnsi="Times New Roman" w:cs="Times New Roman"/>
          <w:noProof/>
          <w:sz w:val="24"/>
          <w:szCs w:val="24"/>
          <w:lang w:val="bg-BG"/>
        </w:rPr>
        <w:t>т. 14.1.4 следва да бъдат отнесени като част от текущите разходи.</w:t>
      </w:r>
    </w:p>
    <w:p w14:paraId="41750062" w14:textId="0F755CE2" w:rsidR="00600741" w:rsidRDefault="00137EC0" w:rsidP="0046447C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137EC0">
        <w:rPr>
          <w:rFonts w:ascii="Times New Roman" w:hAnsi="Times New Roman" w:cs="Times New Roman"/>
          <w:noProof/>
          <w:sz w:val="24"/>
          <w:szCs w:val="24"/>
          <w:lang w:val="bg-BG"/>
        </w:rPr>
        <w:t>Разходите за популяризиране на стратегията са описани в т</w:t>
      </w:r>
      <w:r w:rsidR="003972E4">
        <w:rPr>
          <w:rFonts w:ascii="Times New Roman" w:hAnsi="Times New Roman" w:cs="Times New Roman"/>
          <w:noProof/>
          <w:sz w:val="24"/>
          <w:szCs w:val="24"/>
          <w:lang w:val="bg-BG"/>
        </w:rPr>
        <w:t>очки</w:t>
      </w:r>
      <w:r w:rsidRPr="00137EC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14.1.7. до 14.1.11. включително в т. 14 от Условията за кандидатстване. </w:t>
      </w:r>
      <w:r w:rsidR="00600741">
        <w:rPr>
          <w:rFonts w:ascii="Times New Roman" w:hAnsi="Times New Roman" w:cs="Times New Roman"/>
          <w:noProof/>
          <w:sz w:val="24"/>
          <w:szCs w:val="24"/>
          <w:lang w:val="bg-BG"/>
        </w:rPr>
        <w:t>В този смисъл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>, съгласно информацията, която УО получава от</w:t>
      </w:r>
      <w:r w:rsidR="0060074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така описаната дейност „</w:t>
      </w:r>
      <w:r w:rsidR="00600741" w:rsidRPr="00555150">
        <w:rPr>
          <w:rFonts w:ascii="Times New Roman" w:hAnsi="Times New Roman" w:cs="Times New Roman"/>
          <w:sz w:val="24"/>
          <w:szCs w:val="24"/>
          <w:lang w:val="bg-BG"/>
        </w:rPr>
        <w:t>Обучително пътуване в МИРГ от ЕС (чужбина) за обмен, партньорство и популяризиране на Стратегията за ВОМР сред участниците</w:t>
      </w:r>
      <w:r w:rsidR="00600741">
        <w:rPr>
          <w:rFonts w:ascii="Times New Roman" w:hAnsi="Times New Roman" w:cs="Times New Roman"/>
          <w:noProof/>
          <w:sz w:val="24"/>
          <w:szCs w:val="24"/>
          <w:lang w:val="bg-BG"/>
        </w:rPr>
        <w:t>“ съд</w:t>
      </w:r>
      <w:r w:rsidR="003972E4">
        <w:rPr>
          <w:rFonts w:ascii="Times New Roman" w:hAnsi="Times New Roman" w:cs="Times New Roman"/>
          <w:noProof/>
          <w:sz w:val="24"/>
          <w:szCs w:val="24"/>
          <w:lang w:val="bg-BG"/>
        </w:rPr>
        <w:t>ъ</w:t>
      </w:r>
      <w:r w:rsidR="00600741">
        <w:rPr>
          <w:rFonts w:ascii="Times New Roman" w:hAnsi="Times New Roman" w:cs="Times New Roman"/>
          <w:noProof/>
          <w:sz w:val="24"/>
          <w:szCs w:val="24"/>
          <w:lang w:val="bg-BG"/>
        </w:rPr>
        <w:t>ржа в себе си два елемента – обмен на опит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което е допустим разход по т. 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14.1.5. 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организиране на срещи на МИРГ, работа в мрежа, участие в срещи с други МИРГ и 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др.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“ и популяризиране на Стратегията за ВОМР, което е допустим разход съгласно т.т. 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14.1.7. 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t>популяризи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ране, информиране и публичност“ и </w:t>
      </w:r>
      <w:r w:rsidR="003972E4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т. 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14.1.11. 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46447C" w:rsidRPr="0046447C">
        <w:rPr>
          <w:rFonts w:ascii="Times New Roman" w:hAnsi="Times New Roman" w:cs="Times New Roman"/>
          <w:noProof/>
          <w:sz w:val="24"/>
          <w:szCs w:val="24"/>
          <w:lang w:val="bg-BG"/>
        </w:rPr>
        <w:t>обучения, семинари и информационни срещи за местни лидери, оценители, кандидати, бенефициенти и др.</w:t>
      </w:r>
      <w:r w:rsidR="0046447C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“  </w:t>
      </w:r>
    </w:p>
    <w:p w14:paraId="3E6EC09C" w14:textId="6DE0500B" w:rsid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052687E" w14:textId="77777777" w:rsid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EC8A317" w14:textId="77777777" w:rsid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28D1926" w14:textId="77777777" w:rsidR="005637A3" w:rsidRPr="000B21F6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Зададени въпроси чрез Информационната система за управление и наблюдение на средствата от Европейските фондове при споделено управление.</w:t>
      </w:r>
    </w:p>
    <w:p w14:paraId="6A0A9913" w14:textId="77777777" w:rsidR="005637A3" w:rsidRPr="000B21F6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339F58AD" w14:textId="7F73960B" w:rsidR="005637A3" w:rsidRPr="000B21F6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Рег. номер: </w:t>
      </w:r>
      <w:r w:rsidR="002F7047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BG14MFPR001-3.002-Q002</w:t>
      </w:r>
    </w:p>
    <w:p w14:paraId="26D9ACA4" w14:textId="7E4FD927" w:rsidR="002F7047" w:rsidRPr="000B21F6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Подател: e-mail: </w:t>
      </w:r>
      <w:hyperlink r:id="rId9" w:history="1">
        <w:r w:rsidR="002F7047" w:rsidRPr="000B21F6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bg-BG"/>
          </w:rPr>
          <w:t>dimovmirg@gmail.com</w:t>
        </w:r>
      </w:hyperlink>
    </w:p>
    <w:p w14:paraId="0CC6A259" w14:textId="751737C2" w:rsidR="005637A3" w:rsidRPr="000B21F6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Дата: </w:t>
      </w:r>
      <w:r w:rsidR="002F7047" w:rsidRPr="000B21F6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14.04.2025 г.</w:t>
      </w:r>
    </w:p>
    <w:p w14:paraId="3B4EE024" w14:textId="77777777" w:rsidR="005637A3" w:rsidRPr="00A0564A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5BF98B33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3BC8B9E" w14:textId="0F5E150C" w:rsidR="005637A3" w:rsidRPr="00A0564A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A0564A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Въпроси:</w:t>
      </w:r>
    </w:p>
    <w:p w14:paraId="4DD82B0D" w14:textId="19677488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Здравейте!</w:t>
      </w:r>
    </w:p>
    <w:p w14:paraId="78F86C3C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Във връзка с подаване на проектно предложение по Процедура чрез подбор на проекти BG14MFPR001-3.002 „Изпълнение на стратегии за Водено от общностите местно развитие“ по Програма за морско дело, рибарство и аквакултури 2021-2027 (ПМДРА) имаме следните въпроси за разяснение:</w:t>
      </w:r>
    </w:p>
    <w:p w14:paraId="6D5D23D1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1.            В Приложение №5 Декларация към условията за кандидатстване текста:                                                 </w:t>
      </w:r>
    </w:p>
    <w:p w14:paraId="29340A07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„  РАЗДЕЛ XI</w:t>
      </w:r>
    </w:p>
    <w:p w14:paraId="4C71872F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ДЕКЛАРАЦИЯ ЗА НАЛИЧИЕ НА ФИНАНСОВ РЕСУРС</w:t>
      </w:r>
    </w:p>
    <w:p w14:paraId="3A5BEB58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        </w:t>
      </w:r>
    </w:p>
    <w:p w14:paraId="73605D91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Декларирам, че:</w:t>
      </w:r>
    </w:p>
    <w:p w14:paraId="52F27245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Към момента на подаване на горепосоченото проектно предложение, представляваният от мен кандидат притежава наличен финансов капацитет и може да осигури финансов ресурс, с който да изпълни проектното предложение.“</w:t>
      </w:r>
    </w:p>
    <w:p w14:paraId="3A169ECD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не е конкретен и еднозначен. Не е ясно за какъв размер на финансовия ресурс става въпрос, за изпълнение на стратегията  или само за текущите разходи. По какъв начин ще се доказва.</w:t>
      </w:r>
    </w:p>
    <w:p w14:paraId="10D7013B" w14:textId="77777777" w:rsidR="005637A3" w:rsidRPr="00600741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2.            Като член на ОС събрание, имаме рибарска кооперация – можем ли да я отнесем като заинтересована страна рибарско сдружение.</w:t>
      </w:r>
    </w:p>
    <w:p w14:paraId="2356F759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3.            Относно кандидатурата за Изпълнителен директор на екипа имаме следните въпроси:</w:t>
      </w:r>
    </w:p>
    <w:p w14:paraId="5A5BCCAD" w14:textId="2B149AE1" w:rsidR="005637A3" w:rsidRPr="005637A3" w:rsidRDefault="008A365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-    </w:t>
      </w:r>
      <w:r w:rsidR="005637A3"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 Може ли член на Общото събрание на МИРГ да бъде Изпълнителен Директор</w:t>
      </w:r>
    </w:p>
    <w:p w14:paraId="0EC7DD4C" w14:textId="7AB38C5A" w:rsidR="005637A3" w:rsidRPr="005637A3" w:rsidRDefault="005437BE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-             </w:t>
      </w:r>
      <w:r w:rsidR="005637A3"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Във връзка с изискванията по т. 2.1.2  Общ професионален опит  - минимум 5 години в прилагане на европейски проекти, освен трудов стаж нанесен в трудовата книжка, като доказателство могат ли да се използват граждански договори за консултантски услуги и координатор на проект, със срок на изпълнение за определен период и внесени осигуровки.</w:t>
      </w:r>
    </w:p>
    <w:p w14:paraId="248154EC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10A3B0F0" w14:textId="77777777" w:rsidR="005637A3" w:rsidRP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Гр. Приморско</w:t>
      </w:r>
    </w:p>
    <w:p w14:paraId="0B7C118A" w14:textId="4BDAB8B3" w:rsidR="005637A3" w:rsidRDefault="005637A3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5637A3">
        <w:rPr>
          <w:rFonts w:ascii="Times New Roman" w:hAnsi="Times New Roman" w:cs="Times New Roman"/>
          <w:noProof/>
          <w:sz w:val="24"/>
          <w:szCs w:val="24"/>
          <w:lang w:val="bg-BG"/>
        </w:rPr>
        <w:t>Димо Димов</w:t>
      </w:r>
    </w:p>
    <w:p w14:paraId="20EC8265" w14:textId="2C532E97" w:rsidR="00053E15" w:rsidRDefault="00053E15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2AF4AD87" w14:textId="77777777" w:rsidR="00053E15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4B511EB4" w14:textId="77777777" w:rsidR="00053E15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051565D3" w14:textId="4B309519" w:rsidR="000827BB" w:rsidRPr="00266F12" w:rsidRDefault="00053E15" w:rsidP="00B83433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рос 1</w:t>
      </w: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:</w:t>
      </w:r>
    </w:p>
    <w:p w14:paraId="1D88B87E" w14:textId="3923F636" w:rsidR="00B83433" w:rsidRDefault="00053E15" w:rsidP="00B8343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Подписването на „</w:t>
      </w:r>
      <w:r w:rsidRPr="00053E15">
        <w:rPr>
          <w:rFonts w:ascii="Times New Roman" w:hAnsi="Times New Roman" w:cs="Times New Roman"/>
          <w:noProof/>
          <w:sz w:val="24"/>
          <w:szCs w:val="24"/>
          <w:lang w:val="bg-BG"/>
        </w:rPr>
        <w:t>Декларация за наличие на финансов ресурс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“ е заложено с оглед разпоредбите на чл. </w:t>
      </w:r>
      <w:r w:rsidR="00B8343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73, пар. 2, буква г </w:t>
      </w:r>
      <w:r w:rsidR="000A60A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от </w:t>
      </w:r>
      <w:r w:rsidR="000A60A9" w:rsidRPr="000A60A9">
        <w:rPr>
          <w:rFonts w:ascii="Times New Roman" w:hAnsi="Times New Roman" w:cs="Times New Roman"/>
          <w:noProof/>
          <w:sz w:val="24"/>
          <w:szCs w:val="24"/>
          <w:lang w:val="bg-BG"/>
        </w:rPr>
        <w:t>Регламент (ЕС) № 2021/1060 на Европейския парламент и на Съвета от 24 юни 2021 година за установяване на общоприложимите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аквакултури,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</w:t>
      </w:r>
      <w:r w:rsidR="00B83433">
        <w:rPr>
          <w:rFonts w:ascii="Times New Roman" w:hAnsi="Times New Roman" w:cs="Times New Roman"/>
          <w:noProof/>
          <w:sz w:val="24"/>
          <w:szCs w:val="24"/>
          <w:lang w:val="bg-BG"/>
        </w:rPr>
        <w:t>, и по – конкретно „</w:t>
      </w:r>
      <w:r w:rsidR="00B83433" w:rsidRPr="00B8343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бенефициерът </w:t>
      </w:r>
      <w:r w:rsidR="00B8343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трябва да </w:t>
      </w:r>
      <w:r w:rsidR="00B83433" w:rsidRPr="00B83433">
        <w:rPr>
          <w:rFonts w:ascii="Times New Roman" w:hAnsi="Times New Roman" w:cs="Times New Roman"/>
          <w:noProof/>
          <w:sz w:val="24"/>
          <w:szCs w:val="24"/>
          <w:lang w:val="bg-BG"/>
        </w:rPr>
        <w:t>разполага с необходимите финансови ресурси и механизми за покриване на оперативните разходи</w:t>
      </w:r>
      <w:r w:rsidR="00B83433">
        <w:rPr>
          <w:rFonts w:ascii="Times New Roman" w:hAnsi="Times New Roman" w:cs="Times New Roman"/>
          <w:noProof/>
          <w:sz w:val="24"/>
          <w:szCs w:val="24"/>
          <w:lang w:val="bg-BG"/>
        </w:rPr>
        <w:t>“.</w:t>
      </w:r>
    </w:p>
    <w:p w14:paraId="3DB27E52" w14:textId="63CE3746" w:rsidR="00B83433" w:rsidRDefault="00B83433" w:rsidP="00B8343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 контекста на п</w:t>
      </w:r>
      <w:r w:rsidRPr="00B83433">
        <w:rPr>
          <w:rFonts w:ascii="Times New Roman" w:hAnsi="Times New Roman" w:cs="Times New Roman"/>
          <w:noProof/>
          <w:sz w:val="24"/>
          <w:szCs w:val="24"/>
          <w:lang w:val="bg-BG"/>
        </w:rPr>
        <w:t>роцедура чрез подбор на проекти BG14MFPR001-3.002 „Изпълнение на стратегии за Водено от общностите местно развитие“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 </w:t>
      </w:r>
      <w:r w:rsidR="00D60BFB" w:rsidRPr="00D60BF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реализирането на </w:t>
      </w:r>
      <w:r w:rsidR="00B20BD0">
        <w:rPr>
          <w:rFonts w:ascii="Times New Roman" w:hAnsi="Times New Roman" w:cs="Times New Roman"/>
          <w:noProof/>
          <w:sz w:val="24"/>
          <w:szCs w:val="24"/>
          <w:lang w:val="bg-BG"/>
        </w:rPr>
        <w:t>стратегиите</w:t>
      </w:r>
      <w:r w:rsidR="00D60BFB" w:rsidRPr="00D60BF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, за ВОМР  </w:t>
      </w:r>
      <w:r w:rsidR="00B20BD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кандидатът следва да </w:t>
      </w:r>
      <w:r w:rsidR="00D60BFB" w:rsidRPr="00D60BFB">
        <w:rPr>
          <w:rFonts w:ascii="Times New Roman" w:hAnsi="Times New Roman" w:cs="Times New Roman"/>
          <w:noProof/>
          <w:sz w:val="24"/>
          <w:szCs w:val="24"/>
          <w:lang w:val="bg-BG"/>
        </w:rPr>
        <w:t>осигур</w:t>
      </w:r>
      <w:r w:rsidR="00B20BD0"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="00D60BFB" w:rsidRPr="00D60BF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финансов ресурс</w:t>
      </w:r>
      <w:r w:rsidR="00220FCB"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0D3BD152" w14:textId="68BF2E91" w:rsidR="00610049" w:rsidRPr="00610049" w:rsidRDefault="00220FCB" w:rsidP="0061004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220FCB">
        <w:rPr>
          <w:rFonts w:ascii="Times New Roman" w:hAnsi="Times New Roman" w:cs="Times New Roman"/>
          <w:noProof/>
          <w:sz w:val="24"/>
          <w:szCs w:val="24"/>
          <w:lang w:val="bg-BG"/>
        </w:rPr>
        <w:t>Подписването на „Декларация за наличие на финансов ресурс“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е с оглед поемане на ангажимент от страна на кандидатите, че </w:t>
      </w:r>
      <w:r w:rsidR="00610049">
        <w:rPr>
          <w:rFonts w:ascii="Times New Roman" w:hAnsi="Times New Roman" w:cs="Times New Roman"/>
          <w:noProof/>
          <w:sz w:val="24"/>
          <w:szCs w:val="24"/>
          <w:lang w:val="bg-BG"/>
        </w:rPr>
        <w:t>б</w:t>
      </w:r>
      <w:r w:rsidR="00610049" w:rsidRPr="0061004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енефициентите </w:t>
      </w:r>
      <w:r w:rsidR="00610049">
        <w:rPr>
          <w:rFonts w:ascii="Times New Roman" w:hAnsi="Times New Roman" w:cs="Times New Roman"/>
          <w:noProof/>
          <w:sz w:val="24"/>
          <w:szCs w:val="24"/>
          <w:lang w:val="bg-BG"/>
        </w:rPr>
        <w:t>ще</w:t>
      </w:r>
      <w:r w:rsidR="00610049" w:rsidRPr="0061004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зачитат посочените във Регламент (ЕС, Евратом) 2024/2509 на Европейския парламент и на Съвета от 23 септември 2024 година за финансовите правила, приложими за общия бюджет на Съюза (Финансовия регламент) принципи, като добро финансово управление, прозрачност и недискриминация.</w:t>
      </w:r>
    </w:p>
    <w:p w14:paraId="06DBFE89" w14:textId="77777777" w:rsidR="00DB4A9B" w:rsidRDefault="00DB4A9B" w:rsidP="0061004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Предоставеният финансов ресурс от ПМДРА ще бъде разходван </w:t>
      </w:r>
      <w:r w:rsidRPr="00DB4A9B">
        <w:rPr>
          <w:rFonts w:ascii="Times New Roman" w:hAnsi="Times New Roman" w:cs="Times New Roman"/>
          <w:noProof/>
          <w:sz w:val="24"/>
          <w:szCs w:val="24"/>
          <w:lang w:val="bg-BG"/>
        </w:rPr>
        <w:t>в съответствие с принципите на икономичност, ефикасност и ефективност.</w:t>
      </w:r>
    </w:p>
    <w:p w14:paraId="258CBDE9" w14:textId="77777777" w:rsidR="00610049" w:rsidRPr="00610049" w:rsidRDefault="00610049" w:rsidP="0061004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10049">
        <w:rPr>
          <w:rFonts w:ascii="Times New Roman" w:hAnsi="Times New Roman" w:cs="Times New Roman"/>
          <w:noProof/>
          <w:sz w:val="24"/>
          <w:szCs w:val="24"/>
          <w:lang w:val="bg-BG"/>
        </w:rPr>
        <w:t>Съгласно чл. 33, параграф 1, букви „а“, „б“ и „в“ на Финансовия регламент:</w:t>
      </w:r>
    </w:p>
    <w:p w14:paraId="235E5ECD" w14:textId="77777777" w:rsidR="00610049" w:rsidRPr="00610049" w:rsidRDefault="00610049" w:rsidP="0061004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10049">
        <w:rPr>
          <w:rFonts w:ascii="Times New Roman" w:hAnsi="Times New Roman" w:cs="Times New Roman"/>
          <w:noProof/>
          <w:sz w:val="24"/>
          <w:szCs w:val="24"/>
          <w:lang w:val="bg-BG"/>
        </w:rPr>
        <w:t>а) принципа на икономичност, според който ресурсите, използвани от съответната институция на Съюза за осъществяване на нейните дейности, се предоставят своевременно, в подходящо количество и качество и на най-добрата цена;;</w:t>
      </w:r>
    </w:p>
    <w:p w14:paraId="76679910" w14:textId="77777777" w:rsidR="00610049" w:rsidRPr="00610049" w:rsidRDefault="00610049" w:rsidP="0061004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10049">
        <w:rPr>
          <w:rFonts w:ascii="Times New Roman" w:hAnsi="Times New Roman" w:cs="Times New Roman"/>
          <w:noProof/>
          <w:sz w:val="24"/>
          <w:szCs w:val="24"/>
          <w:lang w:val="bg-BG"/>
        </w:rPr>
        <w:t>б) принципа на ефикасност, който е свързан с най-доброто съотношение между използваните ресурси, предприетите дейности и постигането на целите;</w:t>
      </w:r>
    </w:p>
    <w:p w14:paraId="54892314" w14:textId="7F67FCA9" w:rsidR="00610049" w:rsidRDefault="00610049" w:rsidP="00610049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10049">
        <w:rPr>
          <w:rFonts w:ascii="Times New Roman" w:hAnsi="Times New Roman" w:cs="Times New Roman"/>
          <w:noProof/>
          <w:sz w:val="24"/>
          <w:szCs w:val="24"/>
          <w:lang w:val="bg-BG"/>
        </w:rPr>
        <w:t>в) принципа на ефективност, който е свързан със степента, в която се постигат поставените цели посредством предприетите дейности.</w:t>
      </w:r>
    </w:p>
    <w:p w14:paraId="08497FC4" w14:textId="6B61F4A3" w:rsidR="00220FCB" w:rsidRPr="00053E15" w:rsidRDefault="00B20BD0" w:rsidP="00B8343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Следва да се има предвид, че съгласно приложение №</w:t>
      </w:r>
      <w:r w:rsidR="00725C8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9 към Условията за изпълнение  „</w:t>
      </w:r>
      <w:r w:rsidRPr="00B20BD0">
        <w:rPr>
          <w:rFonts w:ascii="Times New Roman" w:hAnsi="Times New Roman" w:cs="Times New Roman"/>
          <w:noProof/>
          <w:sz w:val="24"/>
          <w:szCs w:val="24"/>
          <w:lang w:val="bg-BG"/>
        </w:rPr>
        <w:t>Условия и ред за предоставяне на безвъзмездна финансова помощ и за разходване и отчитане на текущи разходи и разходи за популяризиране на стратегията към стратегията за ВОМР на МИРГ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“ е допустимо МИРГ с одобрени стратегии да заявявят авансови плащания.</w:t>
      </w:r>
    </w:p>
    <w:p w14:paraId="065C9BEE" w14:textId="77777777" w:rsidR="00053E15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5A560776" w14:textId="5C9BD2AF" w:rsidR="005437BE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Отговор на въп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рос 2</w:t>
      </w: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:</w:t>
      </w:r>
    </w:p>
    <w:p w14:paraId="146C8E54" w14:textId="363D2357" w:rsidR="007B4A3E" w:rsidRDefault="007B4A3E" w:rsidP="00053E15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B4A3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Да, </w:t>
      </w:r>
      <w:r w:rsidR="0048529E">
        <w:rPr>
          <w:rFonts w:ascii="Times New Roman" w:hAnsi="Times New Roman" w:cs="Times New Roman"/>
          <w:noProof/>
          <w:sz w:val="24"/>
          <w:szCs w:val="24"/>
          <w:lang w:val="bg-BG"/>
        </w:rPr>
        <w:t>за целите</w:t>
      </w:r>
      <w:r w:rsidR="008C2FC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48529E">
        <w:rPr>
          <w:rFonts w:ascii="Times New Roman" w:hAnsi="Times New Roman" w:cs="Times New Roman"/>
          <w:noProof/>
          <w:sz w:val="24"/>
          <w:szCs w:val="24"/>
          <w:lang w:val="bg-BG"/>
        </w:rPr>
        <w:t>на оценката</w:t>
      </w:r>
      <w:r w:rsidR="00067D1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класирането</w:t>
      </w:r>
      <w:r w:rsidR="0048529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на стратегията, съгласно критериите за подбор</w:t>
      </w:r>
      <w:r w:rsidR="00067D1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на проектни предложения по процедурата</w:t>
      </w:r>
      <w:r w:rsidR="0048529E">
        <w:rPr>
          <w:rFonts w:ascii="Times New Roman" w:hAnsi="Times New Roman" w:cs="Times New Roman"/>
          <w:noProof/>
          <w:sz w:val="24"/>
          <w:szCs w:val="24"/>
          <w:lang w:val="bg-BG"/>
        </w:rPr>
        <w:t>,</w:t>
      </w:r>
      <w:r w:rsidR="00067D11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рибарска</w:t>
      </w:r>
      <w:r w:rsidR="00067D11">
        <w:rPr>
          <w:rFonts w:ascii="Times New Roman" w:hAnsi="Times New Roman" w:cs="Times New Roman"/>
          <w:noProof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кооперация може</w:t>
      </w:r>
      <w:r w:rsidRPr="007B4A3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да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бъде</w:t>
      </w:r>
      <w:r w:rsidRPr="007B4A3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067D11">
        <w:rPr>
          <w:rFonts w:ascii="Times New Roman" w:hAnsi="Times New Roman" w:cs="Times New Roman"/>
          <w:noProof/>
          <w:sz w:val="24"/>
          <w:szCs w:val="24"/>
          <w:lang w:val="bg-BG"/>
        </w:rPr>
        <w:t>счетена</w:t>
      </w:r>
      <w:r w:rsidR="00067D11" w:rsidRPr="007B4A3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7B4A3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като заинтересована страна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- </w:t>
      </w:r>
      <w:r w:rsidRPr="007B4A3E">
        <w:rPr>
          <w:rFonts w:ascii="Times New Roman" w:hAnsi="Times New Roman" w:cs="Times New Roman"/>
          <w:noProof/>
          <w:sz w:val="24"/>
          <w:szCs w:val="24"/>
          <w:lang w:val="bg-BG"/>
        </w:rPr>
        <w:t>рибарско сдружение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.</w:t>
      </w:r>
    </w:p>
    <w:p w14:paraId="40EF85C0" w14:textId="77777777" w:rsidR="007B4A3E" w:rsidRDefault="007B4A3E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72739399" w14:textId="77777777" w:rsidR="00266F12" w:rsidRDefault="00266F12" w:rsidP="00B55E5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24F61E33" w14:textId="77777777" w:rsidR="00266F12" w:rsidRDefault="00266F12" w:rsidP="00B55E5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630D3C0D" w14:textId="0F9A13CB" w:rsidR="006301C0" w:rsidRDefault="00053E15" w:rsidP="00B55E5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lastRenderedPageBreak/>
        <w:t>Отговор на въп</w:t>
      </w: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рос 3</w:t>
      </w:r>
      <w:r w:rsidRPr="00EE032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>:</w:t>
      </w:r>
    </w:p>
    <w:p w14:paraId="09C95640" w14:textId="54AAE792" w:rsidR="006301C0" w:rsidRPr="006301C0" w:rsidRDefault="006301C0" w:rsidP="006301C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301C0">
        <w:rPr>
          <w:rFonts w:ascii="Times New Roman" w:hAnsi="Times New Roman" w:cs="Times New Roman"/>
          <w:noProof/>
          <w:sz w:val="24"/>
          <w:szCs w:val="24"/>
          <w:lang w:val="bg-BG"/>
        </w:rPr>
        <w:t>В т. 11 от УК е записано, че „Изпълнителният директор и експертът/тите към МИРГ трябва да отговарят и на следните изисквания:</w:t>
      </w:r>
    </w:p>
    <w:p w14:paraId="0BFE86B5" w14:textId="77777777" w:rsidR="006301C0" w:rsidRPr="006301C0" w:rsidRDefault="006301C0" w:rsidP="006301C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301C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- Да не са членове на колективния управителен орган или на контролния орган на МИРГ и да не са свързани лица с член на колективния управителен орган или на контролния орган на МИРГ по смисъла на § 1, т. 13 и т. 14 от допълнителните разпоредби на Закона за публичното предлагане на ценни книжа“. </w:t>
      </w:r>
    </w:p>
    <w:p w14:paraId="560A7F7C" w14:textId="6C373E3D" w:rsidR="00B55E50" w:rsidRDefault="006301C0" w:rsidP="00B55E5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301C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случая като колективен управителен орган се явява Управителният съвет на МИРГ. Общото събрание като колективен върховен орган не попада в ограничението на Условията за кандидатстване, цитирано по-горе. Следователно член на общото събрание на МИРГ може да бъде назначен за изпълнителен директор на юридическото лице. </w:t>
      </w:r>
    </w:p>
    <w:p w14:paraId="3FD9204A" w14:textId="477CF5F8" w:rsidR="00B55E50" w:rsidRPr="00B55E50" w:rsidRDefault="00067D11" w:rsidP="00B55E50">
      <w:pPr>
        <w:tabs>
          <w:tab w:val="left" w:pos="2826"/>
        </w:tabs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Относно изискването за</w:t>
      </w:r>
      <w:r w:rsidR="00B55E5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>общ професионален опит - минимум 5 години в прилагане на европейски проекти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>“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B55E5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за 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>кандидатурата н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а Изпълнителен директор на екипа 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разписано в т. 20 на 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B55E50" w:rsidRPr="00B55E50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Раздел II. 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>„</w:t>
      </w:r>
      <w:r w:rsidR="00B55E50" w:rsidRPr="00B55E50">
        <w:rPr>
          <w:rFonts w:ascii="Times New Roman" w:hAnsi="Times New Roman" w:cs="Times New Roman"/>
          <w:noProof/>
          <w:sz w:val="24"/>
          <w:szCs w:val="24"/>
          <w:lang w:val="bg-BG"/>
        </w:rPr>
        <w:t>Техническо изпълнение на дейностите за управление, мониторинг и оценка на стратегията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“ от Условията за изпълнение по процедура 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>BG14MFPR001-3.002 „Изпълнение на стратегии за Водено от общностите местно развитие“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 това обстоятелство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може да се докаже с 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>трудов стаж нанесен в трудовата книжка,</w:t>
      </w:r>
      <w:r w:rsid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граждански договори за консултантски услуги и 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член на екип за изпълнение на</w:t>
      </w:r>
      <w:r w:rsidR="008A3653" w:rsidRPr="008A3653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проект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, както и с други проверими доказателства и обстоятелства,  доказващи съответния опит.</w:t>
      </w:r>
    </w:p>
    <w:p w14:paraId="14BE1545" w14:textId="5B42AE17" w:rsidR="00B55E50" w:rsidRDefault="00B55E50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281D80C6" w14:textId="0EE1EC4C" w:rsidR="00B55E50" w:rsidRDefault="00B55E50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0C32D436" w14:textId="77777777" w:rsidR="00B55E50" w:rsidRDefault="00B55E50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4B4CC6E2" w14:textId="77777777" w:rsidR="00053E15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2C744B5B" w14:textId="047B9C35" w:rsidR="00053E15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15244EEF" w14:textId="77777777" w:rsidR="00053E15" w:rsidRDefault="00053E15" w:rsidP="00053E15">
      <w:pPr>
        <w:spacing w:after="0"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</w:p>
    <w:p w14:paraId="0E2F1ECA" w14:textId="77777777" w:rsidR="00053E15" w:rsidRPr="000C1B03" w:rsidRDefault="00053E15" w:rsidP="005637A3">
      <w:pPr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sectPr w:rsidR="00053E15" w:rsidRPr="000C1B03" w:rsidSect="00BF65DF">
      <w:footerReference w:type="default" r:id="rId10"/>
      <w:pgSz w:w="12240" w:h="15840"/>
      <w:pgMar w:top="630" w:right="1041" w:bottom="1440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A487AE7" w16cex:dateUtc="2024-01-31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B3FB7" w16cid:durableId="3A487A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A87B" w14:textId="77777777" w:rsidR="00407569" w:rsidRDefault="00407569" w:rsidP="00EA7777">
      <w:pPr>
        <w:spacing w:after="0" w:line="240" w:lineRule="auto"/>
      </w:pPr>
      <w:r>
        <w:separator/>
      </w:r>
    </w:p>
  </w:endnote>
  <w:endnote w:type="continuationSeparator" w:id="0">
    <w:p w14:paraId="1A6E2519" w14:textId="77777777" w:rsidR="00407569" w:rsidRDefault="00407569" w:rsidP="00EA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1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6E31D" w14:textId="242AA1A9" w:rsidR="000162B3" w:rsidRDefault="000162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7BFEFF" w14:textId="77777777" w:rsidR="000162B3" w:rsidRDefault="0001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A085F" w14:textId="77777777" w:rsidR="00407569" w:rsidRDefault="00407569" w:rsidP="00EA7777">
      <w:pPr>
        <w:spacing w:after="0" w:line="240" w:lineRule="auto"/>
      </w:pPr>
      <w:r>
        <w:separator/>
      </w:r>
    </w:p>
  </w:footnote>
  <w:footnote w:type="continuationSeparator" w:id="0">
    <w:p w14:paraId="222FA2BE" w14:textId="77777777" w:rsidR="00407569" w:rsidRDefault="00407569" w:rsidP="00EA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CB7"/>
    <w:multiLevelType w:val="multilevel"/>
    <w:tmpl w:val="12F47058"/>
    <w:lvl w:ilvl="0">
      <w:start w:val="3"/>
      <w:numFmt w:val="decimal"/>
      <w:pStyle w:val="style2manualCharCharCharCharCharCharChar"/>
      <w:lvlText w:val="2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2.1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2C766B3"/>
    <w:multiLevelType w:val="hybridMultilevel"/>
    <w:tmpl w:val="25AE0D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75"/>
    <w:multiLevelType w:val="hybridMultilevel"/>
    <w:tmpl w:val="276A9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6435"/>
    <w:multiLevelType w:val="hybridMultilevel"/>
    <w:tmpl w:val="3B28BB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50D92"/>
    <w:multiLevelType w:val="hybridMultilevel"/>
    <w:tmpl w:val="CAB657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12B53"/>
    <w:multiLevelType w:val="hybridMultilevel"/>
    <w:tmpl w:val="4C4E9B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30E39"/>
    <w:multiLevelType w:val="hybridMultilevel"/>
    <w:tmpl w:val="50007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3D1E"/>
    <w:multiLevelType w:val="hybridMultilevel"/>
    <w:tmpl w:val="0E7E57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77"/>
    <w:rsid w:val="000162B3"/>
    <w:rsid w:val="000236E4"/>
    <w:rsid w:val="00043315"/>
    <w:rsid w:val="00053E15"/>
    <w:rsid w:val="00067D11"/>
    <w:rsid w:val="0007431C"/>
    <w:rsid w:val="000827BB"/>
    <w:rsid w:val="000830C0"/>
    <w:rsid w:val="00083189"/>
    <w:rsid w:val="00085C90"/>
    <w:rsid w:val="000A0706"/>
    <w:rsid w:val="000A60A9"/>
    <w:rsid w:val="000A67F1"/>
    <w:rsid w:val="000B21F6"/>
    <w:rsid w:val="000C1B03"/>
    <w:rsid w:val="000C5A1E"/>
    <w:rsid w:val="000D1E33"/>
    <w:rsid w:val="00101CA0"/>
    <w:rsid w:val="00115304"/>
    <w:rsid w:val="00116C0D"/>
    <w:rsid w:val="00131BBF"/>
    <w:rsid w:val="0013636C"/>
    <w:rsid w:val="001376F9"/>
    <w:rsid w:val="00137EC0"/>
    <w:rsid w:val="00147136"/>
    <w:rsid w:val="00173D97"/>
    <w:rsid w:val="001870D6"/>
    <w:rsid w:val="00190266"/>
    <w:rsid w:val="00196831"/>
    <w:rsid w:val="001A286D"/>
    <w:rsid w:val="001A6370"/>
    <w:rsid w:val="001B078C"/>
    <w:rsid w:val="001B4C59"/>
    <w:rsid w:val="001C46D0"/>
    <w:rsid w:val="001D1C20"/>
    <w:rsid w:val="002103F1"/>
    <w:rsid w:val="00220FCB"/>
    <w:rsid w:val="002237ED"/>
    <w:rsid w:val="00231314"/>
    <w:rsid w:val="00240A38"/>
    <w:rsid w:val="00242A2D"/>
    <w:rsid w:val="00266F12"/>
    <w:rsid w:val="002833DF"/>
    <w:rsid w:val="002A5761"/>
    <w:rsid w:val="002A64D1"/>
    <w:rsid w:val="002B4887"/>
    <w:rsid w:val="002B6F61"/>
    <w:rsid w:val="002C30BD"/>
    <w:rsid w:val="002C3C11"/>
    <w:rsid w:val="002F7047"/>
    <w:rsid w:val="00302590"/>
    <w:rsid w:val="00331BD1"/>
    <w:rsid w:val="00335D4F"/>
    <w:rsid w:val="00341760"/>
    <w:rsid w:val="00352B49"/>
    <w:rsid w:val="003638AC"/>
    <w:rsid w:val="003972E4"/>
    <w:rsid w:val="003B74E5"/>
    <w:rsid w:val="003E3800"/>
    <w:rsid w:val="003E4998"/>
    <w:rsid w:val="00407569"/>
    <w:rsid w:val="0042139E"/>
    <w:rsid w:val="004312B3"/>
    <w:rsid w:val="00433F76"/>
    <w:rsid w:val="0045548F"/>
    <w:rsid w:val="00457678"/>
    <w:rsid w:val="0046447C"/>
    <w:rsid w:val="00467B38"/>
    <w:rsid w:val="00470C27"/>
    <w:rsid w:val="00476A40"/>
    <w:rsid w:val="004810F1"/>
    <w:rsid w:val="0048529E"/>
    <w:rsid w:val="004944E6"/>
    <w:rsid w:val="004A78F6"/>
    <w:rsid w:val="004D02E6"/>
    <w:rsid w:val="0051522E"/>
    <w:rsid w:val="00516746"/>
    <w:rsid w:val="0052133A"/>
    <w:rsid w:val="0053203B"/>
    <w:rsid w:val="005347A5"/>
    <w:rsid w:val="0053753A"/>
    <w:rsid w:val="005437BE"/>
    <w:rsid w:val="0054395E"/>
    <w:rsid w:val="00555150"/>
    <w:rsid w:val="005637A3"/>
    <w:rsid w:val="005C5D9E"/>
    <w:rsid w:val="005D550D"/>
    <w:rsid w:val="005D74CD"/>
    <w:rsid w:val="00600741"/>
    <w:rsid w:val="00610049"/>
    <w:rsid w:val="00611F2E"/>
    <w:rsid w:val="006301C0"/>
    <w:rsid w:val="0063158A"/>
    <w:rsid w:val="00637E43"/>
    <w:rsid w:val="00657E7F"/>
    <w:rsid w:val="006627A3"/>
    <w:rsid w:val="0069772D"/>
    <w:rsid w:val="006A1909"/>
    <w:rsid w:val="006B26CD"/>
    <w:rsid w:val="006C1492"/>
    <w:rsid w:val="006F0D39"/>
    <w:rsid w:val="00705A28"/>
    <w:rsid w:val="007168A9"/>
    <w:rsid w:val="00725C89"/>
    <w:rsid w:val="00737E32"/>
    <w:rsid w:val="00741C4F"/>
    <w:rsid w:val="0074739A"/>
    <w:rsid w:val="00760ED6"/>
    <w:rsid w:val="007651C5"/>
    <w:rsid w:val="00786FC9"/>
    <w:rsid w:val="0079094A"/>
    <w:rsid w:val="007B0190"/>
    <w:rsid w:val="007B4A3E"/>
    <w:rsid w:val="007C7EDA"/>
    <w:rsid w:val="007D714F"/>
    <w:rsid w:val="007E3625"/>
    <w:rsid w:val="007F5EBA"/>
    <w:rsid w:val="00803E27"/>
    <w:rsid w:val="0081202A"/>
    <w:rsid w:val="00826D97"/>
    <w:rsid w:val="008300FC"/>
    <w:rsid w:val="008303AB"/>
    <w:rsid w:val="00832FAD"/>
    <w:rsid w:val="0084102A"/>
    <w:rsid w:val="00845197"/>
    <w:rsid w:val="00855941"/>
    <w:rsid w:val="00867A5A"/>
    <w:rsid w:val="00877D74"/>
    <w:rsid w:val="008871CB"/>
    <w:rsid w:val="00893779"/>
    <w:rsid w:val="008A1CE8"/>
    <w:rsid w:val="008A3653"/>
    <w:rsid w:val="008A71BD"/>
    <w:rsid w:val="008B4A5B"/>
    <w:rsid w:val="008C2FC5"/>
    <w:rsid w:val="008E2EA6"/>
    <w:rsid w:val="009157D0"/>
    <w:rsid w:val="009309E5"/>
    <w:rsid w:val="009417D2"/>
    <w:rsid w:val="009461AB"/>
    <w:rsid w:val="0097083F"/>
    <w:rsid w:val="009752C5"/>
    <w:rsid w:val="00987D2B"/>
    <w:rsid w:val="009C1C47"/>
    <w:rsid w:val="009F5E89"/>
    <w:rsid w:val="00A0564A"/>
    <w:rsid w:val="00A1172D"/>
    <w:rsid w:val="00A16B09"/>
    <w:rsid w:val="00A33FD8"/>
    <w:rsid w:val="00A44413"/>
    <w:rsid w:val="00A45468"/>
    <w:rsid w:val="00A754B9"/>
    <w:rsid w:val="00AA1982"/>
    <w:rsid w:val="00AB2B0F"/>
    <w:rsid w:val="00AC5E92"/>
    <w:rsid w:val="00AC7FA0"/>
    <w:rsid w:val="00AD55FE"/>
    <w:rsid w:val="00AE4E9C"/>
    <w:rsid w:val="00AE5D50"/>
    <w:rsid w:val="00AF2C1E"/>
    <w:rsid w:val="00B11A0B"/>
    <w:rsid w:val="00B20BD0"/>
    <w:rsid w:val="00B42457"/>
    <w:rsid w:val="00B50EDE"/>
    <w:rsid w:val="00B55E50"/>
    <w:rsid w:val="00B63A68"/>
    <w:rsid w:val="00B663DD"/>
    <w:rsid w:val="00B7539F"/>
    <w:rsid w:val="00B83433"/>
    <w:rsid w:val="00B87C69"/>
    <w:rsid w:val="00B943A0"/>
    <w:rsid w:val="00B9588E"/>
    <w:rsid w:val="00BA63B5"/>
    <w:rsid w:val="00BA7727"/>
    <w:rsid w:val="00BA7A6F"/>
    <w:rsid w:val="00BD1405"/>
    <w:rsid w:val="00BE1B6A"/>
    <w:rsid w:val="00BF65DF"/>
    <w:rsid w:val="00C01EA1"/>
    <w:rsid w:val="00C02C27"/>
    <w:rsid w:val="00C423AC"/>
    <w:rsid w:val="00C45462"/>
    <w:rsid w:val="00C46684"/>
    <w:rsid w:val="00C60021"/>
    <w:rsid w:val="00C61697"/>
    <w:rsid w:val="00C9408A"/>
    <w:rsid w:val="00C9496F"/>
    <w:rsid w:val="00CC6209"/>
    <w:rsid w:val="00CD23AB"/>
    <w:rsid w:val="00CD463A"/>
    <w:rsid w:val="00D14AA9"/>
    <w:rsid w:val="00D268DF"/>
    <w:rsid w:val="00D27383"/>
    <w:rsid w:val="00D34A79"/>
    <w:rsid w:val="00D36B6E"/>
    <w:rsid w:val="00D42A07"/>
    <w:rsid w:val="00D43E42"/>
    <w:rsid w:val="00D4707C"/>
    <w:rsid w:val="00D60BFB"/>
    <w:rsid w:val="00D674DA"/>
    <w:rsid w:val="00D777DD"/>
    <w:rsid w:val="00D86C0A"/>
    <w:rsid w:val="00D93FFD"/>
    <w:rsid w:val="00DA0013"/>
    <w:rsid w:val="00DA6292"/>
    <w:rsid w:val="00DA7847"/>
    <w:rsid w:val="00DB1FE0"/>
    <w:rsid w:val="00DB4A9B"/>
    <w:rsid w:val="00DC1496"/>
    <w:rsid w:val="00DE1B4A"/>
    <w:rsid w:val="00DE3A73"/>
    <w:rsid w:val="00DF15CF"/>
    <w:rsid w:val="00DF321D"/>
    <w:rsid w:val="00DF6219"/>
    <w:rsid w:val="00E25730"/>
    <w:rsid w:val="00E6706B"/>
    <w:rsid w:val="00E772AF"/>
    <w:rsid w:val="00E86824"/>
    <w:rsid w:val="00EA2BC1"/>
    <w:rsid w:val="00EA5B50"/>
    <w:rsid w:val="00EA7777"/>
    <w:rsid w:val="00EC69E6"/>
    <w:rsid w:val="00ED1695"/>
    <w:rsid w:val="00EE0329"/>
    <w:rsid w:val="00EE2343"/>
    <w:rsid w:val="00EE5B81"/>
    <w:rsid w:val="00EE79A1"/>
    <w:rsid w:val="00EF5AA8"/>
    <w:rsid w:val="00EF7E16"/>
    <w:rsid w:val="00F002F8"/>
    <w:rsid w:val="00F05C29"/>
    <w:rsid w:val="00F33750"/>
    <w:rsid w:val="00F351DD"/>
    <w:rsid w:val="00F40A0D"/>
    <w:rsid w:val="00F544C0"/>
    <w:rsid w:val="00F600C3"/>
    <w:rsid w:val="00F6095D"/>
    <w:rsid w:val="00F61418"/>
    <w:rsid w:val="00F63DA8"/>
    <w:rsid w:val="00F77890"/>
    <w:rsid w:val="00F85C93"/>
    <w:rsid w:val="00F90876"/>
    <w:rsid w:val="00F9223B"/>
    <w:rsid w:val="00F93630"/>
    <w:rsid w:val="00FA5C46"/>
    <w:rsid w:val="00FB6325"/>
    <w:rsid w:val="00FF1AE2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9DD76DE"/>
  <w15:docId w15:val="{DAB8A7B8-46F3-470E-BC7C-800003DE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E1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7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77"/>
  </w:style>
  <w:style w:type="paragraph" w:styleId="Footer">
    <w:name w:val="footer"/>
    <w:basedOn w:val="Normal"/>
    <w:link w:val="FooterChar"/>
    <w:uiPriority w:val="99"/>
    <w:unhideWhenUsed/>
    <w:rsid w:val="00EA777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77"/>
  </w:style>
  <w:style w:type="paragraph" w:customStyle="1" w:styleId="style2manualCharCharCharCharCharCharChar">
    <w:name w:val="style 2 manual Char Char Char Char Char Знак Знак Char Char"/>
    <w:basedOn w:val="Normal"/>
    <w:rsid w:val="00085C90"/>
    <w:pPr>
      <w:widowControl w:val="0"/>
      <w:numPr>
        <w:numId w:val="1"/>
      </w:numPr>
      <w:tabs>
        <w:tab w:val="left" w:pos="709"/>
      </w:tabs>
      <w:suppressAutoHyphens/>
      <w:spacing w:after="0" w:line="240" w:lineRule="auto"/>
    </w:pPr>
    <w:rPr>
      <w:rFonts w:ascii="Times New Roman" w:eastAsia="HG Mincho Light J" w:hAnsi="Times New Roman" w:cs="Times New Roman"/>
      <w:b/>
      <w:color w:val="000000"/>
      <w:sz w:val="24"/>
      <w:szCs w:val="20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E3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800"/>
    <w:pPr>
      <w:spacing w:after="0" w:line="240" w:lineRule="auto"/>
    </w:pPr>
    <w:rPr>
      <w:rFonts w:ascii="Calibri" w:hAnsi="Calibri" w:cs="Calibri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800"/>
    <w:rPr>
      <w:rFonts w:ascii="Calibri" w:hAnsi="Calibri" w:cs="Calibri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7383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383"/>
    <w:pPr>
      <w:spacing w:after="160"/>
    </w:pPr>
    <w:rPr>
      <w:rFonts w:ascii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383"/>
    <w:rPr>
      <w:rFonts w:ascii="Calibri" w:hAnsi="Calibri" w:cs="Calibri"/>
      <w:b/>
      <w:bCs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5D74CD"/>
    <w:pPr>
      <w:spacing w:after="200" w:line="276" w:lineRule="auto"/>
      <w:ind w:left="720"/>
      <w:contextualSpacing/>
    </w:pPr>
    <w:rPr>
      <w:lang w:val="bg-BG"/>
    </w:rPr>
  </w:style>
  <w:style w:type="paragraph" w:customStyle="1" w:styleId="Title1">
    <w:name w:val="Title1"/>
    <w:basedOn w:val="Normal"/>
    <w:rsid w:val="006F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movmir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E1ED4-BE9D-4F06-A4C6-DD208D51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7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 Vodenicharska</dc:creator>
  <cp:lastModifiedBy>Evgeniya Cherkezova</cp:lastModifiedBy>
  <cp:revision>196</cp:revision>
  <dcterms:created xsi:type="dcterms:W3CDTF">2024-02-07T13:14:00Z</dcterms:created>
  <dcterms:modified xsi:type="dcterms:W3CDTF">2025-04-23T07:27:00Z</dcterms:modified>
</cp:coreProperties>
</file>