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37" w:rsidRPr="00E54B5E" w:rsidRDefault="00EB1B37" w:rsidP="00D97F8A">
      <w:pPr>
        <w:spacing w:line="276" w:lineRule="auto"/>
        <w:jc w:val="center"/>
        <w:rPr>
          <w:b/>
          <w:lang w:val="bg-BG"/>
        </w:rPr>
      </w:pPr>
    </w:p>
    <w:p w:rsidR="00D97F8A" w:rsidRPr="00E54B5E" w:rsidRDefault="005F44E0" w:rsidP="00D97F8A">
      <w:pPr>
        <w:spacing w:line="276" w:lineRule="auto"/>
        <w:jc w:val="center"/>
        <w:rPr>
          <w:b/>
          <w:lang w:val="bg-BG"/>
        </w:rPr>
      </w:pPr>
      <w:r w:rsidRPr="00E54B5E">
        <w:rPr>
          <w:b/>
          <w:lang w:val="bg-BG"/>
        </w:rPr>
        <w:t xml:space="preserve">СПИСЪК НА ПРОЕКТНИТЕ ПРЕДЛОЖЕНИЯ, КОИТО НЕ СЕ ДОПУСКАТ ДО </w:t>
      </w:r>
      <w:r w:rsidR="00D97F8A" w:rsidRPr="00E54B5E">
        <w:rPr>
          <w:b/>
          <w:lang w:val="bg-BG"/>
        </w:rPr>
        <w:t>ТЕХНИЧЕСКА И ФИНАНСОВА ОЦЕНКА ПО ПРОЦЕДУРА ЗА ПРЕДОСТАВЯНЕ НА БЕЗВЪЗМЕЗДНА ФИНАНСОВА ПОМОЩ</w:t>
      </w:r>
      <w:r w:rsidR="00F8225D" w:rsidRPr="00E54B5E">
        <w:rPr>
          <w:b/>
          <w:lang w:val="bg-BG"/>
        </w:rPr>
        <w:t xml:space="preserve"> </w:t>
      </w:r>
      <w:r w:rsidR="00D97F8A" w:rsidRPr="00E54B5E">
        <w:rPr>
          <w:b/>
          <w:lang w:val="bg-BG"/>
        </w:rPr>
        <w:t>№</w:t>
      </w:r>
      <w:r w:rsidR="009E369F" w:rsidRPr="00E54B5E">
        <w:rPr>
          <w:b/>
          <w:lang w:val="bg-BG"/>
        </w:rPr>
        <w:t xml:space="preserve"> BG14MFPR001-2.00</w:t>
      </w:r>
      <w:r w:rsidR="00417F68" w:rsidRPr="00E54B5E">
        <w:rPr>
          <w:b/>
          <w:lang w:val="bg-BG"/>
        </w:rPr>
        <w:t xml:space="preserve">1 </w:t>
      </w:r>
      <w:r w:rsidR="00417F68" w:rsidRPr="00E54B5E">
        <w:rPr>
          <w:b/>
          <w:lang w:val="en-US"/>
        </w:rPr>
        <w:t>S</w:t>
      </w:r>
      <w:r w:rsidR="00417F68" w:rsidRPr="00E54B5E">
        <w:rPr>
          <w:b/>
          <w:lang w:val="bg-BG"/>
        </w:rPr>
        <w:t>3</w:t>
      </w:r>
      <w:r w:rsidR="009E369F" w:rsidRPr="00E54B5E">
        <w:rPr>
          <w:b/>
          <w:lang w:val="bg-BG"/>
        </w:rPr>
        <w:t xml:space="preserve"> „ПРЕРАБОТВАНЕ НА ПРОДУКТИТЕ ОТ РИБОЛОВ И АКВАКУЛТУРИ”</w:t>
      </w:r>
      <w:r w:rsidR="00D97F8A" w:rsidRPr="00E54B5E">
        <w:rPr>
          <w:b/>
          <w:lang w:val="bg-BG"/>
        </w:rPr>
        <w:t xml:space="preserve"> </w:t>
      </w:r>
      <w:r w:rsidR="00F8225D" w:rsidRPr="00E54B5E">
        <w:rPr>
          <w:b/>
          <w:lang w:val="bg-BG"/>
        </w:rPr>
        <w:t xml:space="preserve"> </w:t>
      </w:r>
      <w:r w:rsidR="00D97F8A" w:rsidRPr="00E54B5E">
        <w:rPr>
          <w:b/>
          <w:lang w:val="bg-BG"/>
        </w:rPr>
        <w:t>ПО ПРОГРАМАТА ЗА МОРСКО ДЕЛО, РИБАРСТВО И АКВАКУЛТУРИ 2021-2027 (ПМДРА)</w:t>
      </w:r>
    </w:p>
    <w:p w:rsidR="00EB1B37" w:rsidRPr="00E54B5E" w:rsidRDefault="00EB1B37" w:rsidP="00D97F8A">
      <w:pPr>
        <w:spacing w:line="276" w:lineRule="auto"/>
        <w:jc w:val="center"/>
        <w:rPr>
          <w:b/>
          <w:lang w:val="bg-BG"/>
        </w:rPr>
      </w:pPr>
    </w:p>
    <w:p w:rsidR="00877A5F" w:rsidRPr="00E54B5E" w:rsidRDefault="00877A5F" w:rsidP="00A940B8">
      <w:pPr>
        <w:jc w:val="center"/>
        <w:rPr>
          <w:b/>
          <w:lang w:val="bg-BG"/>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015"/>
        <w:gridCol w:w="2268"/>
        <w:gridCol w:w="2551"/>
        <w:gridCol w:w="7229"/>
      </w:tblGrid>
      <w:tr w:rsidR="00E54B5E" w:rsidRPr="00E54B5E" w:rsidTr="005C2D40">
        <w:tc>
          <w:tcPr>
            <w:tcW w:w="674" w:type="dxa"/>
            <w:shd w:val="clear" w:color="auto" w:fill="auto"/>
          </w:tcPr>
          <w:p w:rsidR="00091A0B" w:rsidRPr="00E54B5E" w:rsidRDefault="00091A0B" w:rsidP="00E76FC7">
            <w:pPr>
              <w:jc w:val="center"/>
              <w:rPr>
                <w:b/>
                <w:sz w:val="20"/>
                <w:szCs w:val="20"/>
                <w:lang w:val="bg-BG"/>
              </w:rPr>
            </w:pPr>
            <w:r w:rsidRPr="00E54B5E">
              <w:rPr>
                <w:b/>
                <w:sz w:val="20"/>
                <w:szCs w:val="20"/>
                <w:lang w:val="bg-BG"/>
              </w:rPr>
              <w:t>№</w:t>
            </w:r>
          </w:p>
        </w:tc>
        <w:tc>
          <w:tcPr>
            <w:tcW w:w="2015" w:type="dxa"/>
            <w:shd w:val="clear" w:color="auto" w:fill="auto"/>
          </w:tcPr>
          <w:p w:rsidR="00091A0B" w:rsidRPr="00E54B5E" w:rsidRDefault="004A41E4" w:rsidP="004A41E4">
            <w:pPr>
              <w:jc w:val="center"/>
              <w:rPr>
                <w:b/>
                <w:sz w:val="20"/>
                <w:szCs w:val="20"/>
                <w:lang w:val="bg-BG"/>
              </w:rPr>
            </w:pPr>
            <w:r w:rsidRPr="00E54B5E">
              <w:rPr>
                <w:b/>
                <w:sz w:val="20"/>
                <w:szCs w:val="20"/>
                <w:lang w:val="bg-BG"/>
              </w:rPr>
              <w:t>Рег. № на п</w:t>
            </w:r>
            <w:r w:rsidR="00091A0B" w:rsidRPr="00E54B5E">
              <w:rPr>
                <w:b/>
                <w:sz w:val="20"/>
                <w:szCs w:val="20"/>
                <w:lang w:val="bg-BG"/>
              </w:rPr>
              <w:t>роектно</w:t>
            </w:r>
            <w:r w:rsidRPr="00E54B5E">
              <w:rPr>
                <w:b/>
                <w:sz w:val="20"/>
                <w:szCs w:val="20"/>
                <w:lang w:val="bg-BG"/>
              </w:rPr>
              <w:t>то</w:t>
            </w:r>
            <w:r w:rsidR="00091A0B" w:rsidRPr="00E54B5E">
              <w:rPr>
                <w:b/>
                <w:sz w:val="20"/>
                <w:szCs w:val="20"/>
                <w:lang w:val="bg-BG"/>
              </w:rPr>
              <w:t xml:space="preserve"> предложение </w:t>
            </w:r>
          </w:p>
        </w:tc>
        <w:tc>
          <w:tcPr>
            <w:tcW w:w="2268" w:type="dxa"/>
            <w:shd w:val="clear" w:color="auto" w:fill="auto"/>
          </w:tcPr>
          <w:p w:rsidR="00091A0B" w:rsidRPr="00E54B5E" w:rsidRDefault="00992D76" w:rsidP="00E76FC7">
            <w:pPr>
              <w:jc w:val="center"/>
              <w:rPr>
                <w:b/>
                <w:sz w:val="20"/>
                <w:szCs w:val="20"/>
                <w:lang w:val="bg-BG"/>
              </w:rPr>
            </w:pPr>
            <w:r w:rsidRPr="00E54B5E">
              <w:rPr>
                <w:b/>
                <w:sz w:val="20"/>
                <w:szCs w:val="20"/>
                <w:lang w:val="bg-BG"/>
              </w:rPr>
              <w:t>Наименование на кандидата</w:t>
            </w:r>
          </w:p>
        </w:tc>
        <w:tc>
          <w:tcPr>
            <w:tcW w:w="2551" w:type="dxa"/>
            <w:shd w:val="clear" w:color="auto" w:fill="auto"/>
          </w:tcPr>
          <w:p w:rsidR="00091A0B" w:rsidRPr="00E54B5E" w:rsidRDefault="00992D76" w:rsidP="00E76FC7">
            <w:pPr>
              <w:jc w:val="center"/>
              <w:rPr>
                <w:b/>
                <w:sz w:val="20"/>
                <w:szCs w:val="20"/>
                <w:lang w:val="bg-BG"/>
              </w:rPr>
            </w:pPr>
            <w:r w:rsidRPr="00E54B5E">
              <w:rPr>
                <w:b/>
                <w:sz w:val="20"/>
                <w:szCs w:val="20"/>
                <w:lang w:val="bg-BG"/>
              </w:rPr>
              <w:t>Наименование на проектното предложение</w:t>
            </w:r>
          </w:p>
        </w:tc>
        <w:tc>
          <w:tcPr>
            <w:tcW w:w="7229" w:type="dxa"/>
            <w:shd w:val="clear" w:color="auto" w:fill="auto"/>
          </w:tcPr>
          <w:p w:rsidR="00091A0B" w:rsidRPr="00E54B5E" w:rsidRDefault="002D157D" w:rsidP="00E76FC7">
            <w:pPr>
              <w:jc w:val="center"/>
              <w:rPr>
                <w:b/>
                <w:sz w:val="20"/>
                <w:szCs w:val="20"/>
                <w:lang w:val="bg-BG"/>
              </w:rPr>
            </w:pPr>
            <w:r w:rsidRPr="00E54B5E">
              <w:rPr>
                <w:b/>
                <w:sz w:val="20"/>
                <w:szCs w:val="20"/>
                <w:lang w:val="bg-BG"/>
              </w:rPr>
              <w:t>Основание за отхвър</w:t>
            </w:r>
            <w:r w:rsidR="00992D76" w:rsidRPr="00E54B5E">
              <w:rPr>
                <w:b/>
                <w:sz w:val="20"/>
                <w:szCs w:val="20"/>
                <w:lang w:val="bg-BG"/>
              </w:rPr>
              <w:t>ляне</w:t>
            </w:r>
          </w:p>
          <w:p w:rsidR="00331586" w:rsidRPr="00E54B5E" w:rsidRDefault="00331586" w:rsidP="00E76FC7">
            <w:pPr>
              <w:jc w:val="center"/>
              <w:rPr>
                <w:b/>
                <w:i/>
                <w:sz w:val="20"/>
                <w:szCs w:val="20"/>
                <w:lang w:val="bg-BG"/>
              </w:rPr>
            </w:pPr>
            <w:r w:rsidRPr="00E54B5E">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E54B5E" w:rsidRPr="00E54B5E" w:rsidTr="005C2D40">
        <w:tc>
          <w:tcPr>
            <w:tcW w:w="674" w:type="dxa"/>
            <w:shd w:val="clear" w:color="auto" w:fill="auto"/>
          </w:tcPr>
          <w:p w:rsidR="00091A0B" w:rsidRPr="00E54B5E" w:rsidRDefault="00992D76" w:rsidP="00E76FC7">
            <w:pPr>
              <w:jc w:val="center"/>
              <w:rPr>
                <w:b/>
                <w:lang w:val="bg-BG"/>
              </w:rPr>
            </w:pPr>
            <w:r w:rsidRPr="00E54B5E">
              <w:rPr>
                <w:b/>
                <w:lang w:val="bg-BG"/>
              </w:rPr>
              <w:t>1.</w:t>
            </w:r>
          </w:p>
        </w:tc>
        <w:tc>
          <w:tcPr>
            <w:tcW w:w="2015" w:type="dxa"/>
            <w:shd w:val="clear" w:color="auto" w:fill="auto"/>
          </w:tcPr>
          <w:p w:rsidR="00091A0B" w:rsidRPr="00E54B5E" w:rsidRDefault="00417F68" w:rsidP="00E76FC7">
            <w:pPr>
              <w:jc w:val="center"/>
              <w:rPr>
                <w:b/>
                <w:lang w:val="bg-BG"/>
              </w:rPr>
            </w:pPr>
            <w:r w:rsidRPr="00E54B5E">
              <w:rPr>
                <w:b/>
                <w:lang w:val="bg-BG"/>
              </w:rPr>
              <w:t>BG14MFPR001-2.001-0016</w:t>
            </w:r>
          </w:p>
        </w:tc>
        <w:tc>
          <w:tcPr>
            <w:tcW w:w="2268" w:type="dxa"/>
            <w:shd w:val="clear" w:color="auto" w:fill="auto"/>
          </w:tcPr>
          <w:p w:rsidR="00091A0B" w:rsidRPr="00E54B5E" w:rsidRDefault="00417F68" w:rsidP="00E76FC7">
            <w:pPr>
              <w:jc w:val="center"/>
              <w:rPr>
                <w:b/>
                <w:lang w:val="bg-BG"/>
              </w:rPr>
            </w:pPr>
            <w:r w:rsidRPr="00E54B5E">
              <w:rPr>
                <w:rStyle w:val="filled-value"/>
                <w:b/>
                <w:lang w:val="bg-BG"/>
              </w:rPr>
              <w:t>„</w:t>
            </w:r>
            <w:proofErr w:type="spellStart"/>
            <w:r w:rsidRPr="00E54B5E">
              <w:rPr>
                <w:rStyle w:val="filled-value"/>
                <w:b/>
              </w:rPr>
              <w:t>ДЧейс</w:t>
            </w:r>
            <w:proofErr w:type="spellEnd"/>
            <w:r w:rsidRPr="00E54B5E">
              <w:rPr>
                <w:rStyle w:val="filled-value"/>
                <w:b/>
                <w:lang w:val="bg-BG"/>
              </w:rPr>
              <w:t>“</w:t>
            </w:r>
            <w:r w:rsidRPr="00E54B5E">
              <w:rPr>
                <w:rStyle w:val="filled-value"/>
                <w:b/>
              </w:rPr>
              <w:t xml:space="preserve"> ЕООД</w:t>
            </w:r>
          </w:p>
        </w:tc>
        <w:tc>
          <w:tcPr>
            <w:tcW w:w="2551" w:type="dxa"/>
            <w:shd w:val="clear" w:color="auto" w:fill="auto"/>
          </w:tcPr>
          <w:p w:rsidR="00091A0B" w:rsidRPr="00E54B5E" w:rsidRDefault="00417F68" w:rsidP="00E76FC7">
            <w:pPr>
              <w:jc w:val="center"/>
              <w:rPr>
                <w:b/>
                <w:lang w:val="bg-BG"/>
              </w:rPr>
            </w:pPr>
            <w:r w:rsidRPr="00E54B5E">
              <w:rPr>
                <w:b/>
                <w:lang w:val="bg-BG"/>
              </w:rPr>
              <w:t xml:space="preserve">Производствена база за обработка на </w:t>
            </w:r>
            <w:proofErr w:type="spellStart"/>
            <w:r w:rsidRPr="00E54B5E">
              <w:rPr>
                <w:b/>
                <w:lang w:val="bg-BG"/>
              </w:rPr>
              <w:t>пъстървови</w:t>
            </w:r>
            <w:proofErr w:type="spellEnd"/>
            <w:r w:rsidRPr="00E54B5E">
              <w:rPr>
                <w:b/>
                <w:lang w:val="bg-BG"/>
              </w:rPr>
              <w:t xml:space="preserve"> риби</w:t>
            </w:r>
          </w:p>
        </w:tc>
        <w:tc>
          <w:tcPr>
            <w:tcW w:w="7229" w:type="dxa"/>
            <w:shd w:val="clear" w:color="auto" w:fill="auto"/>
          </w:tcPr>
          <w:p w:rsidR="00417F68" w:rsidRPr="00E54B5E" w:rsidRDefault="00417F68" w:rsidP="00417F68">
            <w:pPr>
              <w:spacing w:line="276" w:lineRule="auto"/>
              <w:ind w:firstLine="720"/>
              <w:jc w:val="both"/>
              <w:rPr>
                <w:lang w:val="bg-BG" w:eastAsia="en-GB"/>
              </w:rPr>
            </w:pPr>
            <w:r w:rsidRPr="00E54B5E">
              <w:rPr>
                <w:lang w:val="bg-BG" w:eastAsia="en-GB"/>
              </w:rPr>
              <w:t xml:space="preserve">След извършване на оценка за административно съответствие и допустимост на проектно предложение № </w:t>
            </w:r>
            <w:r w:rsidRPr="00E54B5E">
              <w:t>BG</w:t>
            </w:r>
            <w:r w:rsidRPr="00E54B5E">
              <w:rPr>
                <w:lang w:val="bg-BG"/>
              </w:rPr>
              <w:t>14</w:t>
            </w:r>
            <w:r w:rsidRPr="00E54B5E">
              <w:t>MFPR</w:t>
            </w:r>
            <w:r w:rsidRPr="00E54B5E">
              <w:rPr>
                <w:lang w:val="bg-BG"/>
              </w:rPr>
              <w:t xml:space="preserve">001-2.001-0016 </w:t>
            </w:r>
            <w:r w:rsidRPr="00E54B5E">
              <w:rPr>
                <w:lang w:val="bg-BG" w:eastAsia="en-GB"/>
              </w:rPr>
              <w:t xml:space="preserve">съгласно чл. 29, ал. 2, т. 1, б. „а“ от </w:t>
            </w:r>
            <w:r w:rsidR="00C9045E" w:rsidRPr="00E54B5E">
              <w:rPr>
                <w:lang w:val="bg-BG" w:eastAsia="en-GB"/>
              </w:rPr>
              <w:t xml:space="preserve">Закона за управление на средствата от Европейските фондове при споделено управление </w:t>
            </w:r>
            <w:r w:rsidR="00C9045E" w:rsidRPr="00E54B5E">
              <w:rPr>
                <w:lang w:val="en-US" w:eastAsia="en-GB"/>
              </w:rPr>
              <w:t>(</w:t>
            </w:r>
            <w:r w:rsidRPr="00E54B5E">
              <w:rPr>
                <w:lang w:val="bg-BG" w:eastAsia="en-GB"/>
              </w:rPr>
              <w:t>ЗУСЕФСУ</w:t>
            </w:r>
            <w:r w:rsidR="00C9045E" w:rsidRPr="00E54B5E">
              <w:rPr>
                <w:lang w:val="en-US" w:eastAsia="en-GB"/>
              </w:rPr>
              <w:t>)</w:t>
            </w:r>
            <w:r w:rsidRPr="00E54B5E">
              <w:rPr>
                <w:lang w:val="bg-BG" w:eastAsia="en-GB"/>
              </w:rPr>
              <w:t xml:space="preserve">, е установено следното: </w:t>
            </w:r>
          </w:p>
          <w:p w:rsidR="00417F68" w:rsidRPr="00E54B5E" w:rsidRDefault="00417F68" w:rsidP="00417F68">
            <w:pPr>
              <w:spacing w:line="276" w:lineRule="auto"/>
              <w:ind w:firstLine="720"/>
              <w:jc w:val="both"/>
              <w:rPr>
                <w:lang w:val="bg-BG" w:eastAsia="en-GB"/>
              </w:rPr>
            </w:pPr>
            <w:r w:rsidRPr="00E54B5E">
              <w:rPr>
                <w:lang w:val="bg-BG" w:eastAsia="en-GB"/>
              </w:rPr>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w:t>
            </w:r>
            <w:r w:rsidRPr="00E54B5E">
              <w:rPr>
                <w:lang w:val="bg-BG" w:eastAsia="en-GB"/>
              </w:rPr>
              <w:lastRenderedPageBreak/>
              <w:t>методология за оценка на проектните предложения по процедура за подбор на проекти BG14MFPR001-2.001 „Преработване на продуктите от риболов и аквакултури”, дейност „Преработване на продуктите от риболов и аквакултури”.</w:t>
            </w:r>
          </w:p>
          <w:p w:rsidR="00417F68" w:rsidRPr="00E54B5E" w:rsidRDefault="00417F68" w:rsidP="00417F68">
            <w:pPr>
              <w:spacing w:line="276" w:lineRule="auto"/>
              <w:ind w:firstLine="720"/>
              <w:jc w:val="both"/>
              <w:rPr>
                <w:lang w:val="bg-BG" w:eastAsia="en-GB"/>
              </w:rPr>
            </w:pPr>
            <w:r w:rsidRPr="00E54B5E">
              <w:rPr>
                <w:lang w:val="bg-BG" w:eastAsia="en-GB"/>
              </w:rPr>
              <w:t xml:space="preserve">Проектното предложение с № </w:t>
            </w:r>
            <w:r w:rsidRPr="00E54B5E">
              <w:t>BG</w:t>
            </w:r>
            <w:r w:rsidRPr="00E54B5E">
              <w:rPr>
                <w:lang w:val="bg-BG"/>
              </w:rPr>
              <w:t>14</w:t>
            </w:r>
            <w:r w:rsidRPr="00E54B5E">
              <w:t>MFPR</w:t>
            </w:r>
            <w:r w:rsidRPr="00E54B5E">
              <w:rPr>
                <w:lang w:val="bg-BG"/>
              </w:rPr>
              <w:t xml:space="preserve">001-2.001-0016 </w:t>
            </w:r>
            <w:r w:rsidRPr="00E54B5E">
              <w:rPr>
                <w:lang w:val="bg-BG" w:eastAsia="en-GB"/>
              </w:rPr>
              <w:t xml:space="preserve">е регистрирано в ИСУН на 15.01.2025 г. При извършена проверка на документите приложени от кандидата към формуляра за кандидатстване (ФК) е установено, че </w:t>
            </w:r>
            <w:r w:rsidRPr="00E54B5E">
              <w:rPr>
                <w:lang w:val="ru-RU"/>
              </w:rPr>
              <w:t xml:space="preserve">не </w:t>
            </w:r>
            <w:proofErr w:type="spellStart"/>
            <w:r w:rsidRPr="00E54B5E">
              <w:rPr>
                <w:lang w:val="ru-RU"/>
              </w:rPr>
              <w:t>са</w:t>
            </w:r>
            <w:proofErr w:type="spellEnd"/>
            <w:r w:rsidRPr="00E54B5E">
              <w:rPr>
                <w:lang w:val="ru-RU"/>
              </w:rPr>
              <w:t xml:space="preserve"> </w:t>
            </w:r>
            <w:proofErr w:type="spellStart"/>
            <w:r w:rsidRPr="00E54B5E">
              <w:rPr>
                <w:lang w:val="ru-RU"/>
              </w:rPr>
              <w:t>предоставени</w:t>
            </w:r>
            <w:proofErr w:type="spellEnd"/>
            <w:r w:rsidRPr="00E54B5E">
              <w:rPr>
                <w:lang w:val="ru-RU"/>
              </w:rPr>
              <w:t xml:space="preserve"> </w:t>
            </w:r>
            <w:proofErr w:type="spellStart"/>
            <w:r w:rsidRPr="00E54B5E">
              <w:rPr>
                <w:lang w:val="ru-RU"/>
              </w:rPr>
              <w:t>всички</w:t>
            </w:r>
            <w:proofErr w:type="spellEnd"/>
            <w:r w:rsidRPr="00E54B5E">
              <w:rPr>
                <w:lang w:val="ru-RU"/>
              </w:rPr>
              <w:t xml:space="preserve"> </w:t>
            </w:r>
            <w:proofErr w:type="spellStart"/>
            <w:r w:rsidRPr="00E54B5E">
              <w:rPr>
                <w:lang w:val="ru-RU"/>
              </w:rPr>
              <w:t>документи</w:t>
            </w:r>
            <w:proofErr w:type="spellEnd"/>
            <w:r w:rsidRPr="00E54B5E">
              <w:rPr>
                <w:lang w:val="ru-RU"/>
              </w:rPr>
              <w:t xml:space="preserve">, </w:t>
            </w:r>
            <w:proofErr w:type="spellStart"/>
            <w:r w:rsidRPr="00E54B5E">
              <w:rPr>
                <w:lang w:val="ru-RU"/>
              </w:rPr>
              <w:t>изискуеми</w:t>
            </w:r>
            <w:proofErr w:type="spellEnd"/>
            <w:r w:rsidRPr="00E54B5E">
              <w:rPr>
                <w:lang w:val="ru-RU"/>
              </w:rPr>
              <w:t xml:space="preserve"> </w:t>
            </w:r>
            <w:proofErr w:type="spellStart"/>
            <w:r w:rsidRPr="00E54B5E">
              <w:rPr>
                <w:lang w:val="ru-RU"/>
              </w:rPr>
              <w:t>съгласно</w:t>
            </w:r>
            <w:proofErr w:type="spellEnd"/>
            <w:r w:rsidRPr="00E54B5E">
              <w:rPr>
                <w:lang w:val="ru-RU"/>
              </w:rPr>
              <w:t xml:space="preserve"> т. 24 от Условията за кандидатстване (УК) </w:t>
            </w:r>
            <w:proofErr w:type="gramStart"/>
            <w:r w:rsidRPr="00E54B5E">
              <w:rPr>
                <w:lang w:val="ru-RU"/>
              </w:rPr>
              <w:t>по</w:t>
            </w:r>
            <w:proofErr w:type="gramEnd"/>
            <w:r w:rsidRPr="00E54B5E">
              <w:rPr>
                <w:lang w:val="ru-RU"/>
              </w:rPr>
              <w:t xml:space="preserve"> процедура </w:t>
            </w:r>
            <w:r w:rsidRPr="00E54B5E">
              <w:rPr>
                <w:i/>
                <w:lang w:val="ru-RU"/>
              </w:rPr>
              <w:t>Преработване на продуктите от риболов и аквакултури</w:t>
            </w:r>
            <w:r w:rsidRPr="00E54B5E">
              <w:rPr>
                <w:lang w:val="ru-RU"/>
              </w:rPr>
              <w:t xml:space="preserve"> или не </w:t>
            </w:r>
            <w:proofErr w:type="spellStart"/>
            <w:r w:rsidRPr="00E54B5E">
              <w:rPr>
                <w:lang w:val="ru-RU"/>
              </w:rPr>
              <w:t>са</w:t>
            </w:r>
            <w:proofErr w:type="spellEnd"/>
            <w:r w:rsidRPr="00E54B5E">
              <w:rPr>
                <w:lang w:val="ru-RU"/>
              </w:rPr>
              <w:t xml:space="preserve"> </w:t>
            </w:r>
            <w:proofErr w:type="spellStart"/>
            <w:r w:rsidRPr="00E54B5E">
              <w:rPr>
                <w:lang w:val="ru-RU"/>
              </w:rPr>
              <w:t>попълнени</w:t>
            </w:r>
            <w:proofErr w:type="spellEnd"/>
            <w:r w:rsidRPr="00E54B5E">
              <w:rPr>
                <w:lang w:val="ru-RU"/>
              </w:rPr>
              <w:t xml:space="preserve"> </w:t>
            </w:r>
            <w:proofErr w:type="spellStart"/>
            <w:r w:rsidRPr="00E54B5E">
              <w:rPr>
                <w:lang w:val="ru-RU"/>
              </w:rPr>
              <w:t>съгласно</w:t>
            </w:r>
            <w:proofErr w:type="spellEnd"/>
            <w:r w:rsidRPr="00E54B5E">
              <w:rPr>
                <w:lang w:val="ru-RU"/>
              </w:rPr>
              <w:t xml:space="preserve"> </w:t>
            </w:r>
            <w:proofErr w:type="spellStart"/>
            <w:r w:rsidRPr="00E54B5E">
              <w:rPr>
                <w:lang w:val="ru-RU"/>
              </w:rPr>
              <w:t>изискванията</w:t>
            </w:r>
            <w:proofErr w:type="spellEnd"/>
            <w:r w:rsidRPr="00E54B5E">
              <w:rPr>
                <w:lang w:val="ru-RU"/>
              </w:rPr>
              <w:t>.</w:t>
            </w:r>
          </w:p>
          <w:p w:rsidR="00417F68" w:rsidRPr="00E54B5E" w:rsidRDefault="00417F68" w:rsidP="00417F68">
            <w:pPr>
              <w:spacing w:line="276" w:lineRule="auto"/>
              <w:ind w:firstLine="720"/>
              <w:jc w:val="both"/>
              <w:rPr>
                <w:lang w:val="bg-BG" w:eastAsia="en-GB"/>
              </w:rPr>
            </w:pPr>
            <w:r w:rsidRPr="00E54B5E">
              <w:rPr>
                <w:lang w:val="bg-BG" w:eastAsia="en-GB"/>
              </w:rPr>
              <w:t xml:space="preserve">Съгласно </w:t>
            </w:r>
            <w:r w:rsidR="002E37BF" w:rsidRPr="00E54B5E">
              <w:rPr>
                <w:lang w:val="bg-BG" w:eastAsia="en-GB"/>
              </w:rPr>
              <w:t xml:space="preserve">изискванията на </w:t>
            </w:r>
            <w:r w:rsidRPr="00E54B5E">
              <w:rPr>
                <w:lang w:val="bg-BG" w:eastAsia="en-GB"/>
              </w:rPr>
              <w:t>чл. 34, ал. 2 от ЗУСЕФСУ</w:t>
            </w:r>
            <w:r w:rsidR="0080378C" w:rsidRPr="00E54B5E">
              <w:rPr>
                <w:lang w:val="bg-BG" w:eastAsia="en-GB"/>
              </w:rPr>
              <w:t xml:space="preserve"> </w:t>
            </w:r>
            <w:r w:rsidR="00A154E1" w:rsidRPr="00E54B5E">
              <w:rPr>
                <w:lang w:val="bg-BG" w:eastAsia="en-GB"/>
              </w:rPr>
              <w:t>к</w:t>
            </w:r>
            <w:r w:rsidRPr="00E54B5E">
              <w:rPr>
                <w:lang w:val="bg-BG" w:eastAsia="en-GB"/>
              </w:rPr>
              <w:t xml:space="preserve">огато при проверката </w:t>
            </w:r>
            <w:r w:rsidR="00A154E1" w:rsidRPr="00E54B5E">
              <w:rPr>
                <w:lang w:val="bg-BG" w:eastAsia="en-GB"/>
              </w:rPr>
              <w:t>на проектното предложение</w:t>
            </w:r>
            <w:r w:rsidRPr="00E54B5E">
              <w:rPr>
                <w:lang w:val="bg-BG" w:eastAsia="en-GB"/>
              </w:rPr>
              <w:t xml:space="preserve">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w:t>
            </w:r>
            <w:r w:rsidR="00A154E1" w:rsidRPr="00E54B5E">
              <w:rPr>
                <w:lang w:val="bg-BG" w:eastAsia="en-GB"/>
              </w:rPr>
              <w:t>В у</w:t>
            </w:r>
            <w:r w:rsidRPr="00E54B5E">
              <w:rPr>
                <w:lang w:val="bg-BG" w:eastAsia="en-GB"/>
              </w:rPr>
              <w:t xml:space="preserve">ведомлението </w:t>
            </w:r>
            <w:r w:rsidR="00A154E1" w:rsidRPr="00E54B5E">
              <w:rPr>
                <w:lang w:val="bg-BG" w:eastAsia="en-GB"/>
              </w:rPr>
              <w:t>се посочва,</w:t>
            </w:r>
            <w:r w:rsidRPr="00E54B5E">
              <w:rPr>
                <w:lang w:val="bg-BG" w:eastAsia="en-GB"/>
              </w:rPr>
              <w:t xml:space="preserve"> че </w:t>
            </w:r>
            <w:r w:rsidRPr="00E54B5E">
              <w:rPr>
                <w:lang w:val="bg-BG" w:eastAsia="en-GB"/>
              </w:rPr>
              <w:lastRenderedPageBreak/>
              <w:t xml:space="preserve">неотстраняването на нередовностите в срок може да доведе до прекратяване на производството по отношение на кандидата. </w:t>
            </w:r>
          </w:p>
          <w:p w:rsidR="00417F68" w:rsidRPr="00E54B5E" w:rsidRDefault="00417F68" w:rsidP="00417F68">
            <w:pPr>
              <w:spacing w:line="276" w:lineRule="auto"/>
              <w:ind w:firstLine="709"/>
              <w:jc w:val="both"/>
              <w:rPr>
                <w:lang w:val="bg-BG" w:eastAsia="en-GB"/>
              </w:rPr>
            </w:pPr>
            <w:r w:rsidRPr="00E54B5E">
              <w:rPr>
                <w:lang w:val="bg-BG" w:eastAsia="en-GB"/>
              </w:rPr>
              <w:t>В тази връзка на 19.03.2025</w:t>
            </w:r>
            <w:r w:rsidRPr="00E54B5E">
              <w:rPr>
                <w:lang w:val="ru-RU" w:eastAsia="en-GB"/>
              </w:rPr>
              <w:t xml:space="preserve"> </w:t>
            </w:r>
            <w:r w:rsidRPr="00E54B5E">
              <w:rPr>
                <w:lang w:val="bg-BG" w:eastAsia="en-GB"/>
              </w:rPr>
              <w:t>г. чрез Модул „Комуникация“ в ИСУН е изпратено писмо с регистрационен номер BG14MFPR001-2.001-001</w:t>
            </w:r>
            <w:r w:rsidRPr="00E54B5E">
              <w:rPr>
                <w:lang w:val="ru-RU" w:eastAsia="en-GB"/>
              </w:rPr>
              <w:t>6</w:t>
            </w:r>
            <w:r w:rsidRPr="00E54B5E">
              <w:rPr>
                <w:lang w:val="bg-BG" w:eastAsia="en-GB"/>
              </w:rPr>
              <w:t xml:space="preserve">-M001, с което е поискана допълнителна информация от кандидата. Указан е срок до 29.03.2025 г., в който да бъдат предоставени липсващи документи и информация, а именно: </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съгласно изискванията на т. 24.8. Списък на документите, които се подават на етап кандидатстване от Условията за кандидатстване (УК). Документът следва да е прикачен в ИСУН, включително в случаите в които разходът изцяло ще се финансира от кандидата и няма да е обект на финансиране от ПМДРА.</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lastRenderedPageBreak/>
              <w:t>Технологична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схема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чертежи</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цялост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която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да</w:t>
            </w:r>
            <w:proofErr w:type="spellEnd"/>
            <w:r w:rsidRPr="00E54B5E">
              <w:rPr>
                <w:rFonts w:ascii="Times New Roman" w:hAnsi="Times New Roman"/>
                <w:i/>
                <w:sz w:val="24"/>
                <w:szCs w:val="24"/>
              </w:rPr>
              <w:t xml:space="preserve"> е </w:t>
            </w:r>
            <w:proofErr w:type="spellStart"/>
            <w:r w:rsidRPr="00E54B5E">
              <w:rPr>
                <w:rFonts w:ascii="Times New Roman" w:hAnsi="Times New Roman"/>
                <w:i/>
                <w:sz w:val="24"/>
                <w:szCs w:val="24"/>
              </w:rPr>
              <w:t>видно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къде</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как</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ще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позиционират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предвидените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закупуване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активи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които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кандидатства</w:t>
            </w:r>
            <w:proofErr w:type="spellEnd"/>
            <w:r w:rsidRPr="00E54B5E">
              <w:rPr>
                <w:rFonts w:ascii="Times New Roman" w:hAnsi="Times New Roman"/>
                <w:i/>
                <w:sz w:val="24"/>
                <w:szCs w:val="24"/>
              </w:rPr>
              <w:t xml:space="preserve"> - </w:t>
            </w:r>
            <w:proofErr w:type="spellStart"/>
            <w:r w:rsidRPr="00E54B5E">
              <w:rPr>
                <w:rFonts w:ascii="Times New Roman" w:hAnsi="Times New Roman"/>
                <w:i/>
                <w:sz w:val="24"/>
                <w:szCs w:val="24"/>
              </w:rPr>
              <w:t>поточна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линия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обработка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пъстървови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видове</w:t>
            </w:r>
            <w:proofErr w:type="spellEnd"/>
            <w:r w:rsidRPr="00E54B5E">
              <w:rPr>
                <w:rFonts w:ascii="Times New Roman" w:hAnsi="Times New Roman"/>
                <w:i/>
                <w:sz w:val="24"/>
                <w:szCs w:val="24"/>
              </w:rPr>
              <w:t xml:space="preserve">, с </w:t>
            </w:r>
            <w:proofErr w:type="spellStart"/>
            <w:r w:rsidRPr="00E54B5E">
              <w:rPr>
                <w:rFonts w:ascii="Times New Roman" w:hAnsi="Times New Roman"/>
                <w:i/>
                <w:sz w:val="24"/>
                <w:szCs w:val="24"/>
              </w:rPr>
              <w:t>електронно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управление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процесите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чрез</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софтуер</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прецизно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почистване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филетиране</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отвеждане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отпадъците</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обратна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проследимост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партидите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Система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сканиращи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устройства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обратна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проследимост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безопасност</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контрол</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качеството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етикетиране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крайния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със</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софтуерна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система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безопасност</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контрол</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качеството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етикетиране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произведената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хладилно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съоръжение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шоково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замразяване</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временно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съхранение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Странични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животински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продукти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вкл</w:t>
            </w:r>
            <w:proofErr w:type="spellEnd"/>
            <w:r w:rsidRPr="00E54B5E">
              <w:rPr>
                <w:rFonts w:ascii="Times New Roman" w:hAnsi="Times New Roman"/>
                <w:i/>
                <w:sz w:val="24"/>
                <w:szCs w:val="24"/>
              </w:rPr>
              <w:t xml:space="preserve">. </w:t>
            </w:r>
            <w:proofErr w:type="spellStart"/>
            <w:proofErr w:type="gramStart"/>
            <w:r w:rsidRPr="00E54B5E">
              <w:rPr>
                <w:rFonts w:ascii="Times New Roman" w:hAnsi="Times New Roman"/>
                <w:i/>
                <w:sz w:val="24"/>
                <w:szCs w:val="24"/>
              </w:rPr>
              <w:t>обозначено</w:t>
            </w:r>
            <w:proofErr w:type="spellEnd"/>
            <w:proofErr w:type="gramEnd"/>
            <w:r w:rsidRPr="00E54B5E">
              <w:rPr>
                <w:rFonts w:ascii="Times New Roman" w:hAnsi="Times New Roman"/>
                <w:i/>
                <w:sz w:val="24"/>
                <w:szCs w:val="24"/>
              </w:rPr>
              <w:t xml:space="preserve"> </w:t>
            </w:r>
            <w:proofErr w:type="spellStart"/>
            <w:r w:rsidRPr="00E54B5E">
              <w:rPr>
                <w:rFonts w:ascii="Times New Roman" w:hAnsi="Times New Roman"/>
                <w:i/>
                <w:sz w:val="24"/>
                <w:szCs w:val="24"/>
              </w:rPr>
              <w:t>място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почивка</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хранене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работниците</w:t>
            </w:r>
            <w:proofErr w:type="spellEnd"/>
            <w:r w:rsidRPr="00E54B5E">
              <w:rPr>
                <w:rFonts w:ascii="Times New Roman" w:hAnsi="Times New Roman"/>
                <w:sz w:val="24"/>
                <w:szCs w:val="24"/>
              </w:rPr>
              <w:t>.</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Съгласно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раздел</w:t>
            </w:r>
            <w:proofErr w:type="spellEnd"/>
            <w:r w:rsidRPr="00E54B5E">
              <w:rPr>
                <w:rFonts w:ascii="Times New Roman" w:hAnsi="Times New Roman"/>
                <w:i/>
                <w:sz w:val="24"/>
                <w:szCs w:val="24"/>
              </w:rPr>
              <w:t xml:space="preserve"> 14.1. от УК: </w:t>
            </w:r>
          </w:p>
          <w:p w:rsidR="00417F68" w:rsidRPr="00E54B5E" w:rsidRDefault="00417F68" w:rsidP="00417F68">
            <w:pPr>
              <w:spacing w:line="276" w:lineRule="auto"/>
              <w:ind w:firstLine="709"/>
              <w:jc w:val="both"/>
              <w:rPr>
                <w:rFonts w:eastAsia="Calibri"/>
                <w:i/>
                <w:lang w:val="bg-BG" w:eastAsia="x-none"/>
              </w:rPr>
            </w:pPr>
            <w:r w:rsidRPr="00E54B5E">
              <w:rPr>
                <w:rFonts w:eastAsia="Calibri"/>
                <w:i/>
                <w:lang w:val="bg-BG" w:eastAsia="x-none"/>
              </w:rPr>
              <w:t xml:space="preserve">„Офертите трябва да съдържат минимум името на </w:t>
            </w:r>
            <w:proofErr w:type="spellStart"/>
            <w:r w:rsidRPr="00E54B5E">
              <w:rPr>
                <w:rFonts w:eastAsia="Calibri"/>
                <w:i/>
                <w:lang w:val="bg-BG" w:eastAsia="x-none"/>
              </w:rPr>
              <w:t>оферента</w:t>
            </w:r>
            <w:proofErr w:type="spellEnd"/>
            <w:r w:rsidRPr="00E54B5E">
              <w:rPr>
                <w:rFonts w:eastAsia="Calibri"/>
                <w:i/>
                <w:lang w:val="bg-BG" w:eastAsia="x-none"/>
              </w:rPr>
              <w:t xml:space="preserve">, ЕИК/БУЛСТАТ, кратко описание на предложението/характеристика/функционалност, предложена </w:t>
            </w:r>
            <w:r w:rsidRPr="00E54B5E">
              <w:rPr>
                <w:rFonts w:eastAsia="Calibri"/>
                <w:i/>
                <w:lang w:val="bg-BG" w:eastAsia="x-none"/>
              </w:rPr>
              <w:lastRenderedPageBreak/>
              <w:t>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w:t>
            </w:r>
          </w:p>
          <w:p w:rsidR="00417F68" w:rsidRPr="00E54B5E" w:rsidRDefault="00417F68" w:rsidP="00417F68">
            <w:pPr>
              <w:spacing w:line="276" w:lineRule="auto"/>
              <w:ind w:firstLine="709"/>
              <w:jc w:val="both"/>
              <w:rPr>
                <w:rFonts w:eastAsia="Calibri"/>
                <w:i/>
                <w:lang w:val="bg-BG" w:eastAsia="x-none"/>
              </w:rPr>
            </w:pPr>
            <w:r w:rsidRPr="00E54B5E">
              <w:rPr>
                <w:rFonts w:eastAsia="Calibri"/>
                <w:i/>
                <w:lang w:val="bg-BG" w:eastAsia="x-none"/>
              </w:rPr>
              <w:t>След преглед на приложените към ФК оферти се установи следното:</w:t>
            </w:r>
          </w:p>
          <w:p w:rsidR="00417F68" w:rsidRPr="00E54B5E" w:rsidRDefault="00417F68" w:rsidP="00417F68">
            <w:pPr>
              <w:spacing w:line="276" w:lineRule="auto"/>
              <w:ind w:firstLine="709"/>
              <w:jc w:val="both"/>
              <w:rPr>
                <w:rFonts w:eastAsia="Calibri"/>
                <w:i/>
                <w:lang w:val="bg-BG" w:eastAsia="x-none"/>
              </w:rPr>
            </w:pPr>
            <w:r w:rsidRPr="00E54B5E">
              <w:rPr>
                <w:rFonts w:eastAsia="Calibri"/>
                <w:i/>
                <w:lang w:val="bg-BG" w:eastAsia="x-none"/>
              </w:rPr>
              <w:t>- в приложените оферти (3 бр.) от ОРГАН ПО СЕРТИФИКАЦИЯ НА СИСТЕМИ ЗА УПРАВЛЕНИЕ относно Сертификация на СУЗБР /Система за управление на здравето и безопасността на работното място/, Сертификация на СУБХ /Система за управление на безопасността на храните/ и Сертификация на СУОС /Система за управление по отношение на околната среда/ липсва ЕИК/БУЛСТАТ на оферента, което затруднява извършването на оценката на проектното предложение, също така липсва срок на валидност на офертата;</w:t>
            </w:r>
          </w:p>
          <w:p w:rsidR="00417F68" w:rsidRPr="00E54B5E" w:rsidRDefault="00417F68" w:rsidP="00417F68">
            <w:pPr>
              <w:spacing w:line="276" w:lineRule="auto"/>
              <w:ind w:firstLine="709"/>
              <w:jc w:val="both"/>
              <w:rPr>
                <w:rFonts w:eastAsia="Calibri"/>
                <w:i/>
                <w:lang w:val="bg-BG" w:eastAsia="x-none"/>
              </w:rPr>
            </w:pPr>
            <w:r w:rsidRPr="00E54B5E">
              <w:rPr>
                <w:rFonts w:eastAsia="Calibri"/>
                <w:i/>
                <w:lang w:val="bg-BG" w:eastAsia="x-none"/>
              </w:rPr>
              <w:t xml:space="preserve">- липсва оферта за планираното изграждане на </w:t>
            </w:r>
            <w:proofErr w:type="spellStart"/>
            <w:r w:rsidRPr="00E54B5E">
              <w:rPr>
                <w:rFonts w:eastAsia="Calibri"/>
                <w:i/>
                <w:lang w:val="bg-BG" w:eastAsia="x-none"/>
              </w:rPr>
              <w:t>Фото-волтаична</w:t>
            </w:r>
            <w:proofErr w:type="spellEnd"/>
            <w:r w:rsidRPr="00E54B5E">
              <w:rPr>
                <w:rFonts w:eastAsia="Calibri"/>
                <w:i/>
                <w:lang w:val="bg-BG" w:eastAsia="x-none"/>
              </w:rPr>
              <w:t xml:space="preserve"> система, която да съдържа минималните реквизити - името на оферента, ЕИК/БУЛСТАТ, кратко описание на предложението/характеристика/функционалност, предложена </w:t>
            </w:r>
            <w:r w:rsidRPr="00E54B5E">
              <w:rPr>
                <w:rFonts w:eastAsia="Calibri"/>
                <w:i/>
                <w:lang w:val="bg-BG" w:eastAsia="x-none"/>
              </w:rPr>
              <w:lastRenderedPageBreak/>
              <w:t>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w:t>
            </w:r>
          </w:p>
          <w:p w:rsidR="00417F68" w:rsidRPr="00E54B5E" w:rsidRDefault="00417F68" w:rsidP="00417F68">
            <w:pPr>
              <w:spacing w:line="276" w:lineRule="auto"/>
              <w:ind w:firstLine="709"/>
              <w:jc w:val="both"/>
              <w:rPr>
                <w:rFonts w:eastAsia="Calibri"/>
                <w:i/>
                <w:lang w:val="bg-BG" w:eastAsia="x-none"/>
              </w:rPr>
            </w:pPr>
            <w:r w:rsidRPr="00E54B5E">
              <w:rPr>
                <w:rFonts w:eastAsia="Calibri"/>
                <w:i/>
                <w:lang w:val="bg-BG" w:eastAsia="x-none"/>
              </w:rPr>
              <w:t xml:space="preserve">- липсва подробна оферта за изграждане на индустриална сграда за обработка на риба с местоположение УПИ II – 25 кв. 6 по плана на с. Малък дол, общ. Братя Даскалови, </w:t>
            </w:r>
            <w:proofErr w:type="spellStart"/>
            <w:r w:rsidRPr="00E54B5E">
              <w:rPr>
                <w:rFonts w:eastAsia="Calibri"/>
                <w:i/>
                <w:lang w:val="bg-BG" w:eastAsia="x-none"/>
              </w:rPr>
              <w:t>обл</w:t>
            </w:r>
            <w:proofErr w:type="spellEnd"/>
            <w:r w:rsidRPr="00E54B5E">
              <w:rPr>
                <w:rFonts w:eastAsia="Calibri"/>
                <w:i/>
                <w:lang w:val="bg-BG" w:eastAsia="x-none"/>
              </w:rPr>
              <w:t>. Стара Загора.</w:t>
            </w:r>
          </w:p>
          <w:p w:rsidR="00417F68" w:rsidRPr="00E54B5E" w:rsidRDefault="00417F68" w:rsidP="00417F68">
            <w:pPr>
              <w:spacing w:line="276" w:lineRule="auto"/>
              <w:ind w:firstLine="709"/>
              <w:jc w:val="both"/>
              <w:rPr>
                <w:i/>
                <w:lang w:val="bg-BG"/>
              </w:rPr>
            </w:pPr>
            <w:r w:rsidRPr="00E54B5E">
              <w:rPr>
                <w:rFonts w:eastAsia="Calibri"/>
                <w:i/>
                <w:lang w:val="bg-BG" w:eastAsia="x-none"/>
              </w:rPr>
              <w:t>Във връзка с гореизложеното, следва да се предостави допълнителна информация към представените оферти, съгласно изискванията посочени в т. 14.1. от УК с оглед определяне на произхода на цените на предвидените разходи за закупуване на активи, услуги и строителство по настоящото ПП. За офертите с изтекъл срок на годност следва да предоставите допълнение за потвърждение на валидността и размера на заложените цени</w:t>
            </w:r>
            <w:r w:rsidRPr="00E54B5E">
              <w:rPr>
                <w:i/>
                <w:lang w:val="bg-BG"/>
              </w:rPr>
              <w:t>.</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 xml:space="preserve">Количествената сметка към технически проект за обект „Производствена база за обработка на </w:t>
            </w:r>
            <w:proofErr w:type="spellStart"/>
            <w:r w:rsidRPr="00E54B5E">
              <w:rPr>
                <w:rFonts w:ascii="Times New Roman" w:hAnsi="Times New Roman"/>
                <w:i/>
                <w:sz w:val="24"/>
                <w:szCs w:val="24"/>
                <w:lang w:val="bg-BG"/>
              </w:rPr>
              <w:t>пъстървови</w:t>
            </w:r>
            <w:proofErr w:type="spellEnd"/>
            <w:r w:rsidRPr="00E54B5E">
              <w:rPr>
                <w:rFonts w:ascii="Times New Roman" w:hAnsi="Times New Roman"/>
                <w:i/>
                <w:sz w:val="24"/>
                <w:szCs w:val="24"/>
                <w:lang w:val="bg-BG"/>
              </w:rPr>
              <w:t xml:space="preserve"> риби“ и количествено-стойностната сметка към представена оферта от „БРИКО 80“ ЕООД за извършване на строително-монтажни </w:t>
            </w:r>
            <w:r w:rsidRPr="00E54B5E">
              <w:rPr>
                <w:rFonts w:ascii="Times New Roman" w:hAnsi="Times New Roman"/>
                <w:i/>
                <w:sz w:val="24"/>
                <w:szCs w:val="24"/>
                <w:lang w:val="bg-BG"/>
              </w:rPr>
              <w:lastRenderedPageBreak/>
              <w:t xml:space="preserve">дейности за посочения обект във формат </w:t>
            </w:r>
            <w:proofErr w:type="spellStart"/>
            <w:r w:rsidRPr="00E54B5E">
              <w:rPr>
                <w:rFonts w:ascii="Times New Roman" w:hAnsi="Times New Roman"/>
                <w:i/>
                <w:sz w:val="24"/>
                <w:szCs w:val="24"/>
              </w:rPr>
              <w:t>xls</w:t>
            </w:r>
            <w:proofErr w:type="spellEnd"/>
            <w:r w:rsidRPr="00E54B5E">
              <w:rPr>
                <w:rFonts w:ascii="Times New Roman" w:hAnsi="Times New Roman"/>
                <w:i/>
                <w:sz w:val="24"/>
                <w:szCs w:val="24"/>
                <w:lang w:val="bg-BG"/>
              </w:rPr>
              <w:t xml:space="preserve"> или </w:t>
            </w:r>
            <w:proofErr w:type="spellStart"/>
            <w:r w:rsidRPr="00E54B5E">
              <w:rPr>
                <w:rFonts w:ascii="Times New Roman" w:hAnsi="Times New Roman"/>
                <w:i/>
                <w:sz w:val="24"/>
                <w:szCs w:val="24"/>
              </w:rPr>
              <w:t>xlsx</w:t>
            </w:r>
            <w:proofErr w:type="spellEnd"/>
            <w:r w:rsidRPr="00E54B5E">
              <w:rPr>
                <w:rFonts w:ascii="Times New Roman" w:hAnsi="Times New Roman"/>
                <w:i/>
                <w:sz w:val="24"/>
                <w:szCs w:val="24"/>
                <w:lang w:val="bg-BG"/>
              </w:rPr>
              <w:t>.</w:t>
            </w:r>
          </w:p>
          <w:p w:rsidR="00417F68" w:rsidRPr="00E54B5E" w:rsidRDefault="00417F68" w:rsidP="00417F68">
            <w:pPr>
              <w:pStyle w:val="ListParagraph"/>
              <w:numPr>
                <w:ilvl w:val="0"/>
                <w:numId w:val="3"/>
              </w:numPr>
              <w:spacing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Коректно попълнен Бизнес план, като в Таблица 4. Производствена програма, следва да се попълнят в съответната част, данните за производството за периода на изпълнение и мониторинг, която ще се явява осреднена година за целия период на изпълнение на бизнес плана (5 години за всички инвестиционни намерения, а в случаите на инвестиция за строително-монтажни работи (СМР) периодът е за 10 години) и мониторинг (5 години след извършване на окончателното плащане по административния договор за предоставяне на безвъзмездна финансова помощ), като бъдат включени всички видове продукти.</w:t>
            </w:r>
          </w:p>
          <w:p w:rsidR="00417F68" w:rsidRPr="00E54B5E" w:rsidRDefault="00417F68" w:rsidP="00417F68">
            <w:pPr>
              <w:pStyle w:val="ListParagraph"/>
              <w:ind w:left="0" w:firstLine="709"/>
              <w:jc w:val="both"/>
              <w:rPr>
                <w:rFonts w:ascii="Times New Roman" w:hAnsi="Times New Roman"/>
                <w:i/>
                <w:sz w:val="24"/>
                <w:szCs w:val="24"/>
                <w:lang w:val="bg-BG"/>
              </w:rPr>
            </w:pPr>
            <w:r w:rsidRPr="00E54B5E">
              <w:rPr>
                <w:rFonts w:ascii="Times New Roman" w:hAnsi="Times New Roman"/>
                <w:i/>
                <w:sz w:val="24"/>
                <w:szCs w:val="24"/>
                <w:lang w:val="bg-BG"/>
              </w:rPr>
              <w:t>Информацията посочена в т. 3 Производствена програма от Технологичния проект и по-конкретно: „3.2.3. Сортиране на приеманата суровина</w:t>
            </w:r>
          </w:p>
          <w:p w:rsidR="00417F68" w:rsidRPr="00E54B5E" w:rsidRDefault="00417F68" w:rsidP="00417F68">
            <w:pPr>
              <w:pStyle w:val="ListParagraph"/>
              <w:spacing w:after="0"/>
              <w:ind w:left="0" w:firstLine="709"/>
              <w:jc w:val="both"/>
              <w:rPr>
                <w:rFonts w:ascii="Times New Roman" w:hAnsi="Times New Roman"/>
                <w:i/>
                <w:sz w:val="24"/>
                <w:szCs w:val="24"/>
                <w:lang w:val="bg-BG"/>
              </w:rPr>
            </w:pPr>
            <w:r w:rsidRPr="00E54B5E">
              <w:rPr>
                <w:rFonts w:ascii="Times New Roman" w:hAnsi="Times New Roman"/>
                <w:i/>
                <w:sz w:val="24"/>
                <w:szCs w:val="24"/>
                <w:lang w:val="bg-BG"/>
              </w:rPr>
              <w:t xml:space="preserve">Една част в зависимост от производствената програма, от фракция 330 – 410 гр., която ще дефинира около 80% от цялата суровина, ще се преработва като краен продукт </w:t>
            </w:r>
            <w:proofErr w:type="spellStart"/>
            <w:r w:rsidRPr="00E54B5E">
              <w:rPr>
                <w:rFonts w:ascii="Times New Roman" w:hAnsi="Times New Roman"/>
                <w:i/>
                <w:sz w:val="24"/>
                <w:szCs w:val="24"/>
                <w:lang w:val="bg-BG"/>
              </w:rPr>
              <w:t>филетирана</w:t>
            </w:r>
            <w:proofErr w:type="spellEnd"/>
            <w:r w:rsidRPr="00E54B5E">
              <w:rPr>
                <w:rFonts w:ascii="Times New Roman" w:hAnsi="Times New Roman"/>
                <w:i/>
                <w:sz w:val="24"/>
                <w:szCs w:val="24"/>
                <w:lang w:val="bg-BG"/>
              </w:rPr>
              <w:t xml:space="preserve"> риба.</w:t>
            </w:r>
          </w:p>
          <w:p w:rsidR="00417F68" w:rsidRPr="00E54B5E" w:rsidRDefault="00417F68" w:rsidP="00417F68">
            <w:pPr>
              <w:pStyle w:val="ListParagraph"/>
              <w:spacing w:after="0"/>
              <w:ind w:left="0" w:firstLine="709"/>
              <w:jc w:val="both"/>
              <w:rPr>
                <w:rFonts w:ascii="Times New Roman" w:hAnsi="Times New Roman"/>
                <w:sz w:val="24"/>
                <w:szCs w:val="24"/>
              </w:rPr>
            </w:pPr>
            <w:proofErr w:type="spellStart"/>
            <w:r w:rsidRPr="00E54B5E">
              <w:rPr>
                <w:rFonts w:ascii="Times New Roman" w:hAnsi="Times New Roman"/>
                <w:i/>
                <w:sz w:val="24"/>
                <w:szCs w:val="24"/>
              </w:rPr>
              <w:lastRenderedPageBreak/>
              <w:t>Фракциите</w:t>
            </w:r>
            <w:proofErr w:type="spellEnd"/>
            <w:r w:rsidRPr="00E54B5E">
              <w:rPr>
                <w:rFonts w:ascii="Times New Roman" w:hAnsi="Times New Roman"/>
                <w:i/>
                <w:sz w:val="24"/>
                <w:szCs w:val="24"/>
              </w:rPr>
              <w:t xml:space="preserve"> 250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 330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w:t>
            </w:r>
            <w:proofErr w:type="gramStart"/>
            <w:r w:rsidRPr="00E54B5E">
              <w:rPr>
                <w:rFonts w:ascii="Times New Roman" w:hAnsi="Times New Roman"/>
                <w:i/>
                <w:sz w:val="24"/>
                <w:szCs w:val="24"/>
              </w:rPr>
              <w:t>и</w:t>
            </w:r>
            <w:proofErr w:type="gramEnd"/>
            <w:r w:rsidRPr="00E54B5E">
              <w:rPr>
                <w:rFonts w:ascii="Times New Roman" w:hAnsi="Times New Roman"/>
                <w:i/>
                <w:sz w:val="24"/>
                <w:szCs w:val="24"/>
              </w:rPr>
              <w:t xml:space="preserve"> 410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 500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обработват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краен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охладена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риба</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ще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преминават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през</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технологична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линия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почистване</w:t>
            </w:r>
            <w:proofErr w:type="spellEnd"/>
            <w:r w:rsidRPr="00E54B5E">
              <w:rPr>
                <w:rFonts w:ascii="Times New Roman" w:hAnsi="Times New Roman"/>
                <w:i/>
                <w:sz w:val="24"/>
                <w:szCs w:val="24"/>
              </w:rPr>
              <w:t xml:space="preserve"> с и </w:t>
            </w:r>
            <w:proofErr w:type="spellStart"/>
            <w:r w:rsidRPr="00E54B5E">
              <w:rPr>
                <w:rFonts w:ascii="Times New Roman" w:hAnsi="Times New Roman"/>
                <w:i/>
                <w:sz w:val="24"/>
                <w:szCs w:val="24"/>
              </w:rPr>
              <w:t>без</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хриле</w:t>
            </w:r>
            <w:proofErr w:type="spellEnd"/>
            <w:r w:rsidRPr="00E54B5E">
              <w:rPr>
                <w:rFonts w:ascii="Times New Roman" w:hAnsi="Times New Roman"/>
                <w:i/>
                <w:sz w:val="24"/>
                <w:szCs w:val="24"/>
              </w:rPr>
              <w:t>.</w:t>
            </w:r>
            <w:r w:rsidRPr="00E54B5E">
              <w:rPr>
                <w:rFonts w:ascii="Times New Roman" w:hAnsi="Times New Roman"/>
                <w:sz w:val="24"/>
                <w:szCs w:val="24"/>
              </w:rPr>
              <w:t>“ и</w:t>
            </w:r>
          </w:p>
          <w:p w:rsidR="00417F68" w:rsidRPr="00E54B5E" w:rsidRDefault="00417F68" w:rsidP="00417F68">
            <w:pPr>
              <w:pStyle w:val="ListParagraph"/>
              <w:spacing w:after="0"/>
              <w:ind w:left="0" w:firstLine="709"/>
              <w:jc w:val="both"/>
              <w:rPr>
                <w:rFonts w:ascii="Times New Roman" w:hAnsi="Times New Roman"/>
                <w:i/>
                <w:sz w:val="24"/>
                <w:szCs w:val="24"/>
              </w:rPr>
            </w:pPr>
            <w:r w:rsidRPr="00E54B5E">
              <w:rPr>
                <w:rFonts w:ascii="Times New Roman" w:hAnsi="Times New Roman"/>
                <w:i/>
                <w:sz w:val="24"/>
                <w:szCs w:val="24"/>
              </w:rPr>
              <w:t xml:space="preserve">„3.2.4.3. </w:t>
            </w:r>
            <w:proofErr w:type="spellStart"/>
            <w:r w:rsidRPr="00E54B5E">
              <w:rPr>
                <w:rFonts w:ascii="Times New Roman" w:hAnsi="Times New Roman"/>
                <w:i/>
                <w:sz w:val="24"/>
                <w:szCs w:val="24"/>
              </w:rPr>
              <w:t>Машинна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обработка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фракция</w:t>
            </w:r>
            <w:proofErr w:type="spellEnd"/>
            <w:r w:rsidRPr="00E54B5E">
              <w:rPr>
                <w:rFonts w:ascii="Times New Roman" w:hAnsi="Times New Roman"/>
                <w:i/>
                <w:sz w:val="24"/>
                <w:szCs w:val="24"/>
              </w:rPr>
              <w:t xml:space="preserve"> 330гр. - 410гр.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филетиране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Производствена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линия</w:t>
            </w:r>
            <w:proofErr w:type="spellEnd"/>
            <w:r w:rsidRPr="00E54B5E">
              <w:rPr>
                <w:rFonts w:ascii="Times New Roman" w:hAnsi="Times New Roman"/>
                <w:i/>
                <w:sz w:val="24"/>
                <w:szCs w:val="24"/>
              </w:rPr>
              <w:t xml:space="preserve"> №2):</w:t>
            </w:r>
          </w:p>
          <w:p w:rsidR="00417F68" w:rsidRPr="00E54B5E" w:rsidRDefault="00417F68" w:rsidP="00417F68">
            <w:pPr>
              <w:pStyle w:val="ListParagraph"/>
              <w:spacing w:after="0"/>
              <w:ind w:left="0" w:firstLine="709"/>
              <w:jc w:val="both"/>
              <w:rPr>
                <w:rFonts w:ascii="Times New Roman" w:hAnsi="Times New Roman"/>
                <w:i/>
                <w:sz w:val="24"/>
                <w:szCs w:val="24"/>
              </w:rPr>
            </w:pPr>
            <w:r w:rsidRPr="00E54B5E">
              <w:rPr>
                <w:rFonts w:ascii="Times New Roman" w:hAnsi="Times New Roman"/>
                <w:i/>
                <w:sz w:val="24"/>
                <w:szCs w:val="24"/>
              </w:rPr>
              <w:t xml:space="preserve">С </w:t>
            </w:r>
            <w:proofErr w:type="spellStart"/>
            <w:r w:rsidRPr="00E54B5E">
              <w:rPr>
                <w:rFonts w:ascii="Times New Roman" w:hAnsi="Times New Roman"/>
                <w:i/>
                <w:sz w:val="24"/>
                <w:szCs w:val="24"/>
              </w:rPr>
              <w:t>оглед</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постигане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по-високо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качество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крайния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филетирана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риба</w:t>
            </w:r>
            <w:proofErr w:type="spellEnd"/>
            <w:proofErr w:type="gramStart"/>
            <w:r w:rsidRPr="00E54B5E">
              <w:rPr>
                <w:rFonts w:ascii="Times New Roman" w:hAnsi="Times New Roman"/>
                <w:i/>
                <w:sz w:val="24"/>
                <w:szCs w:val="24"/>
              </w:rPr>
              <w:t>“ и</w:t>
            </w:r>
            <w:proofErr w:type="gramEnd"/>
            <w:r w:rsidRPr="00E54B5E">
              <w:rPr>
                <w:rFonts w:ascii="Times New Roman" w:hAnsi="Times New Roman"/>
                <w:i/>
                <w:sz w:val="24"/>
                <w:szCs w:val="24"/>
              </w:rPr>
              <w:t xml:space="preserve"> </w:t>
            </w:r>
            <w:proofErr w:type="spellStart"/>
            <w:r w:rsidRPr="00E54B5E">
              <w:rPr>
                <w:rFonts w:ascii="Times New Roman" w:hAnsi="Times New Roman"/>
                <w:i/>
                <w:sz w:val="24"/>
                <w:szCs w:val="24"/>
              </w:rPr>
              <w:t>унифициране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размерите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единична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опаковка</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тарелка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част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фракция</w:t>
            </w:r>
            <w:proofErr w:type="spellEnd"/>
            <w:r w:rsidRPr="00E54B5E">
              <w:rPr>
                <w:rFonts w:ascii="Times New Roman" w:hAnsi="Times New Roman"/>
                <w:i/>
                <w:sz w:val="24"/>
                <w:szCs w:val="24"/>
              </w:rPr>
              <w:t xml:space="preserve"> 330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 410 </w:t>
            </w:r>
            <w:proofErr w:type="spellStart"/>
            <w:r w:rsidRPr="00E54B5E">
              <w:rPr>
                <w:rFonts w:ascii="Times New Roman" w:hAnsi="Times New Roman"/>
                <w:i/>
                <w:sz w:val="24"/>
                <w:szCs w:val="24"/>
              </w:rPr>
              <w:t>гр</w:t>
            </w:r>
            <w:proofErr w:type="spellEnd"/>
            <w:r w:rsidRPr="00E54B5E">
              <w:rPr>
                <w:rFonts w:ascii="Times New Roman" w:hAnsi="Times New Roman"/>
                <w:i/>
                <w:sz w:val="24"/>
                <w:szCs w:val="24"/>
              </w:rPr>
              <w:t xml:space="preserve">. </w:t>
            </w:r>
            <w:proofErr w:type="spellStart"/>
            <w:proofErr w:type="gramStart"/>
            <w:r w:rsidRPr="00E54B5E">
              <w:rPr>
                <w:rFonts w:ascii="Times New Roman" w:hAnsi="Times New Roman"/>
                <w:i/>
                <w:sz w:val="24"/>
                <w:szCs w:val="24"/>
              </w:rPr>
              <w:t>се</w:t>
            </w:r>
            <w:proofErr w:type="spellEnd"/>
            <w:proofErr w:type="gram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отделя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преработка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w:t>
            </w:r>
            <w:proofErr w:type="spellEnd"/>
            <w:r w:rsidRPr="00E54B5E">
              <w:rPr>
                <w:rFonts w:ascii="Times New Roman" w:hAnsi="Times New Roman"/>
                <w:i/>
                <w:sz w:val="24"/>
                <w:szCs w:val="24"/>
              </w:rPr>
              <w:t xml:space="preserve">.“ </w:t>
            </w:r>
          </w:p>
          <w:p w:rsidR="00417F68" w:rsidRPr="00E54B5E" w:rsidRDefault="00417F68" w:rsidP="00417F68">
            <w:pPr>
              <w:pStyle w:val="ListParagraph"/>
              <w:spacing w:after="0"/>
              <w:ind w:left="0" w:firstLine="709"/>
              <w:jc w:val="both"/>
              <w:rPr>
                <w:rFonts w:ascii="Times New Roman" w:hAnsi="Times New Roman"/>
                <w:i/>
                <w:sz w:val="24"/>
                <w:szCs w:val="24"/>
              </w:rPr>
            </w:pPr>
            <w:proofErr w:type="spellStart"/>
            <w:r w:rsidRPr="00E54B5E">
              <w:rPr>
                <w:rFonts w:ascii="Times New Roman" w:hAnsi="Times New Roman"/>
                <w:i/>
                <w:sz w:val="24"/>
                <w:szCs w:val="24"/>
              </w:rPr>
              <w:t>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кореспондират</w:t>
            </w:r>
            <w:proofErr w:type="spellEnd"/>
            <w:r w:rsidRPr="00E54B5E">
              <w:rPr>
                <w:rFonts w:ascii="Times New Roman" w:hAnsi="Times New Roman"/>
                <w:i/>
                <w:sz w:val="24"/>
                <w:szCs w:val="24"/>
              </w:rPr>
              <w:t xml:space="preserve"> с </w:t>
            </w:r>
            <w:proofErr w:type="spellStart"/>
            <w:r w:rsidRPr="00E54B5E">
              <w:rPr>
                <w:rFonts w:ascii="Times New Roman" w:hAnsi="Times New Roman"/>
                <w:i/>
                <w:sz w:val="24"/>
                <w:szCs w:val="24"/>
              </w:rPr>
              <w:t>посоченото</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Производствената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програма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Бизнес</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плана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където</w:t>
            </w:r>
            <w:proofErr w:type="spellEnd"/>
            <w:r w:rsidRPr="00E54B5E">
              <w:rPr>
                <w:rFonts w:ascii="Times New Roman" w:hAnsi="Times New Roman"/>
                <w:i/>
                <w:sz w:val="24"/>
                <w:szCs w:val="24"/>
              </w:rPr>
              <w:t xml:space="preserve"> е </w:t>
            </w:r>
            <w:proofErr w:type="spellStart"/>
            <w:r w:rsidRPr="00E54B5E">
              <w:rPr>
                <w:rFonts w:ascii="Times New Roman" w:hAnsi="Times New Roman"/>
                <w:i/>
                <w:sz w:val="24"/>
                <w:szCs w:val="24"/>
              </w:rPr>
              <w:t>заложен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само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един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вид</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Филе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пъстърва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произвеждан</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Предходна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година</w:t>
            </w:r>
            <w:proofErr w:type="spellEnd"/>
            <w:r w:rsidRPr="00E54B5E">
              <w:rPr>
                <w:rFonts w:ascii="Times New Roman" w:hAnsi="Times New Roman"/>
                <w:i/>
                <w:sz w:val="24"/>
                <w:szCs w:val="24"/>
              </w:rPr>
              <w:t>/</w:t>
            </w:r>
            <w:proofErr w:type="spellStart"/>
            <w:r w:rsidRPr="00E54B5E">
              <w:rPr>
                <w:rFonts w:ascii="Times New Roman" w:hAnsi="Times New Roman"/>
                <w:i/>
                <w:sz w:val="24"/>
                <w:szCs w:val="24"/>
              </w:rPr>
              <w:t>Последен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отчетен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период</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кандидата</w:t>
            </w:r>
            <w:proofErr w:type="spellEnd"/>
            <w:r w:rsidRPr="00E54B5E">
              <w:rPr>
                <w:rFonts w:ascii="Times New Roman" w:hAnsi="Times New Roman"/>
                <w:i/>
                <w:sz w:val="24"/>
                <w:szCs w:val="24"/>
              </w:rPr>
              <w:t>.</w:t>
            </w:r>
          </w:p>
          <w:p w:rsidR="00417F68" w:rsidRPr="00E54B5E" w:rsidRDefault="00417F68" w:rsidP="00417F68">
            <w:pPr>
              <w:pStyle w:val="ListParagraph"/>
              <w:spacing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Годишният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производствен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капацитет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предприятието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описан</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Технологичния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проект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следва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съответства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годишната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заложена</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производствената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програма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Заложения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производствен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капацитет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трябва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надхвърля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максималния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капацитет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преработвателното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lastRenderedPageBreak/>
              <w:t>предприятие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посочен</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Технологичния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проект</w:t>
            </w:r>
            <w:proofErr w:type="spellEnd"/>
            <w:r w:rsidRPr="00E54B5E">
              <w:rPr>
                <w:rFonts w:ascii="Times New Roman" w:hAnsi="Times New Roman"/>
                <w:i/>
                <w:sz w:val="24"/>
                <w:szCs w:val="24"/>
              </w:rPr>
              <w:t>.</w:t>
            </w:r>
          </w:p>
          <w:p w:rsidR="00417F68" w:rsidRPr="00E54B5E" w:rsidRDefault="005C774F" w:rsidP="00417F68">
            <w:pPr>
              <w:spacing w:line="276" w:lineRule="auto"/>
              <w:ind w:firstLine="709"/>
              <w:jc w:val="both"/>
              <w:rPr>
                <w:lang w:val="bg-BG" w:eastAsia="en-GB"/>
              </w:rPr>
            </w:pPr>
            <w:r w:rsidRPr="00E54B5E">
              <w:rPr>
                <w:lang w:val="bg-BG" w:eastAsia="en-GB"/>
              </w:rPr>
              <w:t xml:space="preserve">Кандидатът </w:t>
            </w:r>
            <w:r w:rsidR="00417F68" w:rsidRPr="00E54B5E">
              <w:rPr>
                <w:lang w:val="bg-BG" w:eastAsia="en-GB"/>
              </w:rPr>
              <w:t>е изпратил отговор в указания срок (29.03.2025 г.), но не са предоставени всички изискуеми документи. В тази връзка е</w:t>
            </w:r>
            <w:r w:rsidR="00417F68" w:rsidRPr="00E54B5E">
              <w:rPr>
                <w:snapToGrid w:val="0"/>
                <w:lang w:val="bg-BG"/>
              </w:rPr>
              <w:t xml:space="preserve"> установена необходимост от предоставяне на допълнителна документи и/или разяснения</w:t>
            </w:r>
            <w:r w:rsidR="00417F68" w:rsidRPr="00E54B5E">
              <w:rPr>
                <w:lang w:val="bg-BG" w:eastAsia="en-GB"/>
              </w:rPr>
              <w:t xml:space="preserve">. </w:t>
            </w:r>
          </w:p>
          <w:p w:rsidR="00417F68" w:rsidRPr="00E54B5E" w:rsidRDefault="00417F68" w:rsidP="00417F68">
            <w:pPr>
              <w:spacing w:line="276" w:lineRule="auto"/>
              <w:ind w:firstLine="709"/>
              <w:jc w:val="both"/>
              <w:rPr>
                <w:lang w:val="bg-BG" w:eastAsia="en-GB"/>
              </w:rPr>
            </w:pPr>
            <w:r w:rsidRPr="00E54B5E">
              <w:rPr>
                <w:lang w:val="bg-BG" w:eastAsia="en-GB"/>
              </w:rPr>
              <w:t xml:space="preserve">На 25.04.2025 г. чрез Модул „Комуникация“ в ИСУН е изпратено второ писмо до кандидата с регистрационен номер BG14MFPR001-2.001-0016-M002. Указан е срок до 02.05.2025 г., в който да бъдат предоставени липсващите документи и информация, а именно: </w:t>
            </w:r>
          </w:p>
          <w:p w:rsidR="00417F68" w:rsidRPr="00E54B5E" w:rsidRDefault="00417F68" w:rsidP="00417F68">
            <w:pPr>
              <w:spacing w:line="276" w:lineRule="auto"/>
              <w:ind w:firstLine="709"/>
              <w:jc w:val="both"/>
              <w:rPr>
                <w:i/>
                <w:lang w:val="bg-BG" w:eastAsia="en-GB"/>
              </w:rPr>
            </w:pPr>
            <w:r w:rsidRPr="00E54B5E">
              <w:rPr>
                <w:i/>
                <w:lang w:val="bg-BG" w:eastAsia="en-GB"/>
              </w:rPr>
              <w:t>1.</w:t>
            </w:r>
            <w:r w:rsidRPr="00E54B5E">
              <w:rPr>
                <w:i/>
                <w:lang w:val="bg-BG" w:eastAsia="en-GB"/>
              </w:rPr>
              <w:tab/>
            </w:r>
            <w:r w:rsidRPr="00E54B5E">
              <w:rPr>
                <w:i/>
                <w:lang w:val="bg-BG"/>
              </w:rPr>
              <w:t xml:space="preserve">Влязло в сила разрешение за строеж за планираното изграждане на помещение за обработка на риба, включително за изграждане на </w:t>
            </w:r>
            <w:proofErr w:type="spellStart"/>
            <w:r w:rsidRPr="00E54B5E">
              <w:rPr>
                <w:i/>
                <w:lang w:val="bg-BG"/>
              </w:rPr>
              <w:t>фото-волтаична</w:t>
            </w:r>
            <w:proofErr w:type="spellEnd"/>
            <w:r w:rsidRPr="00E54B5E">
              <w:rPr>
                <w:i/>
                <w:lang w:val="bg-BG"/>
              </w:rPr>
              <w:t xml:space="preserve"> система (бюджетен ред 1.2. от Формуляра за кандидатстване), издадено от съответната община, съгласно изискванията на т. 8. от раздел 24 Списък на документите, които се подават на етап кандидатстване от Условията за кандидатстване (УК). Предоставеният към ФК </w:t>
            </w:r>
            <w:r w:rsidRPr="00E54B5E">
              <w:rPr>
                <w:i/>
                <w:lang w:val="bg-BG"/>
              </w:rPr>
              <w:lastRenderedPageBreak/>
              <w:t xml:space="preserve">Технологичен проект предвижда изграждане на </w:t>
            </w:r>
            <w:proofErr w:type="spellStart"/>
            <w:r w:rsidRPr="00E54B5E">
              <w:rPr>
                <w:i/>
                <w:lang w:val="bg-BG"/>
              </w:rPr>
              <w:t>Фото-волтаична</w:t>
            </w:r>
            <w:proofErr w:type="spellEnd"/>
            <w:r w:rsidRPr="00E54B5E">
              <w:rPr>
                <w:i/>
                <w:lang w:val="bg-BG"/>
              </w:rPr>
              <w:t xml:space="preserve"> електро централа</w:t>
            </w:r>
            <w:r w:rsidRPr="00E54B5E">
              <w:rPr>
                <w:i/>
                <w:lang w:val="ru-RU"/>
              </w:rPr>
              <w:t xml:space="preserve"> (</w:t>
            </w:r>
            <w:proofErr w:type="spellStart"/>
            <w:r w:rsidRPr="00E54B5E">
              <w:rPr>
                <w:i/>
                <w:lang w:val="bg-BG"/>
              </w:rPr>
              <w:t>ФвЕЦ</w:t>
            </w:r>
            <w:proofErr w:type="spellEnd"/>
            <w:r w:rsidRPr="00E54B5E">
              <w:rPr>
                <w:i/>
                <w:lang w:val="bg-BG"/>
              </w:rPr>
              <w:t xml:space="preserve">) с мощност 150 </w:t>
            </w:r>
            <w:r w:rsidRPr="00E54B5E">
              <w:rPr>
                <w:i/>
              </w:rPr>
              <w:t>kW</w:t>
            </w:r>
            <w:r w:rsidRPr="00E54B5E">
              <w:rPr>
                <w:i/>
                <w:lang w:val="ru-RU"/>
              </w:rPr>
              <w:t>.</w:t>
            </w:r>
          </w:p>
          <w:p w:rsidR="00417F68" w:rsidRPr="00E54B5E" w:rsidRDefault="00417F68" w:rsidP="00417F68">
            <w:pPr>
              <w:spacing w:line="276" w:lineRule="auto"/>
              <w:ind w:firstLine="709"/>
              <w:jc w:val="both"/>
              <w:rPr>
                <w:i/>
                <w:lang w:val="bg-BG" w:eastAsia="en-GB"/>
              </w:rPr>
            </w:pPr>
            <w:r w:rsidRPr="00E54B5E">
              <w:rPr>
                <w:i/>
                <w:lang w:val="bg-BG" w:eastAsia="en-GB"/>
              </w:rPr>
              <w:t>2.</w:t>
            </w:r>
            <w:r w:rsidRPr="00E54B5E">
              <w:rPr>
                <w:i/>
                <w:lang w:val="bg-BG" w:eastAsia="en-GB"/>
              </w:rPr>
              <w:tab/>
            </w:r>
            <w:r w:rsidRPr="00E54B5E">
              <w:rPr>
                <w:i/>
                <w:lang w:val="bg-BG"/>
              </w:rPr>
              <w:t>Схема на производствения процес към Технологичния проект, от която да е видно къде и как ще се позиционират предвидените за закупуване активи, за които се кандидатства</w:t>
            </w:r>
            <w:r w:rsidRPr="00E54B5E">
              <w:rPr>
                <w:i/>
                <w:lang w:val="bg-BG" w:eastAsia="en-GB"/>
              </w:rPr>
              <w:t>.</w:t>
            </w:r>
          </w:p>
          <w:p w:rsidR="00417F68" w:rsidRPr="00E54B5E" w:rsidRDefault="00417F68" w:rsidP="00417F68">
            <w:pPr>
              <w:spacing w:line="276" w:lineRule="auto"/>
              <w:ind w:firstLine="709"/>
              <w:jc w:val="both"/>
              <w:rPr>
                <w:i/>
                <w:lang w:val="bg-BG" w:eastAsia="en-GB"/>
              </w:rPr>
            </w:pPr>
            <w:r w:rsidRPr="00E54B5E">
              <w:rPr>
                <w:i/>
                <w:lang w:val="bg-BG" w:eastAsia="en-GB"/>
              </w:rPr>
              <w:t>3.</w:t>
            </w:r>
            <w:r w:rsidRPr="00E54B5E">
              <w:rPr>
                <w:i/>
                <w:lang w:val="bg-BG" w:eastAsia="en-GB"/>
              </w:rPr>
              <w:tab/>
            </w:r>
            <w:r w:rsidRPr="00E54B5E">
              <w:rPr>
                <w:i/>
                <w:lang w:val="bg-BG"/>
              </w:rPr>
              <w:t>Допълнение към офертите (3 бр.) издадени от ОРГАН ПО СЕРТИФИКАЦИЯ НА СИСТЕМИ ЗА УПРАВЛЕНИЕ, в което да бъде посочен срок на валидност на офертите. Документът следва да е издаден/подписан от лице, представляващо оферента</w:t>
            </w:r>
            <w:r w:rsidRPr="00E54B5E">
              <w:rPr>
                <w:i/>
                <w:lang w:val="bg-BG" w:eastAsia="en-GB"/>
              </w:rPr>
              <w:t>.</w:t>
            </w:r>
          </w:p>
          <w:p w:rsidR="00417F68" w:rsidRPr="00E54B5E" w:rsidRDefault="00417F68" w:rsidP="00417F68">
            <w:pPr>
              <w:spacing w:line="276" w:lineRule="auto"/>
              <w:ind w:firstLine="709"/>
              <w:jc w:val="both"/>
              <w:rPr>
                <w:i/>
                <w:lang w:val="bg-BG" w:eastAsia="en-GB"/>
              </w:rPr>
            </w:pPr>
            <w:r w:rsidRPr="00E54B5E">
              <w:rPr>
                <w:i/>
                <w:lang w:val="bg-BG" w:eastAsia="en-GB"/>
              </w:rPr>
              <w:t>4.</w:t>
            </w:r>
            <w:r w:rsidRPr="00E54B5E">
              <w:rPr>
                <w:i/>
                <w:lang w:val="bg-BG" w:eastAsia="en-GB"/>
              </w:rPr>
              <w:tab/>
            </w:r>
            <w:r w:rsidRPr="00E54B5E">
              <w:rPr>
                <w:i/>
                <w:lang w:val="bg-BG"/>
              </w:rPr>
              <w:t xml:space="preserve">Оферта за планираното изграждане на </w:t>
            </w:r>
            <w:proofErr w:type="spellStart"/>
            <w:r w:rsidRPr="00E54B5E">
              <w:rPr>
                <w:i/>
                <w:lang w:val="bg-BG"/>
              </w:rPr>
              <w:t>Фото-волтаична</w:t>
            </w:r>
            <w:proofErr w:type="spellEnd"/>
            <w:r w:rsidRPr="00E54B5E">
              <w:rPr>
                <w:i/>
                <w:lang w:val="bg-BG"/>
              </w:rPr>
              <w:t xml:space="preserve"> система, която да съдържа минимално изискуеми реквизити съгласно изискванията на раздел 14.1. от УК - името на оферента, ЕИК/БУЛСТАТ на оферента,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w:t>
            </w:r>
            <w:r w:rsidRPr="00E54B5E">
              <w:rPr>
                <w:i/>
                <w:lang w:val="bg-BG" w:eastAsia="en-GB"/>
              </w:rPr>
              <w:t>.</w:t>
            </w:r>
          </w:p>
          <w:p w:rsidR="00417F68" w:rsidRPr="00E54B5E" w:rsidRDefault="00417F68" w:rsidP="00417F68">
            <w:pPr>
              <w:spacing w:line="276" w:lineRule="auto"/>
              <w:ind w:firstLine="709"/>
              <w:jc w:val="both"/>
              <w:rPr>
                <w:i/>
                <w:lang w:val="bg-BG" w:eastAsia="en-GB"/>
              </w:rPr>
            </w:pPr>
            <w:r w:rsidRPr="00E54B5E">
              <w:rPr>
                <w:i/>
                <w:lang w:val="bg-BG" w:eastAsia="en-GB"/>
              </w:rPr>
              <w:lastRenderedPageBreak/>
              <w:t>5.</w:t>
            </w:r>
            <w:r w:rsidRPr="00E54B5E">
              <w:rPr>
                <w:i/>
                <w:lang w:val="bg-BG" w:eastAsia="en-GB"/>
              </w:rPr>
              <w:tab/>
            </w:r>
            <w:r w:rsidRPr="00E54B5E">
              <w:rPr>
                <w:i/>
                <w:lang w:val="bg-BG"/>
              </w:rPr>
              <w:t xml:space="preserve">Допълнение към офертата от „Сити </w:t>
            </w:r>
            <w:proofErr w:type="spellStart"/>
            <w:r w:rsidRPr="00E54B5E">
              <w:rPr>
                <w:i/>
                <w:lang w:val="bg-BG"/>
              </w:rPr>
              <w:t>Инвестмънтс</w:t>
            </w:r>
            <w:proofErr w:type="spellEnd"/>
            <w:r w:rsidRPr="00E54B5E">
              <w:rPr>
                <w:i/>
                <w:lang w:val="bg-BG"/>
              </w:rPr>
              <w:t xml:space="preserve"> строй“ ЕООД от която да е видно, че се отнася за изграждане на индустриална сграда за обработка на риба с местоположение УПИ </w:t>
            </w:r>
            <w:r w:rsidRPr="00E54B5E">
              <w:rPr>
                <w:i/>
              </w:rPr>
              <w:t>II</w:t>
            </w:r>
            <w:r w:rsidRPr="00E54B5E">
              <w:rPr>
                <w:i/>
                <w:lang w:val="ru-RU"/>
              </w:rPr>
              <w:t xml:space="preserve"> </w:t>
            </w:r>
            <w:r w:rsidRPr="00E54B5E">
              <w:rPr>
                <w:i/>
                <w:lang w:val="bg-BG"/>
              </w:rPr>
              <w:t xml:space="preserve">– 25 кв. 6 по плана на с. Малък дол, общ. Братя Даскалови, </w:t>
            </w:r>
            <w:proofErr w:type="spellStart"/>
            <w:r w:rsidRPr="00E54B5E">
              <w:rPr>
                <w:i/>
                <w:lang w:val="bg-BG"/>
              </w:rPr>
              <w:t>обл</w:t>
            </w:r>
            <w:proofErr w:type="spellEnd"/>
            <w:r w:rsidRPr="00E54B5E">
              <w:rPr>
                <w:i/>
                <w:lang w:val="bg-BG"/>
              </w:rPr>
              <w:t>. Стара Загора, както и количествено-стойностната сметка във формат .</w:t>
            </w:r>
            <w:proofErr w:type="spellStart"/>
            <w:r w:rsidRPr="00E54B5E">
              <w:rPr>
                <w:i/>
                <w:lang w:val="bg-BG"/>
              </w:rPr>
              <w:t>xls</w:t>
            </w:r>
            <w:proofErr w:type="spellEnd"/>
            <w:r w:rsidRPr="00E54B5E">
              <w:rPr>
                <w:i/>
                <w:lang w:val="bg-BG"/>
              </w:rPr>
              <w:t xml:space="preserve"> или .</w:t>
            </w:r>
            <w:proofErr w:type="spellStart"/>
            <w:r w:rsidRPr="00E54B5E">
              <w:rPr>
                <w:i/>
                <w:lang w:val="bg-BG"/>
              </w:rPr>
              <w:t>xlsx</w:t>
            </w:r>
            <w:proofErr w:type="spellEnd"/>
            <w:r w:rsidRPr="00E54B5E">
              <w:rPr>
                <w:i/>
                <w:lang w:val="bg-BG"/>
              </w:rPr>
              <w:t xml:space="preserve"> към офертата, която да е съпоставима с количествената сметка на представения към ФК Техническия проект за обект „Производствена база за обработка на </w:t>
            </w:r>
            <w:proofErr w:type="spellStart"/>
            <w:r w:rsidRPr="00E54B5E">
              <w:rPr>
                <w:i/>
                <w:lang w:val="bg-BG"/>
              </w:rPr>
              <w:t>пъстървови</w:t>
            </w:r>
            <w:proofErr w:type="spellEnd"/>
            <w:r w:rsidRPr="00E54B5E">
              <w:rPr>
                <w:i/>
                <w:lang w:val="bg-BG"/>
              </w:rPr>
              <w:t xml:space="preserve"> риби“</w:t>
            </w:r>
            <w:r w:rsidRPr="00E54B5E">
              <w:rPr>
                <w:i/>
                <w:lang w:val="bg-BG" w:eastAsia="en-GB"/>
              </w:rPr>
              <w:t>.</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Коригиран Бизнес план с коректно попълнена Таблица 4 „Производствена програма“, Раздел „За всяка година за периода на изпълнение и мониторинг – осреднена стойност“ съгласно указанията за попълване към таблицата, като се включат всички видове продукти/услуги, които ще се продават/предоставят след извършване на инвестицията.</w:t>
            </w:r>
          </w:p>
          <w:p w:rsidR="00417F68" w:rsidRPr="00E54B5E" w:rsidRDefault="00417F68" w:rsidP="00417F68">
            <w:pPr>
              <w:spacing w:line="276" w:lineRule="auto"/>
              <w:ind w:firstLine="709"/>
              <w:jc w:val="both"/>
              <w:rPr>
                <w:i/>
                <w:lang w:val="bg-BG" w:eastAsia="en-GB"/>
              </w:rPr>
            </w:pPr>
            <w:r w:rsidRPr="00E54B5E">
              <w:rPr>
                <w:i/>
                <w:lang w:val="bg-BG" w:eastAsia="en-GB"/>
              </w:rPr>
              <w:t>7.</w:t>
            </w:r>
            <w:r w:rsidRPr="00E54B5E">
              <w:rPr>
                <w:i/>
                <w:lang w:val="bg-BG" w:eastAsia="en-GB"/>
              </w:rPr>
              <w:tab/>
              <w:t xml:space="preserve">Становище, изготвено и подписано от проектант инж. </w:t>
            </w:r>
            <w:proofErr w:type="spellStart"/>
            <w:r w:rsidRPr="00E54B5E">
              <w:rPr>
                <w:i/>
                <w:lang w:val="bg-BG" w:eastAsia="en-GB"/>
              </w:rPr>
              <w:t>техн</w:t>
            </w:r>
            <w:proofErr w:type="spellEnd"/>
            <w:r w:rsidRPr="00E54B5E">
              <w:rPr>
                <w:i/>
                <w:lang w:val="bg-BG" w:eastAsia="en-GB"/>
              </w:rPr>
              <w:t xml:space="preserve">. Росица Тракийска (водещ проектант при изготвянето на Технологичния проект към проектното предложение), в което </w:t>
            </w:r>
            <w:r w:rsidRPr="00E54B5E">
              <w:rPr>
                <w:i/>
                <w:lang w:val="bg-BG" w:eastAsia="en-GB"/>
              </w:rPr>
              <w:lastRenderedPageBreak/>
              <w:t xml:space="preserve">да е посочен капацитета на поточната линия, обект на настоящото проектно предложение, и каква част от общия капацитет на предприятието (заложен в Технологичния проект) ще представлява. Съгласно предоставената допълнителна информация, чрез реализация на настоящото проектно предложение и закупуване на автоматична поточна линия за обработка на риба от </w:t>
            </w:r>
            <w:proofErr w:type="spellStart"/>
            <w:r w:rsidRPr="00E54B5E">
              <w:rPr>
                <w:i/>
                <w:lang w:val="bg-BG" w:eastAsia="en-GB"/>
              </w:rPr>
              <w:t>пъстървови</w:t>
            </w:r>
            <w:proofErr w:type="spellEnd"/>
            <w:r w:rsidRPr="00E54B5E">
              <w:rPr>
                <w:i/>
                <w:lang w:val="bg-BG" w:eastAsia="en-GB"/>
              </w:rPr>
              <w:t xml:space="preserve"> видове, с електронно управление на процесите чрез софтуер за прецизно почистване, </w:t>
            </w:r>
            <w:proofErr w:type="spellStart"/>
            <w:r w:rsidRPr="00E54B5E">
              <w:rPr>
                <w:i/>
                <w:lang w:val="bg-BG" w:eastAsia="en-GB"/>
              </w:rPr>
              <w:t>филетиране</w:t>
            </w:r>
            <w:proofErr w:type="spellEnd"/>
            <w:r w:rsidRPr="00E54B5E">
              <w:rPr>
                <w:i/>
                <w:lang w:val="bg-BG" w:eastAsia="en-GB"/>
              </w:rPr>
              <w:t xml:space="preserve"> и отвеждане на отпадъците и обратна проследимост на партидите (бюджетен ред 9.1.), произведената продукция от предприятието ще възлиза на 80 % от общия обем, посочен в Технологичния проект. </w:t>
            </w:r>
          </w:p>
          <w:p w:rsidR="00417F68" w:rsidRPr="00E54B5E" w:rsidRDefault="00417F68" w:rsidP="00417F68">
            <w:pPr>
              <w:spacing w:line="276" w:lineRule="auto"/>
              <w:ind w:firstLine="709"/>
              <w:jc w:val="both"/>
              <w:rPr>
                <w:lang w:val="bg-BG" w:eastAsia="en-GB"/>
              </w:rPr>
            </w:pPr>
            <w:r w:rsidRPr="00E54B5E">
              <w:rPr>
                <w:lang w:val="bg-BG" w:eastAsia="en-GB"/>
              </w:rPr>
              <w:t>Кандидатът не е отговорил на комуникацията в регламентирания срок (02.05.2025 г.), т.е. не е предоставил изисканите допълнително информация и документи, с което прави невъзможно извършването на оценката на проектното предложение</w:t>
            </w:r>
            <w:r w:rsidRPr="00E54B5E">
              <w:rPr>
                <w:lang w:val="bg-BG"/>
              </w:rPr>
              <w:t>, поради което производството по него се прекратява.</w:t>
            </w:r>
          </w:p>
          <w:p w:rsidR="00417F68" w:rsidRPr="00E54B5E" w:rsidRDefault="00417F68" w:rsidP="00417F68">
            <w:pPr>
              <w:spacing w:line="276" w:lineRule="auto"/>
              <w:ind w:firstLine="709"/>
              <w:jc w:val="both"/>
              <w:rPr>
                <w:lang w:val="bg-BG" w:eastAsia="en-GB"/>
              </w:rPr>
            </w:pPr>
            <w:r w:rsidRPr="00E54B5E">
              <w:rPr>
                <w:lang w:val="bg-BG" w:eastAsia="en-GB"/>
              </w:rPr>
              <w:t xml:space="preserve">Съгласно изискванията, посочени в УК на процедурата, </w:t>
            </w:r>
            <w:r w:rsidRPr="00E54B5E">
              <w:rPr>
                <w:lang w:val="bg-BG" w:eastAsia="en-GB"/>
              </w:rPr>
              <w:lastRenderedPageBreak/>
              <w:t>раздел 24 „</w:t>
            </w:r>
            <w:r w:rsidRPr="00E54B5E">
              <w:rPr>
                <w:i/>
                <w:lang w:val="bg-BG" w:eastAsia="en-GB"/>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Pr="00E54B5E">
              <w:rPr>
                <w:lang w:val="bg-BG" w:eastAsia="en-GB"/>
              </w:rPr>
              <w:t>“.</w:t>
            </w:r>
          </w:p>
          <w:p w:rsidR="00417F68" w:rsidRPr="00E54B5E" w:rsidRDefault="00417F68" w:rsidP="00417F68">
            <w:pPr>
              <w:spacing w:line="276" w:lineRule="auto"/>
              <w:ind w:firstLine="709"/>
              <w:jc w:val="both"/>
              <w:rPr>
                <w:lang w:val="bg-BG" w:eastAsia="en-GB"/>
              </w:rPr>
            </w:pPr>
            <w:r w:rsidRPr="00E54B5E">
              <w:rPr>
                <w:lang w:val="bg-BG" w:eastAsia="en-GB"/>
              </w:rPr>
              <w:t xml:space="preserve">Съгласно Приложение № 4 </w:t>
            </w:r>
            <w:r w:rsidRPr="00E54B5E">
              <w:rPr>
                <w:i/>
                <w:lang w:val="bg-BG" w:eastAsia="en-GB"/>
              </w:rPr>
              <w:t>Критерии и методология за оценка на проектните предложения по процедура за подбор на проекти BG14MFPR001-2.001 „Преработване на продуктите от риболов и аквакултури”, дейност „Преработване на продуктите от риболов и аквакултури</w:t>
            </w:r>
            <w:r w:rsidRPr="00E54B5E">
              <w:rPr>
                <w:lang w:val="bg-BG" w:eastAsia="en-GB"/>
              </w:rPr>
              <w:t xml:space="preserve">“ към УК при несъответствие с някое от посочените изисквания (вкл. т. 4. </w:t>
            </w:r>
            <w:r w:rsidRPr="00E54B5E">
              <w:rPr>
                <w:i/>
                <w:lang w:val="bg-BG" w:eastAsia="en-GB"/>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E54B5E">
              <w:rPr>
                <w:lang w:val="bg-BG" w:eastAsia="en-GB"/>
              </w:rPr>
              <w:t>.) проектното предложение се отхвърля.</w:t>
            </w:r>
          </w:p>
          <w:p w:rsidR="00417F68" w:rsidRPr="00E54B5E" w:rsidRDefault="00417F68" w:rsidP="00417F68">
            <w:pPr>
              <w:spacing w:line="276" w:lineRule="auto"/>
              <w:ind w:firstLine="709"/>
              <w:jc w:val="both"/>
              <w:rPr>
                <w:bCs/>
                <w:snapToGrid w:val="0"/>
                <w:lang w:val="bg-BG"/>
              </w:rPr>
            </w:pPr>
            <w:r w:rsidRPr="00E54B5E">
              <w:rPr>
                <w:lang w:val="bg-BG" w:eastAsia="en-GB"/>
              </w:rPr>
              <w:t xml:space="preserve">Поради изложените по-горе аргументи, проектно предложение с рег. № </w:t>
            </w:r>
            <w:r w:rsidRPr="00E54B5E">
              <w:t>BG</w:t>
            </w:r>
            <w:r w:rsidRPr="00E54B5E">
              <w:rPr>
                <w:lang w:val="bg-BG"/>
              </w:rPr>
              <w:t>14</w:t>
            </w:r>
            <w:r w:rsidRPr="00E54B5E">
              <w:t>MFPR</w:t>
            </w:r>
            <w:r w:rsidRPr="00E54B5E">
              <w:rPr>
                <w:lang w:val="bg-BG"/>
              </w:rPr>
              <w:t>001-2.001-0016</w:t>
            </w:r>
            <w:r w:rsidRPr="00E54B5E">
              <w:rPr>
                <w:lang w:val="bg-BG" w:eastAsia="en-GB"/>
              </w:rPr>
              <w:t xml:space="preserve"> е включено в Списъка на проектните предложения, които не се допускат до етап Техническа и финансова оценка, по настоящата процедура. </w:t>
            </w:r>
          </w:p>
          <w:p w:rsidR="00091A0B" w:rsidRPr="00E54B5E" w:rsidRDefault="00091A0B" w:rsidP="00EB1B37">
            <w:pPr>
              <w:spacing w:after="160" w:line="259" w:lineRule="auto"/>
              <w:jc w:val="both"/>
              <w:rPr>
                <w:rFonts w:eastAsia="Calibri"/>
                <w:lang w:val="bg-BG"/>
              </w:rPr>
            </w:pPr>
          </w:p>
        </w:tc>
      </w:tr>
      <w:tr w:rsidR="00417F68" w:rsidRPr="00E54B5E" w:rsidTr="005C2D40">
        <w:tc>
          <w:tcPr>
            <w:tcW w:w="674" w:type="dxa"/>
            <w:shd w:val="clear" w:color="auto" w:fill="auto"/>
          </w:tcPr>
          <w:p w:rsidR="00417F68" w:rsidRPr="00E54B5E" w:rsidRDefault="00417F68" w:rsidP="00E76FC7">
            <w:pPr>
              <w:jc w:val="center"/>
              <w:rPr>
                <w:b/>
                <w:lang w:val="bg-BG"/>
              </w:rPr>
            </w:pPr>
            <w:r w:rsidRPr="00E54B5E">
              <w:rPr>
                <w:b/>
                <w:lang w:val="bg-BG"/>
              </w:rPr>
              <w:lastRenderedPageBreak/>
              <w:t>2.</w:t>
            </w:r>
          </w:p>
        </w:tc>
        <w:tc>
          <w:tcPr>
            <w:tcW w:w="2015" w:type="dxa"/>
            <w:shd w:val="clear" w:color="auto" w:fill="auto"/>
          </w:tcPr>
          <w:p w:rsidR="00417F68" w:rsidRPr="00E54B5E" w:rsidRDefault="00417F68" w:rsidP="00E76FC7">
            <w:pPr>
              <w:jc w:val="center"/>
              <w:rPr>
                <w:b/>
                <w:lang w:val="bg-BG"/>
              </w:rPr>
            </w:pPr>
            <w:r w:rsidRPr="00E54B5E">
              <w:rPr>
                <w:b/>
                <w:lang w:val="bg-BG"/>
              </w:rPr>
              <w:t>BG14MFPR001-2.001-0017</w:t>
            </w:r>
          </w:p>
        </w:tc>
        <w:tc>
          <w:tcPr>
            <w:tcW w:w="2268" w:type="dxa"/>
            <w:shd w:val="clear" w:color="auto" w:fill="auto"/>
          </w:tcPr>
          <w:p w:rsidR="00417F68" w:rsidRPr="00E54B5E" w:rsidRDefault="00764D51" w:rsidP="00764D51">
            <w:pPr>
              <w:jc w:val="center"/>
              <w:rPr>
                <w:rStyle w:val="filled-value"/>
                <w:b/>
                <w:lang w:val="bg-BG"/>
              </w:rPr>
            </w:pPr>
            <w:r w:rsidRPr="00E54B5E">
              <w:rPr>
                <w:rStyle w:val="filled-value"/>
                <w:b/>
                <w:lang w:val="bg-BG"/>
              </w:rPr>
              <w:t>„</w:t>
            </w:r>
            <w:r w:rsidR="00417F68" w:rsidRPr="00E54B5E">
              <w:rPr>
                <w:rStyle w:val="filled-value"/>
                <w:b/>
                <w:lang w:val="bg-BG"/>
              </w:rPr>
              <w:t>ХЕЛИ МАКС</w:t>
            </w:r>
            <w:r w:rsidRPr="00E54B5E">
              <w:rPr>
                <w:rStyle w:val="filled-value"/>
                <w:b/>
                <w:lang w:val="bg-BG"/>
              </w:rPr>
              <w:t>“</w:t>
            </w:r>
            <w:r w:rsidR="00417F68" w:rsidRPr="00E54B5E">
              <w:rPr>
                <w:rStyle w:val="filled-value"/>
                <w:b/>
                <w:lang w:val="bg-BG"/>
              </w:rPr>
              <w:t xml:space="preserve"> ЕАД</w:t>
            </w:r>
          </w:p>
        </w:tc>
        <w:tc>
          <w:tcPr>
            <w:tcW w:w="2551" w:type="dxa"/>
            <w:shd w:val="clear" w:color="auto" w:fill="auto"/>
          </w:tcPr>
          <w:p w:rsidR="00417F68" w:rsidRPr="00E54B5E" w:rsidRDefault="00417F68" w:rsidP="00E76FC7">
            <w:pPr>
              <w:jc w:val="center"/>
              <w:rPr>
                <w:b/>
                <w:lang w:val="bg-BG"/>
              </w:rPr>
            </w:pPr>
            <w:r w:rsidRPr="00E54B5E">
              <w:rPr>
                <w:b/>
                <w:lang w:val="bg-BG"/>
              </w:rPr>
              <w:t>Предприятие за преработка риба и рибни продукти</w:t>
            </w:r>
          </w:p>
        </w:tc>
        <w:tc>
          <w:tcPr>
            <w:tcW w:w="7229" w:type="dxa"/>
            <w:shd w:val="clear" w:color="auto" w:fill="auto"/>
          </w:tcPr>
          <w:p w:rsidR="00417F68" w:rsidRPr="00E54B5E" w:rsidRDefault="00417F68" w:rsidP="00417F68">
            <w:pPr>
              <w:spacing w:line="276" w:lineRule="auto"/>
              <w:ind w:firstLine="720"/>
              <w:jc w:val="both"/>
              <w:rPr>
                <w:lang w:val="bg-BG" w:eastAsia="en-GB"/>
              </w:rPr>
            </w:pPr>
            <w:r w:rsidRPr="00E54B5E">
              <w:rPr>
                <w:lang w:val="bg-BG" w:eastAsia="en-GB"/>
              </w:rPr>
              <w:t xml:space="preserve">След извършване на оценка за административно съответствие и допустимост на проектно предложение № </w:t>
            </w:r>
            <w:r w:rsidRPr="00E54B5E">
              <w:t>BG</w:t>
            </w:r>
            <w:r w:rsidRPr="00E54B5E">
              <w:rPr>
                <w:lang w:val="bg-BG"/>
              </w:rPr>
              <w:t>14</w:t>
            </w:r>
            <w:r w:rsidRPr="00E54B5E">
              <w:t>MFPR</w:t>
            </w:r>
            <w:r w:rsidRPr="00E54B5E">
              <w:rPr>
                <w:lang w:val="bg-BG"/>
              </w:rPr>
              <w:t xml:space="preserve">001-2.001-0017 </w:t>
            </w:r>
            <w:r w:rsidRPr="00E54B5E">
              <w:rPr>
                <w:lang w:val="bg-BG" w:eastAsia="en-GB"/>
              </w:rPr>
              <w:t xml:space="preserve">съгласно чл. 29, ал. 2, т. 1, б. „а“ от ЗУСЕФСУ, е установено следното: </w:t>
            </w:r>
          </w:p>
          <w:p w:rsidR="00417F68" w:rsidRPr="00E54B5E" w:rsidRDefault="00417F68" w:rsidP="00417F68">
            <w:pPr>
              <w:spacing w:line="276" w:lineRule="auto"/>
              <w:ind w:firstLine="720"/>
              <w:jc w:val="both"/>
              <w:rPr>
                <w:lang w:val="bg-BG" w:eastAsia="en-GB"/>
              </w:rPr>
            </w:pPr>
            <w:r w:rsidRPr="00E54B5E">
              <w:rPr>
                <w:lang w:val="bg-BG" w:eastAsia="en-GB"/>
              </w:rPr>
              <w:t>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BG14MFPR001-2.001 „Преработване на продуктите от риболов и аквакултури”, дейност „Преработване на продуктите от риболов и аквакултури”.</w:t>
            </w:r>
          </w:p>
          <w:p w:rsidR="00417F68" w:rsidRPr="00E54B5E" w:rsidRDefault="00417F68" w:rsidP="00417F68">
            <w:pPr>
              <w:spacing w:line="276" w:lineRule="auto"/>
              <w:ind w:firstLine="720"/>
              <w:jc w:val="both"/>
              <w:rPr>
                <w:lang w:val="bg-BG" w:eastAsia="en-GB"/>
              </w:rPr>
            </w:pPr>
            <w:r w:rsidRPr="00E54B5E">
              <w:rPr>
                <w:lang w:val="bg-BG" w:eastAsia="en-GB"/>
              </w:rPr>
              <w:t>Проек</w:t>
            </w:r>
            <w:bookmarkStart w:id="0" w:name="_GoBack"/>
            <w:bookmarkEnd w:id="0"/>
            <w:r w:rsidRPr="00E54B5E">
              <w:rPr>
                <w:lang w:val="bg-BG" w:eastAsia="en-GB"/>
              </w:rPr>
              <w:t xml:space="preserve">тното предложение с № </w:t>
            </w:r>
            <w:r w:rsidRPr="00E54B5E">
              <w:t>BG</w:t>
            </w:r>
            <w:r w:rsidRPr="00E54B5E">
              <w:rPr>
                <w:lang w:val="bg-BG"/>
              </w:rPr>
              <w:t>14</w:t>
            </w:r>
            <w:r w:rsidRPr="00E54B5E">
              <w:t>MFPR</w:t>
            </w:r>
            <w:r w:rsidRPr="00E54B5E">
              <w:rPr>
                <w:lang w:val="bg-BG"/>
              </w:rPr>
              <w:t xml:space="preserve">001-2.001-0017 </w:t>
            </w:r>
            <w:r w:rsidRPr="00E54B5E">
              <w:rPr>
                <w:lang w:val="bg-BG" w:eastAsia="en-GB"/>
              </w:rPr>
              <w:t xml:space="preserve">е регистрирано в ИСУН на 15.01.2025 г. При извършена проверка на документите приложени от кандидата към формуляра за кандидатстване (ФК) е установено, че </w:t>
            </w:r>
            <w:r w:rsidRPr="00E54B5E">
              <w:rPr>
                <w:lang w:val="ru-RU"/>
              </w:rPr>
              <w:t xml:space="preserve">не </w:t>
            </w:r>
            <w:proofErr w:type="spellStart"/>
            <w:r w:rsidRPr="00E54B5E">
              <w:rPr>
                <w:lang w:val="ru-RU"/>
              </w:rPr>
              <w:t>са</w:t>
            </w:r>
            <w:proofErr w:type="spellEnd"/>
            <w:r w:rsidRPr="00E54B5E">
              <w:rPr>
                <w:lang w:val="ru-RU"/>
              </w:rPr>
              <w:t xml:space="preserve"> </w:t>
            </w:r>
            <w:proofErr w:type="spellStart"/>
            <w:r w:rsidRPr="00E54B5E">
              <w:rPr>
                <w:lang w:val="ru-RU"/>
              </w:rPr>
              <w:t>предоставени</w:t>
            </w:r>
            <w:proofErr w:type="spellEnd"/>
            <w:r w:rsidRPr="00E54B5E">
              <w:rPr>
                <w:lang w:val="ru-RU"/>
              </w:rPr>
              <w:t xml:space="preserve"> </w:t>
            </w:r>
            <w:proofErr w:type="spellStart"/>
            <w:r w:rsidRPr="00E54B5E">
              <w:rPr>
                <w:lang w:val="ru-RU"/>
              </w:rPr>
              <w:t>всички</w:t>
            </w:r>
            <w:proofErr w:type="spellEnd"/>
            <w:r w:rsidRPr="00E54B5E">
              <w:rPr>
                <w:lang w:val="ru-RU"/>
              </w:rPr>
              <w:t xml:space="preserve"> </w:t>
            </w:r>
            <w:proofErr w:type="spellStart"/>
            <w:r w:rsidRPr="00E54B5E">
              <w:rPr>
                <w:lang w:val="ru-RU"/>
              </w:rPr>
              <w:t>документи</w:t>
            </w:r>
            <w:proofErr w:type="spellEnd"/>
            <w:r w:rsidRPr="00E54B5E">
              <w:rPr>
                <w:lang w:val="ru-RU"/>
              </w:rPr>
              <w:t xml:space="preserve">, </w:t>
            </w:r>
            <w:proofErr w:type="spellStart"/>
            <w:r w:rsidRPr="00E54B5E">
              <w:rPr>
                <w:lang w:val="ru-RU"/>
              </w:rPr>
              <w:t>изискуеми</w:t>
            </w:r>
            <w:proofErr w:type="spellEnd"/>
            <w:r w:rsidRPr="00E54B5E">
              <w:rPr>
                <w:lang w:val="ru-RU"/>
              </w:rPr>
              <w:t xml:space="preserve"> </w:t>
            </w:r>
            <w:proofErr w:type="spellStart"/>
            <w:r w:rsidRPr="00E54B5E">
              <w:rPr>
                <w:lang w:val="ru-RU"/>
              </w:rPr>
              <w:t>съглсно</w:t>
            </w:r>
            <w:proofErr w:type="spellEnd"/>
            <w:r w:rsidRPr="00E54B5E">
              <w:rPr>
                <w:lang w:val="ru-RU"/>
              </w:rPr>
              <w:t xml:space="preserve"> т. 24 от Условията за кандидатстване (УК) </w:t>
            </w:r>
            <w:proofErr w:type="gramStart"/>
            <w:r w:rsidRPr="00E54B5E">
              <w:rPr>
                <w:lang w:val="ru-RU"/>
              </w:rPr>
              <w:t>по</w:t>
            </w:r>
            <w:proofErr w:type="gramEnd"/>
            <w:r w:rsidRPr="00E54B5E">
              <w:rPr>
                <w:lang w:val="ru-RU"/>
              </w:rPr>
              <w:t xml:space="preserve"> процедура </w:t>
            </w:r>
            <w:r w:rsidRPr="00E54B5E">
              <w:rPr>
                <w:i/>
                <w:lang w:val="ru-RU"/>
              </w:rPr>
              <w:t xml:space="preserve">Преработване на продуктите </w:t>
            </w:r>
            <w:r w:rsidRPr="00E54B5E">
              <w:rPr>
                <w:i/>
                <w:lang w:val="ru-RU"/>
              </w:rPr>
              <w:lastRenderedPageBreak/>
              <w:t>от риболов и аквакултури</w:t>
            </w:r>
            <w:r w:rsidRPr="00E54B5E">
              <w:rPr>
                <w:lang w:val="ru-RU"/>
              </w:rPr>
              <w:t xml:space="preserve"> или не </w:t>
            </w:r>
            <w:proofErr w:type="spellStart"/>
            <w:r w:rsidRPr="00E54B5E">
              <w:rPr>
                <w:lang w:val="ru-RU"/>
              </w:rPr>
              <w:t>са</w:t>
            </w:r>
            <w:proofErr w:type="spellEnd"/>
            <w:r w:rsidRPr="00E54B5E">
              <w:rPr>
                <w:lang w:val="ru-RU"/>
              </w:rPr>
              <w:t xml:space="preserve"> </w:t>
            </w:r>
            <w:proofErr w:type="spellStart"/>
            <w:r w:rsidRPr="00E54B5E">
              <w:rPr>
                <w:lang w:val="ru-RU"/>
              </w:rPr>
              <w:t>попълнени</w:t>
            </w:r>
            <w:proofErr w:type="spellEnd"/>
            <w:r w:rsidRPr="00E54B5E">
              <w:rPr>
                <w:lang w:val="ru-RU"/>
              </w:rPr>
              <w:t xml:space="preserve"> </w:t>
            </w:r>
            <w:proofErr w:type="spellStart"/>
            <w:r w:rsidRPr="00E54B5E">
              <w:rPr>
                <w:lang w:val="ru-RU"/>
              </w:rPr>
              <w:t>съгласно</w:t>
            </w:r>
            <w:proofErr w:type="spellEnd"/>
            <w:r w:rsidRPr="00E54B5E">
              <w:rPr>
                <w:lang w:val="ru-RU"/>
              </w:rPr>
              <w:t xml:space="preserve"> </w:t>
            </w:r>
            <w:proofErr w:type="spellStart"/>
            <w:r w:rsidRPr="00E54B5E">
              <w:rPr>
                <w:lang w:val="ru-RU"/>
              </w:rPr>
              <w:t>изискванията</w:t>
            </w:r>
            <w:proofErr w:type="spellEnd"/>
            <w:r w:rsidRPr="00E54B5E">
              <w:rPr>
                <w:lang w:val="ru-RU"/>
              </w:rPr>
              <w:t>.</w:t>
            </w:r>
          </w:p>
          <w:p w:rsidR="0080378C" w:rsidRPr="00E54B5E" w:rsidRDefault="0080378C" w:rsidP="0080378C">
            <w:pPr>
              <w:spacing w:line="276" w:lineRule="auto"/>
              <w:ind w:firstLine="720"/>
              <w:jc w:val="both"/>
              <w:rPr>
                <w:lang w:val="bg-BG" w:eastAsia="en-GB"/>
              </w:rPr>
            </w:pPr>
            <w:commentRangeStart w:id="1"/>
            <w:r w:rsidRPr="00E54B5E">
              <w:rPr>
                <w:lang w:val="bg-BG" w:eastAsia="en-GB"/>
              </w:rPr>
              <w:t>Съгласно изискванията на чл. 34, ал. 2 от ЗУСЕФСУ</w:t>
            </w:r>
            <w:r w:rsidRPr="00E54B5E">
              <w:rPr>
                <w:lang w:val="bg-BG" w:eastAsia="en-GB"/>
              </w:rPr>
              <w:t xml:space="preserve"> </w:t>
            </w:r>
            <w:r w:rsidRPr="00E54B5E">
              <w:rPr>
                <w:lang w:val="bg-BG" w:eastAsia="en-GB"/>
              </w:rPr>
              <w:t xml:space="preserve">когато при проверката на проектното предложение се установи липса на документи и/или друга нередовност, комисията изпраща на кандидата уведомление за установените </w:t>
            </w:r>
            <w:proofErr w:type="spellStart"/>
            <w:r w:rsidRPr="00E54B5E">
              <w:rPr>
                <w:lang w:val="bg-BG" w:eastAsia="en-GB"/>
              </w:rPr>
              <w:t>нередовности</w:t>
            </w:r>
            <w:proofErr w:type="spellEnd"/>
            <w:r w:rsidRPr="00E54B5E">
              <w:rPr>
                <w:lang w:val="bg-BG" w:eastAsia="en-GB"/>
              </w:rPr>
              <w:t xml:space="preserve"> и определя разумен срок за тяхното отстраняване, който не може да бъде по-кратък от една седмица. В уведомлението се посочва, че неотстраняването на </w:t>
            </w:r>
            <w:proofErr w:type="spellStart"/>
            <w:r w:rsidRPr="00E54B5E">
              <w:rPr>
                <w:lang w:val="bg-BG" w:eastAsia="en-GB"/>
              </w:rPr>
              <w:t>нередовностите</w:t>
            </w:r>
            <w:proofErr w:type="spellEnd"/>
            <w:r w:rsidRPr="00E54B5E">
              <w:rPr>
                <w:lang w:val="bg-BG" w:eastAsia="en-GB"/>
              </w:rPr>
              <w:t xml:space="preserve"> в срок може да доведе до прекратяване на производството по отношение на кандидата. </w:t>
            </w:r>
            <w:commentRangeEnd w:id="1"/>
          </w:p>
          <w:p w:rsidR="00417F68" w:rsidRPr="00E54B5E" w:rsidRDefault="00417F68" w:rsidP="00417F68">
            <w:pPr>
              <w:spacing w:line="276" w:lineRule="auto"/>
              <w:ind w:firstLine="709"/>
              <w:jc w:val="both"/>
              <w:rPr>
                <w:lang w:val="bg-BG" w:eastAsia="en-GB"/>
              </w:rPr>
            </w:pPr>
            <w:r w:rsidRPr="00E54B5E">
              <w:rPr>
                <w:lang w:val="bg-BG" w:eastAsia="en-GB"/>
              </w:rPr>
              <w:t xml:space="preserve">В тази връзка на 19.03.2025 г. чрез Модул „Комуникация“ в ИСУН е изпратено писмо с регистрационен номер BG14MFPR001-2.001-0017-M001, с което е поискана допълнителна информация от кандидата. Указан е срок до 29.03.2025 г., в който да бъдат предоставени липсващи документи и информация, а именно: </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 xml:space="preserve">Ясна технологична схема (чертежи) в цялост, от която да е видно къде и как ще се позиционират предвидените за закупуване активи, за които се кандидатства - поточна линия за </w:t>
            </w:r>
            <w:r w:rsidRPr="00E54B5E">
              <w:rPr>
                <w:rFonts w:ascii="Times New Roman" w:hAnsi="Times New Roman"/>
                <w:i/>
                <w:sz w:val="24"/>
                <w:szCs w:val="24"/>
                <w:lang w:val="bg-BG"/>
              </w:rPr>
              <w:lastRenderedPageBreak/>
              <w:t xml:space="preserve">обработка на риба от </w:t>
            </w:r>
            <w:proofErr w:type="spellStart"/>
            <w:r w:rsidRPr="00E54B5E">
              <w:rPr>
                <w:rFonts w:ascii="Times New Roman" w:hAnsi="Times New Roman"/>
                <w:i/>
                <w:sz w:val="24"/>
                <w:szCs w:val="24"/>
                <w:lang w:val="bg-BG"/>
              </w:rPr>
              <w:t>пъстървови</w:t>
            </w:r>
            <w:proofErr w:type="spellEnd"/>
            <w:r w:rsidRPr="00E54B5E">
              <w:rPr>
                <w:rFonts w:ascii="Times New Roman" w:hAnsi="Times New Roman"/>
                <w:i/>
                <w:sz w:val="24"/>
                <w:szCs w:val="24"/>
                <w:lang w:val="bg-BG"/>
              </w:rPr>
              <w:t xml:space="preserve"> видове, с електронно управление на процесите чрез софтуер за прецизно почистване, </w:t>
            </w:r>
            <w:proofErr w:type="spellStart"/>
            <w:r w:rsidRPr="00E54B5E">
              <w:rPr>
                <w:rFonts w:ascii="Times New Roman" w:hAnsi="Times New Roman"/>
                <w:i/>
                <w:sz w:val="24"/>
                <w:szCs w:val="24"/>
                <w:lang w:val="bg-BG"/>
              </w:rPr>
              <w:t>филетиране</w:t>
            </w:r>
            <w:proofErr w:type="spellEnd"/>
            <w:r w:rsidRPr="00E54B5E">
              <w:rPr>
                <w:rFonts w:ascii="Times New Roman" w:hAnsi="Times New Roman"/>
                <w:i/>
                <w:sz w:val="24"/>
                <w:szCs w:val="24"/>
                <w:lang w:val="bg-BG"/>
              </w:rPr>
              <w:t xml:space="preserve"> и отвеждане на отпадъците и обратна проследимост на партидите, Система от сканиращи устройства за обратна проследимост, безопасност и контрол на качеството при етикетиране на крайния продукт със софтуерна система за безопасност и контрол на качеството при етикетиране на произведената продукция, хладилно съоръжение за шоково замразяване и временно съхранение на Странични животински продукти, вкл. обозначено място за почивка и хранене на работниците.</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съгласно изискванията на т. 15 от раздел 24. Списък на документите, които се подават на етап кандидатстване на УК.</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Съгласно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раздел</w:t>
            </w:r>
            <w:proofErr w:type="spellEnd"/>
            <w:r w:rsidRPr="00E54B5E">
              <w:rPr>
                <w:rFonts w:ascii="Times New Roman" w:hAnsi="Times New Roman"/>
                <w:i/>
                <w:sz w:val="24"/>
                <w:szCs w:val="24"/>
              </w:rPr>
              <w:t xml:space="preserve"> 14.1. от УК: </w:t>
            </w:r>
          </w:p>
          <w:p w:rsidR="00417F68" w:rsidRPr="00E54B5E" w:rsidRDefault="00417F68" w:rsidP="00417F68">
            <w:pPr>
              <w:spacing w:line="276" w:lineRule="auto"/>
              <w:ind w:firstLine="709"/>
              <w:jc w:val="both"/>
              <w:rPr>
                <w:i/>
                <w:lang w:val="bg-BG"/>
              </w:rPr>
            </w:pPr>
            <w:r w:rsidRPr="00E54B5E">
              <w:rPr>
                <w:i/>
                <w:lang w:val="bg-BG"/>
              </w:rPr>
              <w:t xml:space="preserve">„Офертите трябва да съдържат минимум името на </w:t>
            </w:r>
            <w:r w:rsidRPr="00E54B5E">
              <w:rPr>
                <w:i/>
                <w:lang w:val="bg-BG"/>
              </w:rPr>
              <w:lastRenderedPageBreak/>
              <w:t>оферента,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w:t>
            </w:r>
          </w:p>
          <w:p w:rsidR="00417F68" w:rsidRPr="00E54B5E" w:rsidRDefault="00417F68" w:rsidP="00417F68">
            <w:pPr>
              <w:spacing w:line="276" w:lineRule="auto"/>
              <w:ind w:firstLine="709"/>
              <w:jc w:val="both"/>
              <w:rPr>
                <w:i/>
                <w:lang w:val="bg-BG"/>
              </w:rPr>
            </w:pPr>
            <w:r w:rsidRPr="00E54B5E">
              <w:rPr>
                <w:i/>
                <w:lang w:val="bg-BG"/>
              </w:rPr>
              <w:t>След преглед на приложените към ФК оферти се установи следното:</w:t>
            </w:r>
          </w:p>
          <w:p w:rsidR="00417F68" w:rsidRPr="00E54B5E" w:rsidRDefault="00417F68" w:rsidP="00417F68">
            <w:pPr>
              <w:spacing w:line="276" w:lineRule="auto"/>
              <w:ind w:firstLine="709"/>
              <w:jc w:val="both"/>
              <w:rPr>
                <w:i/>
                <w:lang w:val="bg-BG"/>
              </w:rPr>
            </w:pPr>
            <w:r w:rsidRPr="00E54B5E">
              <w:rPr>
                <w:i/>
                <w:lang w:val="bg-BG"/>
              </w:rPr>
              <w:t>- в приложените оферти (3 бр.) от ОРГАН ПО СЕРТИФИКАЦИЯ НА СИСТЕМИ ЗА УПРАВЛЕНИЕ относно Сертификация на СУЗБР /Система за управление на здравето и безопасността на работното място/, Сертификация на СУБХ /Система за управление на безопасността на храните/ и Сертификация на СУОС /Система за управление по отношение на околната среда/ липсва ЕИК/БУЛСТАТ на оферента и срок на валидност на офертата;</w:t>
            </w:r>
          </w:p>
          <w:p w:rsidR="00417F68" w:rsidRPr="00E54B5E" w:rsidRDefault="00417F68" w:rsidP="00417F68">
            <w:pPr>
              <w:spacing w:line="276" w:lineRule="auto"/>
              <w:ind w:firstLine="709"/>
              <w:jc w:val="both"/>
              <w:rPr>
                <w:i/>
                <w:lang w:val="bg-BG"/>
              </w:rPr>
            </w:pPr>
            <w:r w:rsidRPr="00E54B5E">
              <w:rPr>
                <w:i/>
                <w:lang w:val="bg-BG"/>
              </w:rPr>
              <w:t>- в офертата на „ЕКОЕФЕКТ Д“ ЕООД липсват: дата на издаване, срок на валидност на офертата, ЕИК/БУЛСТАТ и адрес на оферента;</w:t>
            </w:r>
          </w:p>
          <w:p w:rsidR="00417F68" w:rsidRPr="00E54B5E" w:rsidRDefault="00417F68" w:rsidP="00417F68">
            <w:pPr>
              <w:spacing w:line="276" w:lineRule="auto"/>
              <w:ind w:firstLine="709"/>
              <w:jc w:val="both"/>
              <w:rPr>
                <w:i/>
                <w:lang w:val="bg-BG"/>
              </w:rPr>
            </w:pPr>
            <w:r w:rsidRPr="00E54B5E">
              <w:rPr>
                <w:i/>
                <w:lang w:val="bg-BG"/>
              </w:rPr>
              <w:lastRenderedPageBreak/>
              <w:t xml:space="preserve">- не е приложена оферта за планираното изграждане на </w:t>
            </w:r>
            <w:proofErr w:type="spellStart"/>
            <w:r w:rsidRPr="00E54B5E">
              <w:rPr>
                <w:i/>
                <w:lang w:val="bg-BG"/>
              </w:rPr>
              <w:t>Фото-волтаична</w:t>
            </w:r>
            <w:proofErr w:type="spellEnd"/>
            <w:r w:rsidRPr="00E54B5E">
              <w:rPr>
                <w:i/>
                <w:lang w:val="bg-BG"/>
              </w:rPr>
              <w:t xml:space="preserve"> система.</w:t>
            </w:r>
          </w:p>
          <w:p w:rsidR="00417F68" w:rsidRPr="00E54B5E" w:rsidRDefault="00417F68" w:rsidP="00417F68">
            <w:pPr>
              <w:spacing w:line="276" w:lineRule="auto"/>
              <w:ind w:firstLine="709"/>
              <w:jc w:val="both"/>
              <w:rPr>
                <w:i/>
                <w:lang w:val="bg-BG"/>
              </w:rPr>
            </w:pPr>
            <w:r w:rsidRPr="00E54B5E">
              <w:rPr>
                <w:i/>
                <w:lang w:val="bg-BG"/>
              </w:rPr>
              <w:t>Във връзка с гореизложеното, следва да бъдат предоставени гореописаните оферти или допълнителна информация съгласно изискванията, посочени в т. 14.1. от УК, с оглед определяне на произхода на цените на предвидените разходи за закупуване на активи, услуги и строителство по настоящото ПП.</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Одобрен инвестиционен проект, изработен във фаза „Технически проект” или „Работен проект” в съответствие със Закона за устройство на територията (ЗУТ) и Наредба № 4 от 2001 г. за обхвата и съдържанието на инвестиционните проекти (</w:t>
            </w:r>
            <w:proofErr w:type="spellStart"/>
            <w:r w:rsidRPr="00E54B5E">
              <w:rPr>
                <w:rFonts w:ascii="Times New Roman" w:hAnsi="Times New Roman"/>
                <w:i/>
                <w:sz w:val="24"/>
                <w:szCs w:val="24"/>
                <w:lang w:val="bg-BG"/>
              </w:rPr>
              <w:t>обн</w:t>
            </w:r>
            <w:proofErr w:type="spellEnd"/>
            <w:r w:rsidRPr="00E54B5E">
              <w:rPr>
                <w:rFonts w:ascii="Times New Roman" w:hAnsi="Times New Roman"/>
                <w:i/>
                <w:sz w:val="24"/>
                <w:szCs w:val="24"/>
                <w:lang w:val="bg-BG"/>
              </w:rPr>
              <w:t xml:space="preserve">., ДВ., бр. 51 от 2001 г.). </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Подробни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количествени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сметки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съгласно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изискванията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т. 24.7. </w:t>
            </w:r>
            <w:proofErr w:type="spellStart"/>
            <w:proofErr w:type="gramStart"/>
            <w:r w:rsidRPr="00E54B5E">
              <w:rPr>
                <w:rFonts w:ascii="Times New Roman" w:hAnsi="Times New Roman"/>
                <w:i/>
                <w:sz w:val="24"/>
                <w:szCs w:val="24"/>
              </w:rPr>
              <w:t>от</w:t>
            </w:r>
            <w:proofErr w:type="spellEnd"/>
            <w:proofErr w:type="gramEnd"/>
            <w:r w:rsidRPr="00E54B5E">
              <w:rPr>
                <w:rFonts w:ascii="Times New Roman" w:hAnsi="Times New Roman"/>
                <w:i/>
                <w:sz w:val="24"/>
                <w:szCs w:val="24"/>
              </w:rPr>
              <w:t xml:space="preserve"> УК, </w:t>
            </w:r>
            <w:proofErr w:type="spellStart"/>
            <w:r w:rsidRPr="00E54B5E">
              <w:rPr>
                <w:rFonts w:ascii="Times New Roman" w:hAnsi="Times New Roman"/>
                <w:i/>
                <w:sz w:val="24"/>
                <w:szCs w:val="24"/>
              </w:rPr>
              <w:t>заверени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правоспособно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лице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включително</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във</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формат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xls</w:t>
            </w:r>
            <w:proofErr w:type="spellEnd"/>
            <w:r w:rsidRPr="00E54B5E">
              <w:rPr>
                <w:i/>
              </w:rPr>
              <w:t xml:space="preserve"> </w:t>
            </w:r>
            <w:proofErr w:type="spellStart"/>
            <w:r w:rsidRPr="00E54B5E">
              <w:rPr>
                <w:rFonts w:ascii="Times New Roman" w:hAnsi="Times New Roman"/>
                <w:i/>
                <w:sz w:val="24"/>
                <w:szCs w:val="24"/>
              </w:rPr>
              <w:t>или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xlsx</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Документът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следва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прикачен</w:t>
            </w:r>
            <w:proofErr w:type="spellEnd"/>
            <w:r w:rsidRPr="00E54B5E">
              <w:rPr>
                <w:rFonts w:ascii="Times New Roman" w:hAnsi="Times New Roman"/>
                <w:i/>
                <w:sz w:val="24"/>
                <w:szCs w:val="24"/>
              </w:rPr>
              <w:t xml:space="preserve"> в ИСУН и е </w:t>
            </w:r>
            <w:proofErr w:type="spellStart"/>
            <w:r w:rsidRPr="00E54B5E">
              <w:rPr>
                <w:rFonts w:ascii="Times New Roman" w:hAnsi="Times New Roman"/>
                <w:i/>
                <w:sz w:val="24"/>
                <w:szCs w:val="24"/>
              </w:rPr>
              <w:t>задължителен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всички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проектни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предложения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включващи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разходи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строително-монтажни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lastRenderedPageBreak/>
              <w:t>работи</w:t>
            </w:r>
            <w:proofErr w:type="spellEnd"/>
            <w:r w:rsidRPr="00E54B5E">
              <w:rPr>
                <w:rFonts w:ascii="Times New Roman" w:hAnsi="Times New Roman"/>
                <w:i/>
                <w:sz w:val="24"/>
                <w:szCs w:val="24"/>
              </w:rPr>
              <w:t>.</w:t>
            </w:r>
          </w:p>
          <w:p w:rsidR="00417F68" w:rsidRPr="00E54B5E" w:rsidRDefault="00417F68" w:rsidP="00417F68">
            <w:pPr>
              <w:numPr>
                <w:ilvl w:val="0"/>
                <w:numId w:val="3"/>
              </w:numPr>
              <w:spacing w:line="276" w:lineRule="auto"/>
              <w:ind w:left="0" w:firstLine="709"/>
              <w:jc w:val="both"/>
              <w:rPr>
                <w:i/>
                <w:lang w:val="bg-BG"/>
              </w:rPr>
            </w:pPr>
            <w:r w:rsidRPr="00E54B5E">
              <w:rPr>
                <w:i/>
                <w:lang w:val="bg-BG"/>
              </w:rPr>
              <w:t xml:space="preserve">Разрешение за строеж/поставяне или становище от главния архитект на община Хисаря, че не е необходимо разрешение за строеж/поставяне, във връзка с инвестиционното намерение, а именно промяна на предназначението на Селскостопанска сграда с идентификатор 69016.1.237.4 </w:t>
            </w:r>
            <w:proofErr w:type="spellStart"/>
            <w:r w:rsidRPr="00E54B5E">
              <w:rPr>
                <w:i/>
                <w:lang w:val="bg-BG"/>
              </w:rPr>
              <w:t>находяща</w:t>
            </w:r>
            <w:proofErr w:type="spellEnd"/>
            <w:r w:rsidRPr="00E54B5E">
              <w:rPr>
                <w:i/>
                <w:lang w:val="bg-BG"/>
              </w:rPr>
              <w:t xml:space="preserve"> се в ПИ 69016.1.237 по КККР на с. Старосел, Община Хисаря, Област Пловдив, част от Стопански двор на с. Старосел в </w:t>
            </w:r>
            <w:proofErr w:type="spellStart"/>
            <w:r w:rsidRPr="00E54B5E">
              <w:rPr>
                <w:i/>
                <w:lang w:val="bg-BG"/>
              </w:rPr>
              <w:t>Преоборудване</w:t>
            </w:r>
            <w:proofErr w:type="spellEnd"/>
            <w:r w:rsidRPr="00E54B5E">
              <w:rPr>
                <w:i/>
                <w:lang w:val="bg-BG"/>
              </w:rPr>
              <w:t xml:space="preserve"> на сграда с предназначение за предприятие за преработка на риба от собствено производство, както и закупена суровина, доставка на хладилно съоръжение за шоково замразяване и временно съхранение на Странични животински продукти, доставка на оборудване на място за почивка и хранене на работниците, доставка на автоматична поточна линия за обработка на риба от </w:t>
            </w:r>
            <w:proofErr w:type="spellStart"/>
            <w:r w:rsidRPr="00E54B5E">
              <w:rPr>
                <w:i/>
                <w:lang w:val="bg-BG"/>
              </w:rPr>
              <w:t>пъстървови</w:t>
            </w:r>
            <w:proofErr w:type="spellEnd"/>
            <w:r w:rsidRPr="00E54B5E">
              <w:rPr>
                <w:i/>
                <w:lang w:val="bg-BG"/>
              </w:rPr>
              <w:t xml:space="preserve"> видове, с електронно управление на процесите чрез софтуер за прецизно почистване, </w:t>
            </w:r>
            <w:proofErr w:type="spellStart"/>
            <w:r w:rsidRPr="00E54B5E">
              <w:rPr>
                <w:i/>
                <w:lang w:val="bg-BG"/>
              </w:rPr>
              <w:t>филетиране</w:t>
            </w:r>
            <w:proofErr w:type="spellEnd"/>
            <w:r w:rsidRPr="00E54B5E">
              <w:rPr>
                <w:i/>
                <w:lang w:val="bg-BG"/>
              </w:rPr>
              <w:t xml:space="preserve"> и отвеждане на отпадъците и обратна проследимост на партидите, система от сканиращи устройства за обратна </w:t>
            </w:r>
            <w:r w:rsidRPr="00E54B5E">
              <w:rPr>
                <w:i/>
                <w:lang w:val="bg-BG"/>
              </w:rPr>
              <w:lastRenderedPageBreak/>
              <w:t xml:space="preserve">проследимост, безопасност и контрол на качеството при етикетиране на крайния продукт със софтуерна система за безопасност и контрол на качеството при етикетиране на произведената продукция и </w:t>
            </w:r>
            <w:proofErr w:type="spellStart"/>
            <w:r w:rsidRPr="00E54B5E">
              <w:rPr>
                <w:i/>
                <w:lang w:val="bg-BG"/>
              </w:rPr>
              <w:t>фотоволтаична</w:t>
            </w:r>
            <w:proofErr w:type="spellEnd"/>
            <w:r w:rsidRPr="00E54B5E">
              <w:rPr>
                <w:i/>
                <w:lang w:val="bg-BG"/>
              </w:rPr>
              <w:t xml:space="preserve"> централа.</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 xml:space="preserve">Съгласно подаденият ФК и попълнената информация в т. 7 Бюджет е планирано </w:t>
            </w:r>
            <w:proofErr w:type="spellStart"/>
            <w:r w:rsidR="005C774F" w:rsidRPr="00E54B5E">
              <w:rPr>
                <w:rFonts w:ascii="Times New Roman" w:hAnsi="Times New Roman"/>
                <w:i/>
                <w:sz w:val="24"/>
                <w:szCs w:val="24"/>
                <w:lang w:val="bg-BG"/>
              </w:rPr>
              <w:t>преоборудване</w:t>
            </w:r>
            <w:proofErr w:type="spellEnd"/>
            <w:r w:rsidR="005C774F" w:rsidRPr="00E54B5E">
              <w:rPr>
                <w:rFonts w:ascii="Times New Roman" w:hAnsi="Times New Roman"/>
                <w:i/>
                <w:sz w:val="24"/>
                <w:szCs w:val="24"/>
                <w:lang w:val="bg-BG"/>
              </w:rPr>
              <w:t xml:space="preserve"> </w:t>
            </w:r>
            <w:r w:rsidRPr="00E54B5E">
              <w:rPr>
                <w:rFonts w:ascii="Times New Roman" w:hAnsi="Times New Roman"/>
                <w:i/>
                <w:sz w:val="24"/>
                <w:szCs w:val="24"/>
                <w:lang w:val="bg-BG"/>
              </w:rPr>
              <w:t xml:space="preserve">на сграда с предназначение за предприятие да </w:t>
            </w:r>
            <w:r w:rsidRPr="00E54B5E">
              <w:rPr>
                <w:rFonts w:ascii="Times New Roman" w:hAnsi="Times New Roman"/>
                <w:b/>
                <w:i/>
                <w:sz w:val="24"/>
                <w:szCs w:val="24"/>
                <w:lang w:val="bg-BG"/>
              </w:rPr>
              <w:t>преработка на риба от собствено производство</w:t>
            </w:r>
            <w:r w:rsidRPr="00E54B5E">
              <w:rPr>
                <w:rFonts w:ascii="Times New Roman" w:hAnsi="Times New Roman"/>
                <w:i/>
                <w:sz w:val="24"/>
                <w:szCs w:val="24"/>
                <w:lang w:val="bg-BG"/>
              </w:rPr>
              <w:t xml:space="preserve">, както и закупена суровина на територията на ПИ 69016.1.237 в с. Старосел, общ. Хисаря, </w:t>
            </w:r>
            <w:proofErr w:type="spellStart"/>
            <w:r w:rsidRPr="00E54B5E">
              <w:rPr>
                <w:rFonts w:ascii="Times New Roman" w:hAnsi="Times New Roman"/>
                <w:i/>
                <w:sz w:val="24"/>
                <w:szCs w:val="24"/>
                <w:lang w:val="bg-BG"/>
              </w:rPr>
              <w:t>обл</w:t>
            </w:r>
            <w:proofErr w:type="spellEnd"/>
            <w:r w:rsidRPr="00E54B5E">
              <w:rPr>
                <w:rFonts w:ascii="Times New Roman" w:hAnsi="Times New Roman"/>
                <w:i/>
                <w:sz w:val="24"/>
                <w:szCs w:val="24"/>
                <w:lang w:val="bg-BG"/>
              </w:rPr>
              <w:t xml:space="preserve">. Пловдив собственост на инвеститора. </w:t>
            </w:r>
          </w:p>
          <w:p w:rsidR="00417F68" w:rsidRPr="00E54B5E" w:rsidRDefault="00417F68" w:rsidP="00417F68">
            <w:pPr>
              <w:pStyle w:val="ListParagraph"/>
              <w:spacing w:after="0" w:line="276" w:lineRule="auto"/>
              <w:ind w:left="0" w:firstLine="709"/>
              <w:jc w:val="both"/>
              <w:rPr>
                <w:rFonts w:ascii="Times New Roman" w:hAnsi="Times New Roman"/>
                <w:i/>
                <w:sz w:val="24"/>
                <w:szCs w:val="24"/>
                <w:lang w:val="bg-BG"/>
              </w:rPr>
            </w:pPr>
            <w:r w:rsidRPr="00E54B5E">
              <w:rPr>
                <w:rFonts w:ascii="Times New Roman" w:hAnsi="Times New Roman"/>
                <w:i/>
                <w:sz w:val="24"/>
                <w:szCs w:val="24"/>
                <w:lang w:val="bg-BG"/>
              </w:rPr>
              <w:t xml:space="preserve">В Технологичния проект на ПП е посочено, че основната цел на проекта е изграждане на предприятие за </w:t>
            </w:r>
            <w:r w:rsidRPr="00E54B5E">
              <w:rPr>
                <w:rFonts w:ascii="Times New Roman" w:hAnsi="Times New Roman"/>
                <w:b/>
                <w:i/>
                <w:sz w:val="24"/>
                <w:szCs w:val="24"/>
                <w:lang w:val="bg-BG"/>
              </w:rPr>
              <w:t>преработка на риба от собствено производство</w:t>
            </w:r>
            <w:r w:rsidRPr="00E54B5E">
              <w:rPr>
                <w:rFonts w:ascii="Times New Roman" w:hAnsi="Times New Roman"/>
                <w:i/>
                <w:sz w:val="24"/>
                <w:szCs w:val="24"/>
                <w:lang w:val="bg-BG"/>
              </w:rPr>
              <w:t xml:space="preserve">, както и закупена от други производители. </w:t>
            </w:r>
          </w:p>
          <w:p w:rsidR="00417F68" w:rsidRPr="00E54B5E" w:rsidRDefault="00417F68" w:rsidP="00417F68">
            <w:pPr>
              <w:pStyle w:val="ListParagraph"/>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кандидати</w:t>
            </w:r>
            <w:proofErr w:type="spellEnd"/>
            <w:r w:rsidRPr="00E54B5E">
              <w:rPr>
                <w:rFonts w:ascii="Times New Roman" w:hAnsi="Times New Roman"/>
                <w:i/>
                <w:sz w:val="24"/>
                <w:szCs w:val="24"/>
              </w:rPr>
              <w:t xml:space="preserve"> с </w:t>
            </w:r>
            <w:proofErr w:type="spellStart"/>
            <w:r w:rsidRPr="00E54B5E">
              <w:rPr>
                <w:rFonts w:ascii="Times New Roman" w:hAnsi="Times New Roman"/>
                <w:i/>
                <w:sz w:val="24"/>
                <w:szCs w:val="24"/>
              </w:rPr>
              <w:t>проектни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предложения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които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декларирали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ще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преработват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собствена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продукция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един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задължителните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документи</w:t>
            </w:r>
            <w:proofErr w:type="spellEnd"/>
            <w:r w:rsidRPr="00E54B5E">
              <w:rPr>
                <w:rFonts w:ascii="Times New Roman" w:hAnsi="Times New Roman"/>
                <w:i/>
                <w:sz w:val="24"/>
                <w:szCs w:val="24"/>
              </w:rPr>
              <w:t xml:space="preserve"> е </w:t>
            </w:r>
            <w:proofErr w:type="spellStart"/>
            <w:r w:rsidRPr="00E54B5E">
              <w:rPr>
                <w:rFonts w:ascii="Times New Roman" w:hAnsi="Times New Roman"/>
                <w:i/>
                <w:sz w:val="24"/>
                <w:szCs w:val="24"/>
              </w:rPr>
              <w:t>валидно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разрешително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стопански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риболов</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съгласно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Закона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рибарството</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lastRenderedPageBreak/>
              <w:t>аквакултурите</w:t>
            </w:r>
            <w:proofErr w:type="spellEnd"/>
            <w:r w:rsidRPr="00E54B5E">
              <w:rPr>
                <w:rFonts w:ascii="Times New Roman" w:hAnsi="Times New Roman"/>
                <w:i/>
                <w:sz w:val="24"/>
                <w:szCs w:val="24"/>
              </w:rPr>
              <w:t xml:space="preserve"> (ЗРА), </w:t>
            </w:r>
            <w:proofErr w:type="spellStart"/>
            <w:r w:rsidRPr="00E54B5E">
              <w:rPr>
                <w:rFonts w:ascii="Times New Roman" w:hAnsi="Times New Roman"/>
                <w:i/>
                <w:sz w:val="24"/>
                <w:szCs w:val="24"/>
              </w:rPr>
              <w:t>удостоверение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придобито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право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усвояване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ресурс</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риба и други </w:t>
            </w:r>
            <w:proofErr w:type="spellStart"/>
            <w:r w:rsidRPr="00E54B5E">
              <w:rPr>
                <w:rFonts w:ascii="Times New Roman" w:hAnsi="Times New Roman"/>
                <w:i/>
                <w:sz w:val="24"/>
                <w:szCs w:val="24"/>
              </w:rPr>
              <w:t>водни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организми</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предвидените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закона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случаи</w:t>
            </w:r>
            <w:proofErr w:type="spellEnd"/>
            <w:r w:rsidRPr="00E54B5E">
              <w:rPr>
                <w:rFonts w:ascii="Times New Roman" w:hAnsi="Times New Roman"/>
                <w:i/>
                <w:sz w:val="24"/>
                <w:szCs w:val="24"/>
              </w:rPr>
              <w:t xml:space="preserve"> и/</w:t>
            </w:r>
            <w:proofErr w:type="spellStart"/>
            <w:r w:rsidRPr="00E54B5E">
              <w:rPr>
                <w:rFonts w:ascii="Times New Roman" w:hAnsi="Times New Roman"/>
                <w:i/>
                <w:sz w:val="24"/>
                <w:szCs w:val="24"/>
              </w:rPr>
              <w:t>или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документ</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регистрация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реда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чл</w:t>
            </w:r>
            <w:proofErr w:type="spellEnd"/>
            <w:r w:rsidRPr="00E54B5E">
              <w:rPr>
                <w:rFonts w:ascii="Times New Roman" w:hAnsi="Times New Roman"/>
                <w:i/>
                <w:sz w:val="24"/>
                <w:szCs w:val="24"/>
              </w:rPr>
              <w:t xml:space="preserve">. 25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ЗРА (</w:t>
            </w:r>
            <w:proofErr w:type="spellStart"/>
            <w:r w:rsidRPr="00E54B5E">
              <w:rPr>
                <w:rFonts w:ascii="Times New Roman" w:hAnsi="Times New Roman"/>
                <w:i/>
                <w:sz w:val="24"/>
                <w:szCs w:val="24"/>
              </w:rPr>
              <w:t>което</w:t>
            </w:r>
            <w:proofErr w:type="spellEnd"/>
            <w:r w:rsidRPr="00E54B5E">
              <w:rPr>
                <w:rFonts w:ascii="Times New Roman" w:hAnsi="Times New Roman"/>
                <w:i/>
                <w:sz w:val="24"/>
                <w:szCs w:val="24"/>
              </w:rPr>
              <w:t xml:space="preserve"> е </w:t>
            </w:r>
            <w:proofErr w:type="spellStart"/>
            <w:r w:rsidRPr="00E54B5E">
              <w:rPr>
                <w:rFonts w:ascii="Times New Roman" w:hAnsi="Times New Roman"/>
                <w:i/>
                <w:sz w:val="24"/>
                <w:szCs w:val="24"/>
              </w:rPr>
              <w:t>приложимо</w:t>
            </w:r>
            <w:proofErr w:type="spellEnd"/>
            <w:r w:rsidRPr="00E54B5E">
              <w:rPr>
                <w:rFonts w:ascii="Times New Roman" w:hAnsi="Times New Roman"/>
                <w:i/>
                <w:sz w:val="24"/>
                <w:szCs w:val="24"/>
              </w:rPr>
              <w:t xml:space="preserve">) и </w:t>
            </w:r>
            <w:proofErr w:type="spellStart"/>
            <w:r w:rsidRPr="00E54B5E">
              <w:rPr>
                <w:rFonts w:ascii="Times New Roman" w:hAnsi="Times New Roman"/>
                <w:i/>
                <w:sz w:val="24"/>
                <w:szCs w:val="24"/>
              </w:rPr>
              <w:t>документ</w:t>
            </w:r>
            <w:proofErr w:type="spellEnd"/>
            <w:r w:rsidRPr="00E54B5E">
              <w:rPr>
                <w:rFonts w:ascii="Times New Roman" w:hAnsi="Times New Roman"/>
                <w:i/>
                <w:sz w:val="24"/>
                <w:szCs w:val="24"/>
              </w:rPr>
              <w:t>/</w:t>
            </w:r>
            <w:proofErr w:type="spellStart"/>
            <w:r w:rsidRPr="00E54B5E">
              <w:rPr>
                <w:rFonts w:ascii="Times New Roman" w:hAnsi="Times New Roman"/>
                <w:i/>
                <w:sz w:val="24"/>
                <w:szCs w:val="24"/>
              </w:rPr>
              <w:t>справка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ИАРА с </w:t>
            </w:r>
            <w:proofErr w:type="spellStart"/>
            <w:r w:rsidRPr="00E54B5E">
              <w:rPr>
                <w:rFonts w:ascii="Times New Roman" w:hAnsi="Times New Roman"/>
                <w:i/>
                <w:sz w:val="24"/>
                <w:szCs w:val="24"/>
              </w:rPr>
              <w:t>информация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собствен</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улов</w:t>
            </w:r>
            <w:proofErr w:type="spellEnd"/>
            <w:r w:rsidRPr="00E54B5E">
              <w:rPr>
                <w:rFonts w:ascii="Times New Roman" w:hAnsi="Times New Roman"/>
                <w:i/>
                <w:sz w:val="24"/>
                <w:szCs w:val="24"/>
              </w:rPr>
              <w:t xml:space="preserve"> и/</w:t>
            </w:r>
            <w:proofErr w:type="spellStart"/>
            <w:r w:rsidRPr="00E54B5E">
              <w:rPr>
                <w:rFonts w:ascii="Times New Roman" w:hAnsi="Times New Roman"/>
                <w:i/>
                <w:sz w:val="24"/>
                <w:szCs w:val="24"/>
              </w:rPr>
              <w:t>или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аквакултура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предходната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календарна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година</w:t>
            </w:r>
            <w:proofErr w:type="spellEnd"/>
            <w:r w:rsidRPr="00E54B5E">
              <w:rPr>
                <w:rFonts w:ascii="Times New Roman" w:hAnsi="Times New Roman"/>
                <w:i/>
                <w:sz w:val="24"/>
                <w:szCs w:val="24"/>
              </w:rPr>
              <w:t xml:space="preserve">. </w:t>
            </w:r>
          </w:p>
          <w:p w:rsidR="00417F68" w:rsidRPr="00E54B5E" w:rsidRDefault="00417F68" w:rsidP="00417F68">
            <w:pPr>
              <w:pStyle w:val="ListParagraph"/>
              <w:spacing w:after="0" w:line="276" w:lineRule="auto"/>
              <w:ind w:left="0" w:firstLine="709"/>
              <w:jc w:val="both"/>
              <w:rPr>
                <w:rFonts w:ascii="Times New Roman" w:hAnsi="Times New Roman"/>
                <w:i/>
                <w:sz w:val="24"/>
                <w:szCs w:val="24"/>
              </w:rPr>
            </w:pPr>
            <w:proofErr w:type="spellStart"/>
            <w:r w:rsidRPr="00E54B5E">
              <w:rPr>
                <w:rFonts w:ascii="Times New Roman" w:hAnsi="Times New Roman"/>
                <w:i/>
                <w:sz w:val="24"/>
                <w:szCs w:val="24"/>
              </w:rPr>
              <w:t>При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извършената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служебно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проверката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от</w:t>
            </w:r>
            <w:proofErr w:type="spellEnd"/>
            <w:r w:rsidRPr="00E54B5E">
              <w:rPr>
                <w:rFonts w:ascii="Times New Roman" w:hAnsi="Times New Roman"/>
                <w:i/>
                <w:sz w:val="24"/>
                <w:szCs w:val="24"/>
              </w:rPr>
              <w:t xml:space="preserve"> УО е </w:t>
            </w:r>
            <w:proofErr w:type="spellStart"/>
            <w:r w:rsidRPr="00E54B5E">
              <w:rPr>
                <w:rFonts w:ascii="Times New Roman" w:hAnsi="Times New Roman"/>
                <w:i/>
                <w:sz w:val="24"/>
                <w:szCs w:val="24"/>
              </w:rPr>
              <w:t>установено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че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липсва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информация</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кандидата</w:t>
            </w:r>
            <w:proofErr w:type="spellEnd"/>
            <w:r w:rsidRPr="00E54B5E">
              <w:rPr>
                <w:rFonts w:ascii="Times New Roman" w:hAnsi="Times New Roman"/>
                <w:i/>
                <w:sz w:val="24"/>
                <w:szCs w:val="24"/>
              </w:rPr>
              <w:t xml:space="preserve"> в </w:t>
            </w:r>
            <w:proofErr w:type="spellStart"/>
            <w:r w:rsidRPr="00E54B5E">
              <w:rPr>
                <w:rFonts w:ascii="Times New Roman" w:hAnsi="Times New Roman"/>
                <w:i/>
                <w:sz w:val="24"/>
                <w:szCs w:val="24"/>
              </w:rPr>
              <w:t>регистрите</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ИАРА – </w:t>
            </w:r>
            <w:proofErr w:type="spellStart"/>
            <w:r w:rsidRPr="00E54B5E">
              <w:rPr>
                <w:rFonts w:ascii="Times New Roman" w:hAnsi="Times New Roman"/>
                <w:i/>
                <w:sz w:val="24"/>
                <w:szCs w:val="24"/>
              </w:rPr>
              <w:t>няма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данни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за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регистрирани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кораби</w:t>
            </w:r>
            <w:proofErr w:type="spellEnd"/>
            <w:r w:rsidRPr="00E54B5E">
              <w:rPr>
                <w:rFonts w:ascii="Times New Roman" w:hAnsi="Times New Roman"/>
                <w:i/>
                <w:sz w:val="24"/>
                <w:szCs w:val="24"/>
              </w:rPr>
              <w:t xml:space="preserve"> и/</w:t>
            </w:r>
            <w:proofErr w:type="spellStart"/>
            <w:r w:rsidRPr="00E54B5E">
              <w:rPr>
                <w:rFonts w:ascii="Times New Roman" w:hAnsi="Times New Roman"/>
                <w:i/>
                <w:sz w:val="24"/>
                <w:szCs w:val="24"/>
              </w:rPr>
              <w:t>или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рибовъдни</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стопанства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името</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на</w:t>
            </w:r>
            <w:proofErr w:type="spellEnd"/>
            <w:r w:rsidRPr="00E54B5E">
              <w:rPr>
                <w:rFonts w:ascii="Times New Roman" w:hAnsi="Times New Roman"/>
                <w:i/>
                <w:sz w:val="24"/>
                <w:szCs w:val="24"/>
              </w:rPr>
              <w:t xml:space="preserve"> </w:t>
            </w:r>
            <w:proofErr w:type="spellStart"/>
            <w:r w:rsidRPr="00E54B5E">
              <w:rPr>
                <w:rFonts w:ascii="Times New Roman" w:hAnsi="Times New Roman"/>
                <w:i/>
                <w:sz w:val="24"/>
                <w:szCs w:val="24"/>
              </w:rPr>
              <w:t>кандидата</w:t>
            </w:r>
            <w:proofErr w:type="spellEnd"/>
            <w:r w:rsidRPr="00E54B5E">
              <w:rPr>
                <w:rFonts w:ascii="Times New Roman" w:hAnsi="Times New Roman"/>
                <w:i/>
                <w:sz w:val="24"/>
                <w:szCs w:val="24"/>
              </w:rPr>
              <w:t>.</w:t>
            </w:r>
          </w:p>
          <w:p w:rsidR="00417F68" w:rsidRPr="00E54B5E" w:rsidRDefault="00417F68" w:rsidP="00417F68">
            <w:pPr>
              <w:pStyle w:val="ListParagraph"/>
              <w:numPr>
                <w:ilvl w:val="0"/>
                <w:numId w:val="3"/>
              </w:numPr>
              <w:spacing w:after="0" w:line="276" w:lineRule="auto"/>
              <w:ind w:left="0" w:firstLine="709"/>
              <w:jc w:val="both"/>
              <w:rPr>
                <w:rFonts w:ascii="Times New Roman" w:hAnsi="Times New Roman"/>
                <w:bCs/>
                <w:i/>
                <w:iCs/>
                <w:sz w:val="24"/>
                <w:szCs w:val="24"/>
              </w:rPr>
            </w:pPr>
            <w:proofErr w:type="spellStart"/>
            <w:r w:rsidRPr="00E54B5E">
              <w:rPr>
                <w:rFonts w:ascii="Times New Roman" w:hAnsi="Times New Roman"/>
                <w:bCs/>
                <w:i/>
                <w:iCs/>
                <w:sz w:val="24"/>
                <w:szCs w:val="24"/>
              </w:rPr>
              <w:t>Коректно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попълнен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Бизнес</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план</w:t>
            </w:r>
            <w:proofErr w:type="spellEnd"/>
            <w:r w:rsidRPr="00E54B5E">
              <w:rPr>
                <w:rFonts w:ascii="Times New Roman" w:hAnsi="Times New Roman"/>
                <w:bCs/>
                <w:i/>
                <w:iCs/>
                <w:sz w:val="24"/>
                <w:szCs w:val="24"/>
              </w:rPr>
              <w:t xml:space="preserve"> и/</w:t>
            </w:r>
            <w:proofErr w:type="spellStart"/>
            <w:r w:rsidRPr="00E54B5E">
              <w:rPr>
                <w:rFonts w:ascii="Times New Roman" w:hAnsi="Times New Roman"/>
                <w:bCs/>
                <w:i/>
                <w:iCs/>
                <w:sz w:val="24"/>
                <w:szCs w:val="24"/>
              </w:rPr>
              <w:t>или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допълнителна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информация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установеното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несъответствие</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информацията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посочена</w:t>
            </w:r>
            <w:proofErr w:type="spellEnd"/>
            <w:r w:rsidRPr="00E54B5E">
              <w:rPr>
                <w:rFonts w:ascii="Times New Roman" w:hAnsi="Times New Roman"/>
                <w:bCs/>
                <w:i/>
                <w:iCs/>
                <w:sz w:val="24"/>
                <w:szCs w:val="24"/>
              </w:rPr>
              <w:t xml:space="preserve"> в т. 3 </w:t>
            </w:r>
            <w:proofErr w:type="spellStart"/>
            <w:r w:rsidRPr="00E54B5E">
              <w:rPr>
                <w:rFonts w:ascii="Times New Roman" w:hAnsi="Times New Roman"/>
                <w:bCs/>
                <w:i/>
                <w:iCs/>
                <w:sz w:val="24"/>
                <w:szCs w:val="24"/>
              </w:rPr>
              <w:t>Производствена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програма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Технологичния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проект</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по-конкретно</w:t>
            </w:r>
            <w:proofErr w:type="spellEnd"/>
            <w:r w:rsidRPr="00E54B5E">
              <w:rPr>
                <w:rFonts w:ascii="Times New Roman" w:hAnsi="Times New Roman"/>
                <w:bCs/>
                <w:i/>
                <w:iCs/>
                <w:sz w:val="24"/>
                <w:szCs w:val="24"/>
              </w:rPr>
              <w:t>:</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r w:rsidRPr="00E54B5E">
              <w:rPr>
                <w:rFonts w:ascii="Times New Roman" w:hAnsi="Times New Roman"/>
                <w:bCs/>
                <w:i/>
                <w:iCs/>
                <w:sz w:val="24"/>
                <w:szCs w:val="24"/>
              </w:rPr>
              <w:t xml:space="preserve">„3.2.3. </w:t>
            </w:r>
            <w:proofErr w:type="spellStart"/>
            <w:r w:rsidRPr="00E54B5E">
              <w:rPr>
                <w:rFonts w:ascii="Times New Roman" w:hAnsi="Times New Roman"/>
                <w:bCs/>
                <w:i/>
                <w:iCs/>
                <w:sz w:val="24"/>
                <w:szCs w:val="24"/>
              </w:rPr>
              <w:t>Сортиране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приеманата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суровина</w:t>
            </w:r>
            <w:proofErr w:type="spellEnd"/>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proofErr w:type="spellStart"/>
            <w:r w:rsidRPr="00E54B5E">
              <w:rPr>
                <w:rFonts w:ascii="Times New Roman" w:hAnsi="Times New Roman"/>
                <w:bCs/>
                <w:i/>
                <w:iCs/>
                <w:sz w:val="24"/>
                <w:szCs w:val="24"/>
              </w:rPr>
              <w:t>Една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част</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зависимост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производствената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програма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фракция</w:t>
            </w:r>
            <w:proofErr w:type="spellEnd"/>
            <w:r w:rsidRPr="00E54B5E">
              <w:rPr>
                <w:rFonts w:ascii="Times New Roman" w:hAnsi="Times New Roman"/>
                <w:bCs/>
                <w:i/>
                <w:iCs/>
                <w:sz w:val="24"/>
                <w:szCs w:val="24"/>
              </w:rPr>
              <w:t xml:space="preserve"> 330 – 410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която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ще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дефинира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около</w:t>
            </w:r>
            <w:proofErr w:type="spellEnd"/>
            <w:r w:rsidRPr="00E54B5E">
              <w:rPr>
                <w:rFonts w:ascii="Times New Roman" w:hAnsi="Times New Roman"/>
                <w:bCs/>
                <w:i/>
                <w:iCs/>
                <w:sz w:val="24"/>
                <w:szCs w:val="24"/>
              </w:rPr>
              <w:t xml:space="preserve"> 80%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цялата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суровина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ще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преработва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краен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lastRenderedPageBreak/>
              <w:t>филетирана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риба</w:t>
            </w:r>
            <w:proofErr w:type="spellEnd"/>
            <w:r w:rsidRPr="00E54B5E">
              <w:rPr>
                <w:rFonts w:ascii="Times New Roman" w:hAnsi="Times New Roman"/>
                <w:bCs/>
                <w:i/>
                <w:iCs/>
                <w:sz w:val="24"/>
                <w:szCs w:val="24"/>
              </w:rPr>
              <w:t>.</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proofErr w:type="spellStart"/>
            <w:r w:rsidRPr="00E54B5E">
              <w:rPr>
                <w:rFonts w:ascii="Times New Roman" w:hAnsi="Times New Roman"/>
                <w:bCs/>
                <w:i/>
                <w:iCs/>
                <w:sz w:val="24"/>
                <w:szCs w:val="24"/>
              </w:rPr>
              <w:t>Фракциите</w:t>
            </w:r>
            <w:proofErr w:type="spellEnd"/>
            <w:r w:rsidRPr="00E54B5E">
              <w:rPr>
                <w:rFonts w:ascii="Times New Roman" w:hAnsi="Times New Roman"/>
                <w:bCs/>
                <w:i/>
                <w:iCs/>
                <w:sz w:val="24"/>
                <w:szCs w:val="24"/>
              </w:rPr>
              <w:t xml:space="preserve"> 250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 330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w:t>
            </w:r>
            <w:proofErr w:type="gramStart"/>
            <w:r w:rsidRPr="00E54B5E">
              <w:rPr>
                <w:rFonts w:ascii="Times New Roman" w:hAnsi="Times New Roman"/>
                <w:bCs/>
                <w:i/>
                <w:iCs/>
                <w:sz w:val="24"/>
                <w:szCs w:val="24"/>
              </w:rPr>
              <w:t>и</w:t>
            </w:r>
            <w:proofErr w:type="gramEnd"/>
            <w:r w:rsidRPr="00E54B5E">
              <w:rPr>
                <w:rFonts w:ascii="Times New Roman" w:hAnsi="Times New Roman"/>
                <w:bCs/>
                <w:i/>
                <w:iCs/>
                <w:sz w:val="24"/>
                <w:szCs w:val="24"/>
              </w:rPr>
              <w:t xml:space="preserve"> 410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 500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обработват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краен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охладена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риба</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ще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преминават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през</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технологична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линия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почистване</w:t>
            </w:r>
            <w:proofErr w:type="spellEnd"/>
            <w:r w:rsidRPr="00E54B5E">
              <w:rPr>
                <w:rFonts w:ascii="Times New Roman" w:hAnsi="Times New Roman"/>
                <w:bCs/>
                <w:i/>
                <w:iCs/>
                <w:sz w:val="24"/>
                <w:szCs w:val="24"/>
              </w:rPr>
              <w:t xml:space="preserve"> с и </w:t>
            </w:r>
            <w:proofErr w:type="spellStart"/>
            <w:r w:rsidRPr="00E54B5E">
              <w:rPr>
                <w:rFonts w:ascii="Times New Roman" w:hAnsi="Times New Roman"/>
                <w:bCs/>
                <w:i/>
                <w:iCs/>
                <w:sz w:val="24"/>
                <w:szCs w:val="24"/>
              </w:rPr>
              <w:t>без</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хриле</w:t>
            </w:r>
            <w:proofErr w:type="spellEnd"/>
            <w:r w:rsidRPr="00E54B5E">
              <w:rPr>
                <w:rFonts w:ascii="Times New Roman" w:hAnsi="Times New Roman"/>
                <w:bCs/>
                <w:i/>
                <w:iCs/>
                <w:sz w:val="24"/>
                <w:szCs w:val="24"/>
              </w:rPr>
              <w:t xml:space="preserve">.“ и </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r w:rsidRPr="00E54B5E">
              <w:rPr>
                <w:rFonts w:ascii="Times New Roman" w:hAnsi="Times New Roman"/>
                <w:bCs/>
                <w:i/>
                <w:iCs/>
                <w:sz w:val="24"/>
                <w:szCs w:val="24"/>
              </w:rPr>
              <w:t xml:space="preserve">„3.2.4.3. </w:t>
            </w:r>
            <w:proofErr w:type="spellStart"/>
            <w:r w:rsidRPr="00E54B5E">
              <w:rPr>
                <w:rFonts w:ascii="Times New Roman" w:hAnsi="Times New Roman"/>
                <w:bCs/>
                <w:i/>
                <w:iCs/>
                <w:sz w:val="24"/>
                <w:szCs w:val="24"/>
              </w:rPr>
              <w:t>Машинна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обработка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фракция</w:t>
            </w:r>
            <w:proofErr w:type="spellEnd"/>
            <w:r w:rsidRPr="00E54B5E">
              <w:rPr>
                <w:rFonts w:ascii="Times New Roman" w:hAnsi="Times New Roman"/>
                <w:bCs/>
                <w:i/>
                <w:iCs/>
                <w:sz w:val="24"/>
                <w:szCs w:val="24"/>
              </w:rPr>
              <w:t xml:space="preserve"> 330гр. - 410гр.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филетиране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Производствена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линия</w:t>
            </w:r>
            <w:proofErr w:type="spellEnd"/>
            <w:r w:rsidRPr="00E54B5E">
              <w:rPr>
                <w:rFonts w:ascii="Times New Roman" w:hAnsi="Times New Roman"/>
                <w:bCs/>
                <w:i/>
                <w:iCs/>
                <w:sz w:val="24"/>
                <w:szCs w:val="24"/>
              </w:rPr>
              <w:t xml:space="preserve"> №2):</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r w:rsidRPr="00E54B5E">
              <w:rPr>
                <w:rFonts w:ascii="Times New Roman" w:hAnsi="Times New Roman"/>
                <w:bCs/>
                <w:i/>
                <w:iCs/>
                <w:sz w:val="24"/>
                <w:szCs w:val="24"/>
              </w:rPr>
              <w:t xml:space="preserve">С </w:t>
            </w:r>
            <w:proofErr w:type="spellStart"/>
            <w:r w:rsidRPr="00E54B5E">
              <w:rPr>
                <w:rFonts w:ascii="Times New Roman" w:hAnsi="Times New Roman"/>
                <w:bCs/>
                <w:i/>
                <w:iCs/>
                <w:sz w:val="24"/>
                <w:szCs w:val="24"/>
              </w:rPr>
              <w:t>оглед</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постигане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по-високо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качество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крайния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филетирана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риба</w:t>
            </w:r>
            <w:proofErr w:type="spellEnd"/>
            <w:proofErr w:type="gramStart"/>
            <w:r w:rsidRPr="00E54B5E">
              <w:rPr>
                <w:rFonts w:ascii="Times New Roman" w:hAnsi="Times New Roman"/>
                <w:bCs/>
                <w:i/>
                <w:iCs/>
                <w:sz w:val="24"/>
                <w:szCs w:val="24"/>
              </w:rPr>
              <w:t>“ и</w:t>
            </w:r>
            <w:proofErr w:type="gram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унифициране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размерите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филето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единична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опаковка</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тарелка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част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фракция</w:t>
            </w:r>
            <w:proofErr w:type="spellEnd"/>
            <w:r w:rsidRPr="00E54B5E">
              <w:rPr>
                <w:rFonts w:ascii="Times New Roman" w:hAnsi="Times New Roman"/>
                <w:bCs/>
                <w:i/>
                <w:iCs/>
                <w:sz w:val="24"/>
                <w:szCs w:val="24"/>
              </w:rPr>
              <w:t xml:space="preserve"> 330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 410 </w:t>
            </w:r>
            <w:proofErr w:type="spellStart"/>
            <w:r w:rsidRPr="00E54B5E">
              <w:rPr>
                <w:rFonts w:ascii="Times New Roman" w:hAnsi="Times New Roman"/>
                <w:bCs/>
                <w:i/>
                <w:iCs/>
                <w:sz w:val="24"/>
                <w:szCs w:val="24"/>
              </w:rPr>
              <w:t>гр</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отделя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преработка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филе</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Производствената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програма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Бизнес</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плана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където</w:t>
            </w:r>
            <w:proofErr w:type="spellEnd"/>
            <w:r w:rsidRPr="00E54B5E">
              <w:rPr>
                <w:rFonts w:ascii="Times New Roman" w:hAnsi="Times New Roman"/>
                <w:bCs/>
                <w:i/>
                <w:iCs/>
                <w:sz w:val="24"/>
                <w:szCs w:val="24"/>
              </w:rPr>
              <w:t xml:space="preserve"> е </w:t>
            </w:r>
            <w:proofErr w:type="spellStart"/>
            <w:r w:rsidRPr="00E54B5E">
              <w:rPr>
                <w:rFonts w:ascii="Times New Roman" w:hAnsi="Times New Roman"/>
                <w:bCs/>
                <w:i/>
                <w:iCs/>
                <w:sz w:val="24"/>
                <w:szCs w:val="24"/>
              </w:rPr>
              <w:t>посочен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само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един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вид</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Филе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пъстърва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произвеждан</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Предходна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година</w:t>
            </w:r>
            <w:proofErr w:type="spellEnd"/>
            <w:r w:rsidRPr="00E54B5E">
              <w:rPr>
                <w:rFonts w:ascii="Times New Roman" w:hAnsi="Times New Roman"/>
                <w:bCs/>
                <w:i/>
                <w:iCs/>
                <w:sz w:val="24"/>
                <w:szCs w:val="24"/>
              </w:rPr>
              <w:t>/</w:t>
            </w:r>
            <w:proofErr w:type="spellStart"/>
            <w:r w:rsidRPr="00E54B5E">
              <w:rPr>
                <w:rFonts w:ascii="Times New Roman" w:hAnsi="Times New Roman"/>
                <w:bCs/>
                <w:i/>
                <w:iCs/>
                <w:sz w:val="24"/>
                <w:szCs w:val="24"/>
              </w:rPr>
              <w:t>Последен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отчетен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период</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кандидата</w:t>
            </w:r>
            <w:proofErr w:type="spellEnd"/>
            <w:r w:rsidRPr="00E54B5E">
              <w:rPr>
                <w:rFonts w:ascii="Times New Roman" w:hAnsi="Times New Roman"/>
                <w:bCs/>
                <w:i/>
                <w:iCs/>
                <w:sz w:val="24"/>
                <w:szCs w:val="24"/>
              </w:rPr>
              <w:t xml:space="preserve">. </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r w:rsidRPr="00E54B5E">
              <w:rPr>
                <w:rFonts w:ascii="Times New Roman" w:hAnsi="Times New Roman"/>
                <w:bCs/>
                <w:i/>
                <w:iCs/>
                <w:sz w:val="24"/>
                <w:szCs w:val="24"/>
              </w:rPr>
              <w:t xml:space="preserve">В </w:t>
            </w:r>
            <w:proofErr w:type="spellStart"/>
            <w:r w:rsidRPr="00E54B5E">
              <w:rPr>
                <w:rFonts w:ascii="Times New Roman" w:hAnsi="Times New Roman"/>
                <w:bCs/>
                <w:i/>
                <w:iCs/>
                <w:sz w:val="24"/>
                <w:szCs w:val="24"/>
              </w:rPr>
              <w:t>тази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връзка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следва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попълнят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коректно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данните</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Таблица</w:t>
            </w:r>
            <w:proofErr w:type="spellEnd"/>
            <w:r w:rsidRPr="00E54B5E">
              <w:rPr>
                <w:rFonts w:ascii="Times New Roman" w:hAnsi="Times New Roman"/>
                <w:bCs/>
                <w:i/>
                <w:iCs/>
                <w:sz w:val="24"/>
                <w:szCs w:val="24"/>
              </w:rPr>
              <w:t xml:space="preserve"> 4 „</w:t>
            </w:r>
            <w:proofErr w:type="spellStart"/>
            <w:r w:rsidRPr="00E54B5E">
              <w:rPr>
                <w:rFonts w:ascii="Times New Roman" w:hAnsi="Times New Roman"/>
                <w:bCs/>
                <w:i/>
                <w:iCs/>
                <w:sz w:val="24"/>
                <w:szCs w:val="24"/>
              </w:rPr>
              <w:t>Производствена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програма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бъдат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включени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всички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видове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продукти</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частта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всяка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година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периода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изпълнение</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мониторинг</w:t>
            </w:r>
            <w:proofErr w:type="spellEnd"/>
            <w:r w:rsidRPr="00E54B5E">
              <w:rPr>
                <w:rFonts w:ascii="Times New Roman" w:hAnsi="Times New Roman"/>
                <w:bCs/>
                <w:i/>
                <w:iCs/>
                <w:sz w:val="24"/>
                <w:szCs w:val="24"/>
              </w:rPr>
              <w:t xml:space="preserve"> - </w:t>
            </w:r>
            <w:proofErr w:type="spellStart"/>
            <w:r w:rsidRPr="00E54B5E">
              <w:rPr>
                <w:rFonts w:ascii="Times New Roman" w:hAnsi="Times New Roman"/>
                <w:bCs/>
                <w:i/>
                <w:iCs/>
                <w:sz w:val="24"/>
                <w:szCs w:val="24"/>
              </w:rPr>
              <w:t>осреднена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стойност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съгласно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указанията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попълване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към</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таблицата</w:t>
            </w:r>
            <w:proofErr w:type="spellEnd"/>
            <w:r w:rsidRPr="00E54B5E">
              <w:rPr>
                <w:rFonts w:ascii="Times New Roman" w:hAnsi="Times New Roman"/>
                <w:bCs/>
                <w:i/>
                <w:iCs/>
                <w:sz w:val="24"/>
                <w:szCs w:val="24"/>
              </w:rPr>
              <w:t>.</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proofErr w:type="spellStart"/>
            <w:r w:rsidRPr="00E54B5E">
              <w:rPr>
                <w:rFonts w:ascii="Times New Roman" w:hAnsi="Times New Roman"/>
                <w:bCs/>
                <w:i/>
                <w:iCs/>
                <w:sz w:val="24"/>
                <w:szCs w:val="24"/>
              </w:rPr>
              <w:lastRenderedPageBreak/>
              <w:t>Годишният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производствен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капацитет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описан</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технологичния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проект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следва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съответства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годишната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продукция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заложена</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производствената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програма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кандидата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Заложения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производствен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капацитет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трябва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надхвърля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максималния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капацитет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преработвателното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посочен</w:t>
            </w:r>
            <w:proofErr w:type="spellEnd"/>
            <w:r w:rsidRPr="00E54B5E">
              <w:rPr>
                <w:rFonts w:ascii="Times New Roman" w:hAnsi="Times New Roman"/>
                <w:bCs/>
                <w:i/>
                <w:iCs/>
                <w:sz w:val="24"/>
                <w:szCs w:val="24"/>
              </w:rPr>
              <w:t xml:space="preserve"> в </w:t>
            </w:r>
            <w:proofErr w:type="spellStart"/>
            <w:r w:rsidRPr="00E54B5E">
              <w:rPr>
                <w:rFonts w:ascii="Times New Roman" w:hAnsi="Times New Roman"/>
                <w:bCs/>
                <w:i/>
                <w:iCs/>
                <w:sz w:val="24"/>
                <w:szCs w:val="24"/>
              </w:rPr>
              <w:t>Технологичния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проект</w:t>
            </w:r>
            <w:proofErr w:type="spellEnd"/>
            <w:r w:rsidRPr="00E54B5E">
              <w:rPr>
                <w:rFonts w:ascii="Times New Roman" w:hAnsi="Times New Roman"/>
                <w:bCs/>
                <w:i/>
                <w:iCs/>
                <w:sz w:val="24"/>
                <w:szCs w:val="24"/>
              </w:rPr>
              <w:t>.</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r w:rsidRPr="00E54B5E">
              <w:rPr>
                <w:rFonts w:ascii="Times New Roman" w:hAnsi="Times New Roman"/>
                <w:bCs/>
                <w:i/>
                <w:iCs/>
                <w:sz w:val="24"/>
                <w:szCs w:val="24"/>
              </w:rPr>
              <w:t xml:space="preserve">9. </w:t>
            </w:r>
            <w:proofErr w:type="spellStart"/>
            <w:r w:rsidRPr="00E54B5E">
              <w:rPr>
                <w:rFonts w:ascii="Times New Roman" w:hAnsi="Times New Roman"/>
                <w:bCs/>
                <w:i/>
                <w:iCs/>
                <w:sz w:val="24"/>
                <w:szCs w:val="24"/>
              </w:rPr>
              <w:t>Коректно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попълнена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Декларация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обстоятелствата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3 и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4 ЗМСП </w:t>
            </w:r>
            <w:proofErr w:type="spellStart"/>
            <w:r w:rsidRPr="00E54B5E">
              <w:rPr>
                <w:rFonts w:ascii="Times New Roman" w:hAnsi="Times New Roman"/>
                <w:bCs/>
                <w:i/>
                <w:iCs/>
                <w:sz w:val="24"/>
                <w:szCs w:val="24"/>
              </w:rPr>
              <w:t>ведно</w:t>
            </w:r>
            <w:proofErr w:type="spellEnd"/>
            <w:r w:rsidRPr="00E54B5E">
              <w:rPr>
                <w:rFonts w:ascii="Times New Roman" w:hAnsi="Times New Roman"/>
                <w:bCs/>
                <w:i/>
                <w:iCs/>
                <w:sz w:val="24"/>
                <w:szCs w:val="24"/>
              </w:rPr>
              <w:t xml:space="preserve"> с </w:t>
            </w:r>
            <w:proofErr w:type="spellStart"/>
            <w:r w:rsidRPr="00E54B5E">
              <w:rPr>
                <w:rFonts w:ascii="Times New Roman" w:hAnsi="Times New Roman"/>
                <w:bCs/>
                <w:i/>
                <w:iCs/>
                <w:sz w:val="24"/>
                <w:szCs w:val="24"/>
              </w:rPr>
              <w:t>приложението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към</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нея</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Справка</w:t>
            </w:r>
            <w:proofErr w:type="spellEnd"/>
            <w:r w:rsidRPr="00E54B5E">
              <w:rPr>
                <w:rFonts w:ascii="Times New Roman" w:hAnsi="Times New Roman"/>
                <w:bCs/>
                <w:i/>
                <w:iCs/>
                <w:sz w:val="24"/>
                <w:szCs w:val="24"/>
              </w:rPr>
              <w:t xml:space="preserve"> МСП -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обобщените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параметри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което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подава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декларацията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обстоятелствата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3 и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4 от ЗМСП). </w:t>
            </w:r>
            <w:proofErr w:type="spellStart"/>
            <w:r w:rsidRPr="00E54B5E">
              <w:rPr>
                <w:rFonts w:ascii="Times New Roman" w:hAnsi="Times New Roman"/>
                <w:bCs/>
                <w:i/>
                <w:iCs/>
                <w:sz w:val="24"/>
                <w:szCs w:val="24"/>
              </w:rPr>
              <w:t>При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извършена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проверка</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съобразно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разпоредбата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4, </w:t>
            </w:r>
            <w:proofErr w:type="spellStart"/>
            <w:r w:rsidRPr="00E54B5E">
              <w:rPr>
                <w:rFonts w:ascii="Times New Roman" w:hAnsi="Times New Roman"/>
                <w:bCs/>
                <w:i/>
                <w:iCs/>
                <w:sz w:val="24"/>
                <w:szCs w:val="24"/>
              </w:rPr>
              <w:t>ал</w:t>
            </w:r>
            <w:proofErr w:type="spellEnd"/>
            <w:r w:rsidRPr="00E54B5E">
              <w:rPr>
                <w:rFonts w:ascii="Times New Roman" w:hAnsi="Times New Roman"/>
                <w:bCs/>
                <w:i/>
                <w:iCs/>
                <w:sz w:val="24"/>
                <w:szCs w:val="24"/>
              </w:rPr>
              <w:t>. 5 от ЗМСП, „ХЕЛИ МАКС</w:t>
            </w:r>
            <w:proofErr w:type="gramStart"/>
            <w:r w:rsidRPr="00E54B5E">
              <w:rPr>
                <w:rFonts w:ascii="Times New Roman" w:hAnsi="Times New Roman"/>
                <w:bCs/>
                <w:i/>
                <w:iCs/>
                <w:sz w:val="24"/>
                <w:szCs w:val="24"/>
              </w:rPr>
              <w:t>“ –</w:t>
            </w:r>
            <w:proofErr w:type="gramEnd"/>
            <w:r w:rsidRPr="00E54B5E">
              <w:rPr>
                <w:rFonts w:ascii="Times New Roman" w:hAnsi="Times New Roman"/>
                <w:bCs/>
                <w:i/>
                <w:iCs/>
                <w:sz w:val="24"/>
                <w:szCs w:val="24"/>
              </w:rPr>
              <w:t xml:space="preserve"> ЕАД е </w:t>
            </w:r>
            <w:proofErr w:type="spellStart"/>
            <w:r w:rsidRPr="00E54B5E">
              <w:rPr>
                <w:rFonts w:ascii="Times New Roman" w:hAnsi="Times New Roman"/>
                <w:bCs/>
                <w:i/>
                <w:iCs/>
                <w:sz w:val="24"/>
                <w:szCs w:val="24"/>
              </w:rPr>
              <w:t>свързано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едноличен</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собственик</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капитала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„АГРОМАКС ЕЪР“ ЕООД. В </w:t>
            </w:r>
            <w:proofErr w:type="spellStart"/>
            <w:r w:rsidRPr="00E54B5E">
              <w:rPr>
                <w:rFonts w:ascii="Times New Roman" w:hAnsi="Times New Roman"/>
                <w:bCs/>
                <w:i/>
                <w:iCs/>
                <w:sz w:val="24"/>
                <w:szCs w:val="24"/>
              </w:rPr>
              <w:t>Декларация</w:t>
            </w:r>
            <w:proofErr w:type="spellEnd"/>
            <w:r w:rsidRPr="00E54B5E">
              <w:rPr>
                <w:rFonts w:ascii="Times New Roman" w:hAnsi="Times New Roman"/>
                <w:bCs/>
                <w:i/>
                <w:iCs/>
                <w:sz w:val="24"/>
                <w:szCs w:val="24"/>
              </w:rPr>
              <w:t xml:space="preserve"> 2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обстоятелствата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3 и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4 от ЗМСП за 2023 г. </w:t>
            </w:r>
            <w:proofErr w:type="spellStart"/>
            <w:r w:rsidRPr="00E54B5E">
              <w:rPr>
                <w:rFonts w:ascii="Times New Roman" w:hAnsi="Times New Roman"/>
                <w:bCs/>
                <w:i/>
                <w:iCs/>
                <w:sz w:val="24"/>
                <w:szCs w:val="24"/>
              </w:rPr>
              <w:t>подадена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от</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кандидата</w:t>
            </w:r>
            <w:proofErr w:type="spellEnd"/>
            <w:r w:rsidRPr="00E54B5E">
              <w:rPr>
                <w:rFonts w:ascii="Times New Roman" w:hAnsi="Times New Roman"/>
                <w:bCs/>
                <w:i/>
                <w:iCs/>
                <w:sz w:val="24"/>
                <w:szCs w:val="24"/>
              </w:rPr>
              <w:t xml:space="preserve">, е </w:t>
            </w:r>
            <w:proofErr w:type="spellStart"/>
            <w:r w:rsidRPr="00E54B5E">
              <w:rPr>
                <w:rFonts w:ascii="Times New Roman" w:hAnsi="Times New Roman"/>
                <w:bCs/>
                <w:i/>
                <w:iCs/>
                <w:sz w:val="24"/>
                <w:szCs w:val="24"/>
              </w:rPr>
              <w:t>декларирано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независимо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микропредприятие</w:t>
            </w:r>
            <w:proofErr w:type="spellEnd"/>
            <w:r w:rsidRPr="00E54B5E">
              <w:rPr>
                <w:rFonts w:ascii="Times New Roman" w:hAnsi="Times New Roman"/>
                <w:bCs/>
                <w:i/>
                <w:iCs/>
                <w:sz w:val="24"/>
                <w:szCs w:val="24"/>
              </w:rPr>
              <w:t xml:space="preserve"> и </w:t>
            </w:r>
            <w:proofErr w:type="spellStart"/>
            <w:r w:rsidRPr="00E54B5E">
              <w:rPr>
                <w:rFonts w:ascii="Times New Roman" w:hAnsi="Times New Roman"/>
                <w:bCs/>
                <w:i/>
                <w:iCs/>
                <w:sz w:val="24"/>
                <w:szCs w:val="24"/>
              </w:rPr>
              <w:t>не</w:t>
            </w:r>
            <w:proofErr w:type="spellEnd"/>
            <w:r w:rsidRPr="00E54B5E">
              <w:rPr>
                <w:rFonts w:ascii="Times New Roman" w:hAnsi="Times New Roman"/>
                <w:bCs/>
                <w:i/>
                <w:iCs/>
                <w:sz w:val="24"/>
                <w:szCs w:val="24"/>
              </w:rPr>
              <w:t xml:space="preserve"> е </w:t>
            </w:r>
            <w:proofErr w:type="spellStart"/>
            <w:r w:rsidRPr="00E54B5E">
              <w:rPr>
                <w:rFonts w:ascii="Times New Roman" w:hAnsi="Times New Roman"/>
                <w:bCs/>
                <w:i/>
                <w:iCs/>
                <w:sz w:val="24"/>
                <w:szCs w:val="24"/>
              </w:rPr>
              <w:t>приложена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попълнена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Справка</w:t>
            </w:r>
            <w:proofErr w:type="spellEnd"/>
            <w:r w:rsidRPr="00E54B5E">
              <w:rPr>
                <w:rFonts w:ascii="Times New Roman" w:hAnsi="Times New Roman"/>
                <w:bCs/>
                <w:i/>
                <w:iCs/>
                <w:sz w:val="24"/>
                <w:szCs w:val="24"/>
              </w:rPr>
              <w:t xml:space="preserve"> МСП -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обобщените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параметри</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на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приложение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към</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декларацията</w:t>
            </w:r>
            <w:proofErr w:type="spellEnd"/>
            <w:r w:rsidRPr="00E54B5E">
              <w:rPr>
                <w:rFonts w:ascii="Times New Roman" w:hAnsi="Times New Roman"/>
                <w:bCs/>
                <w:i/>
                <w:iCs/>
                <w:sz w:val="24"/>
                <w:szCs w:val="24"/>
              </w:rPr>
              <w:t>.</w:t>
            </w:r>
          </w:p>
          <w:p w:rsidR="00417F68" w:rsidRPr="00E54B5E" w:rsidRDefault="00417F68" w:rsidP="00417F68">
            <w:pPr>
              <w:pStyle w:val="ListParagraph"/>
              <w:spacing w:after="0" w:line="276" w:lineRule="auto"/>
              <w:ind w:left="0" w:firstLine="709"/>
              <w:jc w:val="both"/>
              <w:rPr>
                <w:rFonts w:ascii="Times New Roman" w:hAnsi="Times New Roman"/>
                <w:bCs/>
                <w:i/>
                <w:iCs/>
                <w:sz w:val="24"/>
                <w:szCs w:val="24"/>
              </w:rPr>
            </w:pPr>
            <w:proofErr w:type="spellStart"/>
            <w:r w:rsidRPr="00E54B5E">
              <w:rPr>
                <w:rFonts w:ascii="Times New Roman" w:hAnsi="Times New Roman"/>
                <w:bCs/>
                <w:i/>
                <w:iCs/>
                <w:sz w:val="24"/>
                <w:szCs w:val="24"/>
              </w:rPr>
              <w:lastRenderedPageBreak/>
              <w:t>Съгласно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чл</w:t>
            </w:r>
            <w:proofErr w:type="spellEnd"/>
            <w:r w:rsidRPr="00E54B5E">
              <w:rPr>
                <w:rFonts w:ascii="Times New Roman" w:hAnsi="Times New Roman"/>
                <w:bCs/>
                <w:i/>
                <w:iCs/>
                <w:sz w:val="24"/>
                <w:szCs w:val="24"/>
              </w:rPr>
              <w:t xml:space="preserve">. 4, </w:t>
            </w:r>
            <w:proofErr w:type="spellStart"/>
            <w:r w:rsidRPr="00E54B5E">
              <w:rPr>
                <w:rFonts w:ascii="Times New Roman" w:hAnsi="Times New Roman"/>
                <w:bCs/>
                <w:i/>
                <w:iCs/>
                <w:sz w:val="24"/>
                <w:szCs w:val="24"/>
              </w:rPr>
              <w:t>ал</w:t>
            </w:r>
            <w:proofErr w:type="spellEnd"/>
            <w:r w:rsidRPr="00E54B5E">
              <w:rPr>
                <w:rFonts w:ascii="Times New Roman" w:hAnsi="Times New Roman"/>
                <w:bCs/>
                <w:i/>
                <w:iCs/>
                <w:sz w:val="24"/>
                <w:szCs w:val="24"/>
              </w:rPr>
              <w:t xml:space="preserve">. 8 от ЗМСП, „ХЕЛИ МАКС“ – ЕАД </w:t>
            </w:r>
            <w:proofErr w:type="spellStart"/>
            <w:r w:rsidRPr="00E54B5E">
              <w:rPr>
                <w:rFonts w:ascii="Times New Roman" w:hAnsi="Times New Roman"/>
                <w:bCs/>
                <w:i/>
                <w:iCs/>
                <w:sz w:val="24"/>
                <w:szCs w:val="24"/>
              </w:rPr>
              <w:t>може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да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счита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за</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свързано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предприятие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чрез</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физическото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лице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Петър</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Стоянов</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Стоянов</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със</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следните</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фирми</w:t>
            </w:r>
            <w:proofErr w:type="spellEnd"/>
            <w:r w:rsidRPr="00E54B5E">
              <w:rPr>
                <w:rFonts w:ascii="Times New Roman" w:hAnsi="Times New Roman"/>
                <w:bCs/>
                <w:i/>
                <w:iCs/>
                <w:sz w:val="24"/>
                <w:szCs w:val="24"/>
              </w:rPr>
              <w:t xml:space="preserve">: „НЮ ХОУМ ХОБИ“ ООД – 66%, „ПРО НАНО ТЕХ“ ЕАД – 100% и „ИЙСТЪРН ЮРЪП ЕЪР“ ЕАД – 100% </w:t>
            </w:r>
            <w:proofErr w:type="spellStart"/>
            <w:r w:rsidRPr="00E54B5E">
              <w:rPr>
                <w:rFonts w:ascii="Times New Roman" w:hAnsi="Times New Roman"/>
                <w:bCs/>
                <w:i/>
                <w:iCs/>
                <w:sz w:val="24"/>
                <w:szCs w:val="24"/>
              </w:rPr>
              <w:t>дялово</w:t>
            </w:r>
            <w:proofErr w:type="spellEnd"/>
            <w:r w:rsidRPr="00E54B5E">
              <w:rPr>
                <w:rFonts w:ascii="Times New Roman" w:hAnsi="Times New Roman"/>
                <w:bCs/>
                <w:i/>
                <w:iCs/>
                <w:sz w:val="24"/>
                <w:szCs w:val="24"/>
              </w:rPr>
              <w:t xml:space="preserve"> </w:t>
            </w:r>
            <w:proofErr w:type="spellStart"/>
            <w:r w:rsidRPr="00E54B5E">
              <w:rPr>
                <w:rFonts w:ascii="Times New Roman" w:hAnsi="Times New Roman"/>
                <w:bCs/>
                <w:i/>
                <w:iCs/>
                <w:sz w:val="24"/>
                <w:szCs w:val="24"/>
              </w:rPr>
              <w:t>участие</w:t>
            </w:r>
            <w:proofErr w:type="spellEnd"/>
            <w:r w:rsidRPr="00E54B5E">
              <w:rPr>
                <w:rFonts w:ascii="Times New Roman" w:hAnsi="Times New Roman"/>
                <w:bCs/>
                <w:i/>
                <w:iCs/>
                <w:sz w:val="24"/>
                <w:szCs w:val="24"/>
              </w:rPr>
              <w:t>.</w:t>
            </w:r>
          </w:p>
          <w:p w:rsidR="00417F68" w:rsidRPr="00E54B5E" w:rsidRDefault="00417F68" w:rsidP="00417F68">
            <w:pPr>
              <w:spacing w:line="276" w:lineRule="auto"/>
              <w:ind w:firstLine="709"/>
              <w:jc w:val="both"/>
              <w:rPr>
                <w:lang w:val="bg-BG" w:eastAsia="en-GB"/>
              </w:rPr>
            </w:pPr>
            <w:r w:rsidRPr="00E54B5E">
              <w:rPr>
                <w:lang w:val="bg-BG" w:eastAsia="en-GB"/>
              </w:rPr>
              <w:t>Кандидата е изпратил отговор в указания срок (29.03.2025 г.), но не са предоставени всички изискуеми документи. В тази връзка е</w:t>
            </w:r>
            <w:r w:rsidRPr="00E54B5E">
              <w:rPr>
                <w:snapToGrid w:val="0"/>
                <w:lang w:val="bg-BG"/>
              </w:rPr>
              <w:t xml:space="preserve"> установена необходимост от предоставяне на допълнителна документи и/или разяснения</w:t>
            </w:r>
            <w:r w:rsidRPr="00E54B5E">
              <w:rPr>
                <w:lang w:val="bg-BG" w:eastAsia="en-GB"/>
              </w:rPr>
              <w:t xml:space="preserve">. </w:t>
            </w:r>
          </w:p>
          <w:p w:rsidR="00417F68" w:rsidRPr="00E54B5E" w:rsidRDefault="00417F68" w:rsidP="00417F68">
            <w:pPr>
              <w:spacing w:line="276" w:lineRule="auto"/>
              <w:ind w:firstLine="709"/>
              <w:jc w:val="both"/>
              <w:rPr>
                <w:lang w:val="bg-BG" w:eastAsia="en-GB"/>
              </w:rPr>
            </w:pPr>
            <w:r w:rsidRPr="00E54B5E">
              <w:rPr>
                <w:lang w:val="bg-BG" w:eastAsia="en-GB"/>
              </w:rPr>
              <w:t xml:space="preserve">На 25.04.2025 г. чрез Модул „Комуникация“ в ИСУН е изпратено второ писмо до кандидата с регистрационен номер BG14MFPR001-2.001-0017-M002. Указан е срок до 02.05.2025 г., в който да бъдат предоставени липсващите документи и информация, а именно: </w:t>
            </w:r>
          </w:p>
          <w:p w:rsidR="00417F68" w:rsidRPr="00E54B5E" w:rsidRDefault="00417F68" w:rsidP="00417F68">
            <w:pPr>
              <w:spacing w:line="276" w:lineRule="auto"/>
              <w:ind w:firstLine="709"/>
              <w:jc w:val="both"/>
              <w:rPr>
                <w:i/>
                <w:lang w:val="bg-BG" w:eastAsia="en-GB"/>
              </w:rPr>
            </w:pPr>
            <w:r w:rsidRPr="00E54B5E">
              <w:rPr>
                <w:i/>
                <w:lang w:val="bg-BG" w:eastAsia="en-GB"/>
              </w:rPr>
              <w:t>1.</w:t>
            </w:r>
            <w:r w:rsidRPr="00E54B5E">
              <w:rPr>
                <w:i/>
                <w:lang w:val="bg-BG" w:eastAsia="en-GB"/>
              </w:rPr>
              <w:tab/>
              <w:t xml:space="preserve">Схема на производствения процес към Технологичния проект, от която да е видно къде и как ще се позиционират предвидените за закупуване активи, за които се кандидатства, съгласно изискванията на т. 10 от раздел 24 Списък на </w:t>
            </w:r>
            <w:r w:rsidRPr="00E54B5E">
              <w:rPr>
                <w:i/>
                <w:lang w:val="bg-BG" w:eastAsia="en-GB"/>
              </w:rPr>
              <w:lastRenderedPageBreak/>
              <w:t>документите, които се подават на етап кандидатстване на Условията за кандидатстване.</w:t>
            </w:r>
          </w:p>
          <w:p w:rsidR="00417F68" w:rsidRPr="00E54B5E" w:rsidRDefault="00417F68" w:rsidP="00417F68">
            <w:pPr>
              <w:spacing w:line="276" w:lineRule="auto"/>
              <w:ind w:firstLine="709"/>
              <w:jc w:val="both"/>
              <w:rPr>
                <w:i/>
                <w:lang w:val="bg-BG" w:eastAsia="en-GB"/>
              </w:rPr>
            </w:pPr>
            <w:r w:rsidRPr="00E54B5E">
              <w:rPr>
                <w:i/>
                <w:lang w:val="bg-BG" w:eastAsia="en-GB"/>
              </w:rPr>
              <w:t>2.</w:t>
            </w:r>
            <w:r w:rsidRPr="00E54B5E">
              <w:rPr>
                <w:i/>
                <w:lang w:val="bg-BG" w:eastAsia="en-GB"/>
              </w:rPr>
              <w:tab/>
              <w:t>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заверена от главния счетоводител на предприятието, съгласно изискванията на т. 15 от раздел 24. Списък на документите, които се подават на етап кандидатстване на УК.</w:t>
            </w:r>
          </w:p>
          <w:p w:rsidR="00417F68" w:rsidRPr="00E54B5E" w:rsidRDefault="00417F68" w:rsidP="00417F68">
            <w:pPr>
              <w:spacing w:line="276" w:lineRule="auto"/>
              <w:ind w:firstLine="709"/>
              <w:jc w:val="both"/>
              <w:rPr>
                <w:i/>
                <w:lang w:val="bg-BG" w:eastAsia="en-GB"/>
              </w:rPr>
            </w:pPr>
            <w:r w:rsidRPr="00E54B5E">
              <w:rPr>
                <w:i/>
                <w:lang w:val="bg-BG" w:eastAsia="en-GB"/>
              </w:rPr>
              <w:t>3.</w:t>
            </w:r>
            <w:r w:rsidRPr="00E54B5E">
              <w:rPr>
                <w:i/>
                <w:lang w:val="bg-BG" w:eastAsia="en-GB"/>
              </w:rPr>
              <w:tab/>
              <w:t>Допълнение към офертите (3 бр.) издадени от ОРГАН ПО СЕРТИФИКАЦИЯ НА СИСТЕМИ ЗА УПРАВЛЕНИЕ, в което да бъде посочен срок на валидност на офертите. Документът следва да е издаден/подписан от лице, представляващо оферента.</w:t>
            </w:r>
          </w:p>
          <w:p w:rsidR="00417F68" w:rsidRPr="00E54B5E" w:rsidRDefault="00417F68" w:rsidP="00417F68">
            <w:pPr>
              <w:spacing w:line="276" w:lineRule="auto"/>
              <w:ind w:firstLine="709"/>
              <w:jc w:val="both"/>
              <w:rPr>
                <w:i/>
                <w:lang w:val="bg-BG" w:eastAsia="en-GB"/>
              </w:rPr>
            </w:pPr>
            <w:r w:rsidRPr="00E54B5E">
              <w:rPr>
                <w:i/>
                <w:lang w:val="bg-BG" w:eastAsia="en-GB"/>
              </w:rPr>
              <w:t>4.</w:t>
            </w:r>
            <w:r w:rsidRPr="00E54B5E">
              <w:rPr>
                <w:i/>
                <w:lang w:val="bg-BG" w:eastAsia="en-GB"/>
              </w:rPr>
              <w:tab/>
              <w:t xml:space="preserve">Оферта от „ЕКОЕФЕКТ Д“ ЕООД, която да съдържа всички минимално изискуеми реквизити съгласно изискванията на раздел 14.1. от УК, включително дата на издаване, срок на валидност, ЕИК/БУЛСТАТ на оферента. </w:t>
            </w:r>
          </w:p>
          <w:p w:rsidR="00417F68" w:rsidRPr="00E54B5E" w:rsidRDefault="00417F68" w:rsidP="00417F68">
            <w:pPr>
              <w:spacing w:line="276" w:lineRule="auto"/>
              <w:ind w:firstLine="709"/>
              <w:jc w:val="both"/>
              <w:rPr>
                <w:i/>
                <w:lang w:val="bg-BG" w:eastAsia="en-GB"/>
              </w:rPr>
            </w:pPr>
            <w:r w:rsidRPr="00E54B5E">
              <w:rPr>
                <w:i/>
                <w:lang w:val="bg-BG" w:eastAsia="en-GB"/>
              </w:rPr>
              <w:t>5.</w:t>
            </w:r>
            <w:r w:rsidRPr="00E54B5E">
              <w:rPr>
                <w:i/>
                <w:lang w:val="bg-BG" w:eastAsia="en-GB"/>
              </w:rPr>
              <w:tab/>
              <w:t xml:space="preserve">Оферта за планираното изграждане на </w:t>
            </w:r>
            <w:proofErr w:type="spellStart"/>
            <w:r w:rsidR="005C774F" w:rsidRPr="00E54B5E">
              <w:rPr>
                <w:i/>
                <w:lang w:val="bg-BG" w:eastAsia="en-GB"/>
              </w:rPr>
              <w:t>фото</w:t>
            </w:r>
            <w:r w:rsidRPr="00E54B5E">
              <w:rPr>
                <w:i/>
                <w:lang w:val="bg-BG" w:eastAsia="en-GB"/>
              </w:rPr>
              <w:t>-</w:t>
            </w:r>
            <w:r w:rsidRPr="00E54B5E">
              <w:rPr>
                <w:i/>
                <w:lang w:val="bg-BG" w:eastAsia="en-GB"/>
              </w:rPr>
              <w:lastRenderedPageBreak/>
              <w:t>волтаична</w:t>
            </w:r>
            <w:proofErr w:type="spellEnd"/>
            <w:r w:rsidRPr="00E54B5E">
              <w:rPr>
                <w:i/>
                <w:lang w:val="bg-BG" w:eastAsia="en-GB"/>
              </w:rPr>
              <w:t xml:space="preserve"> система, която да съдържа минимално изискуеми реквизити съгласно изискванията на раздел 14.1. от УК - името на оферента, ЕИК/БУЛСТАТ на оферента,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w:t>
            </w:r>
          </w:p>
          <w:p w:rsidR="00417F68" w:rsidRPr="00E54B5E" w:rsidRDefault="00417F68" w:rsidP="00417F68">
            <w:pPr>
              <w:spacing w:line="276" w:lineRule="auto"/>
              <w:ind w:firstLine="709"/>
              <w:jc w:val="both"/>
              <w:rPr>
                <w:i/>
                <w:lang w:val="bg-BG" w:eastAsia="en-GB"/>
              </w:rPr>
            </w:pPr>
            <w:r w:rsidRPr="00E54B5E">
              <w:rPr>
                <w:i/>
                <w:lang w:val="bg-BG" w:eastAsia="en-GB"/>
              </w:rPr>
              <w:t>6.</w:t>
            </w:r>
            <w:r w:rsidRPr="00E54B5E">
              <w:rPr>
                <w:i/>
                <w:lang w:val="bg-BG" w:eastAsia="en-GB"/>
              </w:rPr>
              <w:tab/>
              <w:t xml:space="preserve">Разрешение за строеж/поставяне или становище от главния архитект на община Хисаря, че не е необходимо разрешение за строеж/поставяне, за изграждане на предприятие за преработка на риба и промяна на предназначението на Селскостопанска сграда с идентификатор 69016.1.237.4 </w:t>
            </w:r>
            <w:proofErr w:type="spellStart"/>
            <w:r w:rsidRPr="00E54B5E">
              <w:rPr>
                <w:i/>
                <w:lang w:val="bg-BG" w:eastAsia="en-GB"/>
              </w:rPr>
              <w:t>находяща</w:t>
            </w:r>
            <w:proofErr w:type="spellEnd"/>
            <w:r w:rsidRPr="00E54B5E">
              <w:rPr>
                <w:i/>
                <w:lang w:val="bg-BG" w:eastAsia="en-GB"/>
              </w:rPr>
              <w:t xml:space="preserve"> се в ПИ 69016.1.237 по КККР на с. Старосел, Община Хисаря, Област Пловдив, част от Стопански двор на с. Старосел, включително за изграждане на </w:t>
            </w:r>
            <w:proofErr w:type="spellStart"/>
            <w:r w:rsidRPr="00E54B5E">
              <w:rPr>
                <w:i/>
                <w:lang w:val="bg-BG" w:eastAsia="en-GB"/>
              </w:rPr>
              <w:t>фото-волтаична</w:t>
            </w:r>
            <w:proofErr w:type="spellEnd"/>
            <w:r w:rsidRPr="00E54B5E">
              <w:rPr>
                <w:i/>
                <w:lang w:val="bg-BG" w:eastAsia="en-GB"/>
              </w:rPr>
              <w:t xml:space="preserve"> система (бюджетен ред 1.2. от Формуляра за кандидатстване) с мощност 150 </w:t>
            </w:r>
            <w:proofErr w:type="spellStart"/>
            <w:r w:rsidRPr="00E54B5E">
              <w:rPr>
                <w:i/>
                <w:lang w:val="bg-BG" w:eastAsia="en-GB"/>
              </w:rPr>
              <w:t>kW</w:t>
            </w:r>
            <w:proofErr w:type="spellEnd"/>
            <w:r w:rsidRPr="00E54B5E">
              <w:rPr>
                <w:i/>
                <w:lang w:val="bg-BG" w:eastAsia="en-GB"/>
              </w:rPr>
              <w:t>, съгласно предоставеният към ФК Технологичен проект.</w:t>
            </w:r>
          </w:p>
          <w:p w:rsidR="00417F68" w:rsidRPr="00E54B5E" w:rsidRDefault="00417F68" w:rsidP="00417F68">
            <w:pPr>
              <w:spacing w:line="276" w:lineRule="auto"/>
              <w:ind w:firstLine="709"/>
              <w:jc w:val="both"/>
              <w:rPr>
                <w:i/>
                <w:lang w:val="bg-BG" w:eastAsia="en-GB"/>
              </w:rPr>
            </w:pPr>
            <w:r w:rsidRPr="00E54B5E">
              <w:rPr>
                <w:i/>
                <w:lang w:val="bg-BG" w:eastAsia="en-GB"/>
              </w:rPr>
              <w:t>7.</w:t>
            </w:r>
            <w:r w:rsidRPr="00E54B5E">
              <w:rPr>
                <w:i/>
                <w:lang w:val="bg-BG" w:eastAsia="en-GB"/>
              </w:rPr>
              <w:tab/>
              <w:t xml:space="preserve">Подробни количествени сметки, заверени от </w:t>
            </w:r>
            <w:r w:rsidRPr="00E54B5E">
              <w:rPr>
                <w:i/>
                <w:lang w:val="bg-BG" w:eastAsia="en-GB"/>
              </w:rPr>
              <w:lastRenderedPageBreak/>
              <w:t>правоспособно лице включително и във формат .</w:t>
            </w:r>
            <w:proofErr w:type="spellStart"/>
            <w:r w:rsidRPr="00E54B5E">
              <w:rPr>
                <w:i/>
                <w:lang w:val="bg-BG" w:eastAsia="en-GB"/>
              </w:rPr>
              <w:t>xls</w:t>
            </w:r>
            <w:proofErr w:type="spellEnd"/>
            <w:r w:rsidRPr="00E54B5E">
              <w:rPr>
                <w:i/>
                <w:lang w:val="bg-BG" w:eastAsia="en-GB"/>
              </w:rPr>
              <w:t xml:space="preserve"> или .</w:t>
            </w:r>
            <w:proofErr w:type="spellStart"/>
            <w:r w:rsidRPr="00E54B5E">
              <w:rPr>
                <w:i/>
                <w:lang w:val="bg-BG" w:eastAsia="en-GB"/>
              </w:rPr>
              <w:t>xlsx</w:t>
            </w:r>
            <w:proofErr w:type="spellEnd"/>
            <w:r w:rsidRPr="00E54B5E">
              <w:rPr>
                <w:i/>
                <w:lang w:val="bg-BG" w:eastAsia="en-GB"/>
              </w:rPr>
              <w:t>. Съгласно т. 7 от раздел 24 на УК.</w:t>
            </w:r>
          </w:p>
          <w:p w:rsidR="00417F68" w:rsidRPr="00E54B5E" w:rsidRDefault="00417F68" w:rsidP="00417F68">
            <w:pPr>
              <w:spacing w:line="276" w:lineRule="auto"/>
              <w:ind w:firstLine="709"/>
              <w:jc w:val="both"/>
              <w:rPr>
                <w:i/>
                <w:lang w:val="bg-BG" w:eastAsia="en-GB"/>
              </w:rPr>
            </w:pPr>
            <w:r w:rsidRPr="00E54B5E">
              <w:rPr>
                <w:i/>
                <w:lang w:val="bg-BG" w:eastAsia="en-GB"/>
              </w:rPr>
              <w:t>8.</w:t>
            </w:r>
            <w:r w:rsidRPr="00E54B5E">
              <w:rPr>
                <w:i/>
                <w:lang w:val="bg-BG" w:eastAsia="en-GB"/>
              </w:rPr>
              <w:tab/>
              <w:t xml:space="preserve">Становище, изготвено и подписано от проектант инж. </w:t>
            </w:r>
            <w:proofErr w:type="spellStart"/>
            <w:r w:rsidRPr="00E54B5E">
              <w:rPr>
                <w:i/>
                <w:lang w:val="bg-BG" w:eastAsia="en-GB"/>
              </w:rPr>
              <w:t>техн</w:t>
            </w:r>
            <w:proofErr w:type="spellEnd"/>
            <w:r w:rsidRPr="00E54B5E">
              <w:rPr>
                <w:i/>
                <w:lang w:val="bg-BG" w:eastAsia="en-GB"/>
              </w:rPr>
              <w:t xml:space="preserve">. Росица Тракийска (водещ проектант при изготвянето на Технологичния проект към проектното предложение), в което да е посочен капацитета на поточната линия, обект на настоящото проектно предложение, и каква част от общия капацитет на предприятието (заложен в Технологичния проект) ще представлява. Съгласно предоставената допълнителна информация, чрез реализация на настоящото проектно предложение и закупуване на автоматична поточна линия за обработка на риба от </w:t>
            </w:r>
            <w:proofErr w:type="spellStart"/>
            <w:r w:rsidRPr="00E54B5E">
              <w:rPr>
                <w:i/>
                <w:lang w:val="bg-BG" w:eastAsia="en-GB"/>
              </w:rPr>
              <w:t>пъстървови</w:t>
            </w:r>
            <w:proofErr w:type="spellEnd"/>
            <w:r w:rsidRPr="00E54B5E">
              <w:rPr>
                <w:i/>
                <w:lang w:val="bg-BG" w:eastAsia="en-GB"/>
              </w:rPr>
              <w:t xml:space="preserve"> видове, с електронно управление на процесите чрез софтуер за прецизно почистване, </w:t>
            </w:r>
            <w:proofErr w:type="spellStart"/>
            <w:r w:rsidRPr="00E54B5E">
              <w:rPr>
                <w:i/>
                <w:lang w:val="bg-BG" w:eastAsia="en-GB"/>
              </w:rPr>
              <w:t>филетиране</w:t>
            </w:r>
            <w:proofErr w:type="spellEnd"/>
            <w:r w:rsidRPr="00E54B5E">
              <w:rPr>
                <w:i/>
                <w:lang w:val="bg-BG" w:eastAsia="en-GB"/>
              </w:rPr>
              <w:t xml:space="preserve"> и отвеждане на отпадъците и обратна проследимост на партидите (бюджетен ред 9.1.), произведената продукция от предприятието ще възлиза на 80 % от общия обем, посочен в Технологичния проект. </w:t>
            </w:r>
          </w:p>
          <w:p w:rsidR="00417F68" w:rsidRPr="00E54B5E" w:rsidRDefault="00417F68" w:rsidP="00417F68">
            <w:pPr>
              <w:spacing w:line="276" w:lineRule="auto"/>
              <w:ind w:firstLine="709"/>
              <w:jc w:val="both"/>
              <w:rPr>
                <w:i/>
                <w:lang w:val="bg-BG" w:eastAsia="en-GB"/>
              </w:rPr>
            </w:pPr>
            <w:r w:rsidRPr="00E54B5E">
              <w:rPr>
                <w:i/>
                <w:lang w:val="bg-BG" w:eastAsia="en-GB"/>
              </w:rPr>
              <w:t>9.</w:t>
            </w:r>
            <w:r w:rsidRPr="00E54B5E">
              <w:rPr>
                <w:i/>
                <w:lang w:val="bg-BG" w:eastAsia="en-GB"/>
              </w:rPr>
              <w:tab/>
              <w:t>Коректно попълнен Бизнес план.</w:t>
            </w:r>
          </w:p>
          <w:p w:rsidR="00417F68" w:rsidRPr="00E54B5E" w:rsidRDefault="00417F68" w:rsidP="00417F68">
            <w:pPr>
              <w:spacing w:line="276" w:lineRule="auto"/>
              <w:ind w:firstLine="709"/>
              <w:jc w:val="both"/>
              <w:rPr>
                <w:i/>
                <w:lang w:val="bg-BG" w:eastAsia="en-GB"/>
              </w:rPr>
            </w:pPr>
            <w:r w:rsidRPr="00E54B5E">
              <w:rPr>
                <w:i/>
                <w:lang w:val="bg-BG" w:eastAsia="en-GB"/>
              </w:rPr>
              <w:lastRenderedPageBreak/>
              <w:t>10.</w:t>
            </w:r>
            <w:r w:rsidRPr="00E54B5E">
              <w:rPr>
                <w:i/>
                <w:lang w:val="bg-BG" w:eastAsia="en-GB"/>
              </w:rPr>
              <w:tab/>
              <w:t xml:space="preserve">Коректно попълнена Декларация за обстоятелствата по чл. 3 и чл. 4 ЗМСП ведно с приложението към нея (Справка МСП - за обобщените параметри на предприятието, което подава декларацията за обстоятелствата по чл. 3 и чл. 4 от ЗМСП). При извършена проверка и съобразно разпоредбата на чл. 4, ал. 5 от ЗМСП е установено, че „ХЕЛИ МАКС“ ЕАД е свързано предприятие и едноличен собственик на капитала на „АГРОМАКС ЕЪР“ ЕООД. </w:t>
            </w:r>
          </w:p>
          <w:p w:rsidR="00417F68" w:rsidRPr="00E54B5E" w:rsidRDefault="00417F68" w:rsidP="00417F68">
            <w:pPr>
              <w:spacing w:line="276" w:lineRule="auto"/>
              <w:ind w:firstLine="709"/>
              <w:jc w:val="both"/>
              <w:rPr>
                <w:i/>
                <w:lang w:val="bg-BG" w:eastAsia="en-GB"/>
              </w:rPr>
            </w:pPr>
            <w:r w:rsidRPr="00E54B5E">
              <w:rPr>
                <w:i/>
                <w:lang w:val="bg-BG" w:eastAsia="en-GB"/>
              </w:rPr>
              <w:t xml:space="preserve">Съгласно чл. 4, ал. 8 от ЗМСП, „ХЕЛИ МАКС“ ЕАД може да се счита за свързано предприятие чрез физическото лице Петър Стоянов </w:t>
            </w:r>
            <w:proofErr w:type="spellStart"/>
            <w:r w:rsidRPr="00E54B5E">
              <w:rPr>
                <w:i/>
                <w:lang w:val="bg-BG" w:eastAsia="en-GB"/>
              </w:rPr>
              <w:t>Стоянов</w:t>
            </w:r>
            <w:proofErr w:type="spellEnd"/>
            <w:r w:rsidRPr="00E54B5E">
              <w:rPr>
                <w:i/>
                <w:lang w:val="bg-BG" w:eastAsia="en-GB"/>
              </w:rPr>
              <w:t xml:space="preserve"> със следните фирми: „НЮ ХОУМ ХОБИ“ ООД – 66%, „ПРО НАНО ТЕХ“ ЕАД – 100% и „ИЙСТЪРН ЮРЪП ЕЪР“ ЕАД – 100% дялово участие.</w:t>
            </w:r>
          </w:p>
          <w:p w:rsidR="00417F68" w:rsidRPr="00E54B5E" w:rsidRDefault="00417F68" w:rsidP="00417F68">
            <w:pPr>
              <w:spacing w:line="276" w:lineRule="auto"/>
              <w:ind w:firstLine="709"/>
              <w:jc w:val="both"/>
              <w:rPr>
                <w:lang w:val="bg-BG" w:eastAsia="en-GB"/>
              </w:rPr>
            </w:pPr>
            <w:r w:rsidRPr="00E54B5E">
              <w:rPr>
                <w:lang w:val="bg-BG" w:eastAsia="en-GB"/>
              </w:rPr>
              <w:t>Кандидатът не е отговорил на комуникацията в регламентирания срок (02.05.2025 г.), също така не е предоставил изисканите допълнително информация и документи, с което прави невъзможно извършването на оценката на проектното предложение</w:t>
            </w:r>
            <w:r w:rsidRPr="00E54B5E">
              <w:rPr>
                <w:lang w:val="bg-BG"/>
              </w:rPr>
              <w:t>, поради което производството по него се прекратява.</w:t>
            </w:r>
          </w:p>
          <w:p w:rsidR="00417F68" w:rsidRPr="00E54B5E" w:rsidRDefault="00417F68" w:rsidP="00417F68">
            <w:pPr>
              <w:spacing w:line="276" w:lineRule="auto"/>
              <w:ind w:firstLine="709"/>
              <w:jc w:val="both"/>
              <w:rPr>
                <w:lang w:val="bg-BG" w:eastAsia="en-GB"/>
              </w:rPr>
            </w:pPr>
            <w:r w:rsidRPr="00E54B5E">
              <w:rPr>
                <w:lang w:val="bg-BG" w:eastAsia="en-GB"/>
              </w:rPr>
              <w:lastRenderedPageBreak/>
              <w:t>Съгласно изискванията, посочени в УК на процедурата, раздел 24 „</w:t>
            </w:r>
            <w:r w:rsidRPr="00E54B5E">
              <w:rPr>
                <w:i/>
                <w:lang w:val="bg-BG" w:eastAsia="en-GB"/>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Pr="00E54B5E">
              <w:rPr>
                <w:lang w:val="bg-BG" w:eastAsia="en-GB"/>
              </w:rPr>
              <w:t>“.</w:t>
            </w:r>
          </w:p>
          <w:p w:rsidR="00417F68" w:rsidRPr="00E54B5E" w:rsidRDefault="00417F68" w:rsidP="00417F68">
            <w:pPr>
              <w:spacing w:line="276" w:lineRule="auto"/>
              <w:ind w:firstLine="709"/>
              <w:jc w:val="both"/>
              <w:rPr>
                <w:lang w:val="bg-BG" w:eastAsia="en-GB"/>
              </w:rPr>
            </w:pPr>
            <w:r w:rsidRPr="00E54B5E">
              <w:rPr>
                <w:lang w:val="bg-BG" w:eastAsia="en-GB"/>
              </w:rPr>
              <w:t xml:space="preserve">Съгласно Приложение № 4 </w:t>
            </w:r>
            <w:r w:rsidRPr="00E54B5E">
              <w:rPr>
                <w:i/>
                <w:lang w:val="bg-BG" w:eastAsia="en-GB"/>
              </w:rPr>
              <w:t>Критерии и методология за оценка на проектните предложения по процедура за подбор на проекти BG14MFPR001-2.001 „Преработване на продуктите от риболов и аквакултури”, дейност „Преработване на продуктите от риболов и аквакултури</w:t>
            </w:r>
            <w:r w:rsidRPr="00E54B5E">
              <w:rPr>
                <w:lang w:val="bg-BG" w:eastAsia="en-GB"/>
              </w:rPr>
              <w:t xml:space="preserve">“ към УК при несъответствие с някое от посочените изисквания (вкл. т. 4. </w:t>
            </w:r>
            <w:r w:rsidRPr="00E54B5E">
              <w:rPr>
                <w:i/>
                <w:lang w:val="bg-BG" w:eastAsia="en-GB"/>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E54B5E">
              <w:rPr>
                <w:lang w:val="bg-BG" w:eastAsia="en-GB"/>
              </w:rPr>
              <w:t>.) проектното предложение се отхвърля.</w:t>
            </w:r>
          </w:p>
          <w:p w:rsidR="00417F68" w:rsidRPr="00E54B5E" w:rsidRDefault="00417F68" w:rsidP="00417F68">
            <w:pPr>
              <w:spacing w:line="276" w:lineRule="auto"/>
              <w:ind w:firstLine="709"/>
              <w:jc w:val="both"/>
              <w:rPr>
                <w:bCs/>
                <w:snapToGrid w:val="0"/>
                <w:lang w:val="bg-BG"/>
              </w:rPr>
            </w:pPr>
            <w:r w:rsidRPr="00E54B5E">
              <w:rPr>
                <w:lang w:val="bg-BG" w:eastAsia="en-GB"/>
              </w:rPr>
              <w:t xml:space="preserve">Поради изложените по-горе аргументи, проектно предложение с рег. № </w:t>
            </w:r>
            <w:r w:rsidRPr="00E54B5E">
              <w:t>BG</w:t>
            </w:r>
            <w:r w:rsidRPr="00E54B5E">
              <w:rPr>
                <w:lang w:val="bg-BG"/>
              </w:rPr>
              <w:t>14</w:t>
            </w:r>
            <w:r w:rsidRPr="00E54B5E">
              <w:t>MFPR</w:t>
            </w:r>
            <w:r w:rsidRPr="00E54B5E">
              <w:rPr>
                <w:lang w:val="bg-BG"/>
              </w:rPr>
              <w:t>001-2.001-0017</w:t>
            </w:r>
            <w:r w:rsidRPr="00E54B5E">
              <w:rPr>
                <w:lang w:val="bg-BG" w:eastAsia="en-GB"/>
              </w:rPr>
              <w:t xml:space="preserve"> е включено в Списъка на проектните предложения, които не се допускат до етап Техническа и финансова оценка, по настоящата процедура. </w:t>
            </w:r>
          </w:p>
        </w:tc>
      </w:tr>
    </w:tbl>
    <w:p w:rsidR="00EB1B37" w:rsidRPr="00E54B5E" w:rsidRDefault="00EB1B37" w:rsidP="00417F68">
      <w:pPr>
        <w:rPr>
          <w:b/>
          <w:lang w:val="bg-BG"/>
        </w:rPr>
      </w:pPr>
    </w:p>
    <w:p w:rsidR="00417F68" w:rsidRPr="00E54B5E" w:rsidRDefault="00417F68" w:rsidP="00417F68">
      <w:pPr>
        <w:rPr>
          <w:b/>
          <w:lang w:val="bg-BG"/>
        </w:rPr>
      </w:pPr>
    </w:p>
    <w:p w:rsidR="003B5A55" w:rsidRPr="00E54B5E" w:rsidRDefault="00D874BF" w:rsidP="002765CC">
      <w:pPr>
        <w:jc w:val="both"/>
        <w:rPr>
          <w:b/>
          <w:lang w:val="bg-BG"/>
        </w:rPr>
      </w:pPr>
      <w:r w:rsidRPr="00E54B5E">
        <w:rPr>
          <w:b/>
          <w:lang w:val="bg-BG"/>
        </w:rPr>
        <w:t>ЗАБЕЛЕЖКА: Кандидатите, чиито проектни предложения са</w:t>
      </w:r>
      <w:r w:rsidR="00685D9D" w:rsidRPr="00E54B5E">
        <w:rPr>
          <w:b/>
          <w:lang w:val="bg-BG"/>
        </w:rPr>
        <w:t xml:space="preserve"> предложени за</w:t>
      </w:r>
      <w:r w:rsidRPr="00E54B5E">
        <w:rPr>
          <w:b/>
          <w:lang w:val="bg-BG"/>
        </w:rPr>
        <w:t xml:space="preserve"> </w:t>
      </w:r>
      <w:r w:rsidR="00685D9D" w:rsidRPr="00E54B5E">
        <w:rPr>
          <w:b/>
          <w:lang w:val="bg-BG"/>
        </w:rPr>
        <w:t xml:space="preserve">отхвърляне </w:t>
      </w:r>
      <w:r w:rsidR="00D0052E" w:rsidRPr="00E54B5E">
        <w:rPr>
          <w:b/>
          <w:lang w:val="bg-BG"/>
        </w:rPr>
        <w:t>по време на</w:t>
      </w:r>
      <w:r w:rsidR="00252824" w:rsidRPr="00E54B5E">
        <w:rPr>
          <w:b/>
          <w:lang w:val="bg-BG"/>
        </w:rPr>
        <w:t xml:space="preserve"> оценка</w:t>
      </w:r>
      <w:r w:rsidR="00D0052E" w:rsidRPr="00E54B5E">
        <w:rPr>
          <w:b/>
          <w:lang w:val="bg-BG"/>
        </w:rPr>
        <w:t>та</w:t>
      </w:r>
      <w:r w:rsidR="00252824" w:rsidRPr="00E54B5E">
        <w:rPr>
          <w:b/>
          <w:lang w:val="bg-BG"/>
        </w:rPr>
        <w:t xml:space="preserve"> </w:t>
      </w:r>
      <w:r w:rsidR="00D0052E" w:rsidRPr="00E54B5E">
        <w:rPr>
          <w:b/>
          <w:lang w:val="bg-BG"/>
        </w:rPr>
        <w:t xml:space="preserve">за </w:t>
      </w:r>
      <w:r w:rsidR="00252824" w:rsidRPr="00E54B5E">
        <w:rPr>
          <w:b/>
          <w:lang w:val="bg-BG"/>
        </w:rPr>
        <w:t xml:space="preserve">административното съответствие </w:t>
      </w:r>
      <w:r w:rsidR="00775769" w:rsidRPr="00E54B5E">
        <w:rPr>
          <w:b/>
          <w:lang w:val="bg-BG"/>
        </w:rPr>
        <w:t xml:space="preserve">и допустимост </w:t>
      </w:r>
      <w:r w:rsidR="00252824" w:rsidRPr="00E54B5E">
        <w:rPr>
          <w:b/>
          <w:lang w:val="bg-BG"/>
        </w:rPr>
        <w:t>по горепосочената процедура</w:t>
      </w:r>
      <w:r w:rsidRPr="00E54B5E">
        <w:rPr>
          <w:b/>
          <w:lang w:val="bg-BG"/>
        </w:rPr>
        <w:t xml:space="preserve"> могат да подадат писмени възражения срещу </w:t>
      </w:r>
      <w:r w:rsidR="00685D9D" w:rsidRPr="00E54B5E">
        <w:rPr>
          <w:b/>
          <w:lang w:val="bg-BG"/>
        </w:rPr>
        <w:t>предложението за отхвърлянето им пред</w:t>
      </w:r>
      <w:r w:rsidR="00704F48" w:rsidRPr="00E54B5E">
        <w:rPr>
          <w:b/>
          <w:lang w:val="bg-BG"/>
        </w:rPr>
        <w:t xml:space="preserve"> </w:t>
      </w:r>
      <w:r w:rsidR="003C6C1D" w:rsidRPr="00E54B5E">
        <w:rPr>
          <w:b/>
          <w:lang w:val="bg-BG"/>
        </w:rPr>
        <w:t>Р</w:t>
      </w:r>
      <w:r w:rsidRPr="00E54B5E">
        <w:rPr>
          <w:b/>
          <w:lang w:val="bg-BG"/>
        </w:rPr>
        <w:t xml:space="preserve">ъководителя на </w:t>
      </w:r>
      <w:r w:rsidR="00A40AC5" w:rsidRPr="00E54B5E">
        <w:rPr>
          <w:b/>
          <w:lang w:val="bg-BG"/>
        </w:rPr>
        <w:t>У</w:t>
      </w:r>
      <w:r w:rsidR="003E2D2E" w:rsidRPr="00E54B5E">
        <w:rPr>
          <w:b/>
          <w:lang w:val="bg-BG"/>
        </w:rPr>
        <w:t xml:space="preserve">правляващия </w:t>
      </w:r>
      <w:r w:rsidRPr="00E54B5E">
        <w:rPr>
          <w:b/>
          <w:lang w:val="bg-BG"/>
        </w:rPr>
        <w:t>орган</w:t>
      </w:r>
      <w:r w:rsidR="00D34D64" w:rsidRPr="00E54B5E">
        <w:rPr>
          <w:b/>
          <w:lang w:val="bg-BG"/>
        </w:rPr>
        <w:t>,</w:t>
      </w:r>
      <w:r w:rsidRPr="00E54B5E">
        <w:rPr>
          <w:b/>
          <w:lang w:val="bg-BG"/>
        </w:rPr>
        <w:t xml:space="preserve"> в </w:t>
      </w:r>
      <w:r w:rsidR="005F44E0" w:rsidRPr="00E54B5E">
        <w:rPr>
          <w:b/>
          <w:lang w:val="bg-BG"/>
        </w:rPr>
        <w:t xml:space="preserve">едноседмичен </w:t>
      </w:r>
      <w:r w:rsidRPr="00E54B5E">
        <w:rPr>
          <w:b/>
          <w:lang w:val="bg-BG"/>
        </w:rPr>
        <w:t xml:space="preserve">срок </w:t>
      </w:r>
      <w:r w:rsidR="005F44E0" w:rsidRPr="00E54B5E">
        <w:rPr>
          <w:b/>
          <w:lang w:val="bg-BG"/>
        </w:rPr>
        <w:t>от съобщаването</w:t>
      </w:r>
      <w:r w:rsidR="00ED17B1" w:rsidRPr="00E54B5E">
        <w:rPr>
          <w:b/>
          <w:lang w:val="bg-BG"/>
        </w:rPr>
        <w:t xml:space="preserve"> им в ИСУН</w:t>
      </w:r>
      <w:r w:rsidR="005F44E0" w:rsidRPr="00E54B5E">
        <w:rPr>
          <w:b/>
          <w:lang w:val="bg-BG"/>
        </w:rPr>
        <w:t>.</w:t>
      </w:r>
      <w:r w:rsidR="00EB135C" w:rsidRPr="00E54B5E">
        <w:rPr>
          <w:b/>
          <w:lang w:val="bg-BG"/>
        </w:rPr>
        <w:t xml:space="preserve"> </w:t>
      </w:r>
    </w:p>
    <w:p w:rsidR="009A06E8" w:rsidRPr="00E54B5E" w:rsidRDefault="009A06E8" w:rsidP="00252824">
      <w:pPr>
        <w:jc w:val="both"/>
        <w:rPr>
          <w:sz w:val="28"/>
          <w:szCs w:val="28"/>
          <w:lang w:val="bg-BG"/>
        </w:rPr>
      </w:pPr>
    </w:p>
    <w:p w:rsidR="00EB1B37" w:rsidRPr="00E54B5E" w:rsidRDefault="00877A5F" w:rsidP="00877A5F">
      <w:pPr>
        <w:rPr>
          <w:snapToGrid w:val="0"/>
          <w:lang w:val="bg-BG"/>
        </w:rPr>
      </w:pPr>
      <w:r w:rsidRPr="00E54B5E">
        <w:rPr>
          <w:snapToGrid w:val="0"/>
          <w:lang w:val="bg-BG"/>
        </w:rPr>
        <w:t xml:space="preserve">Дата: </w:t>
      </w:r>
      <w:r w:rsidR="00B5216B" w:rsidRPr="00E54B5E">
        <w:rPr>
          <w:snapToGrid w:val="0"/>
          <w:lang w:val="bg-BG"/>
        </w:rPr>
        <w:t>15</w:t>
      </w:r>
      <w:r w:rsidR="009E369F" w:rsidRPr="00E54B5E">
        <w:rPr>
          <w:snapToGrid w:val="0"/>
          <w:lang w:val="bg-BG"/>
        </w:rPr>
        <w:t>.0</w:t>
      </w:r>
      <w:r w:rsidR="00B5216B" w:rsidRPr="00E54B5E">
        <w:rPr>
          <w:snapToGrid w:val="0"/>
          <w:lang w:val="bg-BG"/>
        </w:rPr>
        <w:t>5</w:t>
      </w:r>
      <w:r w:rsidR="009E369F" w:rsidRPr="00E54B5E">
        <w:rPr>
          <w:snapToGrid w:val="0"/>
          <w:lang w:val="bg-BG"/>
        </w:rPr>
        <w:t>.2025</w:t>
      </w:r>
      <w:r w:rsidR="006B4949" w:rsidRPr="00E54B5E">
        <w:rPr>
          <w:snapToGrid w:val="0"/>
          <w:lang w:val="bg-BG"/>
        </w:rPr>
        <w:t xml:space="preserve"> г.</w:t>
      </w:r>
    </w:p>
    <w:p w:rsidR="00EB1B37" w:rsidRPr="00E54B5E" w:rsidRDefault="00EB1B37" w:rsidP="00877A5F">
      <w:pPr>
        <w:rPr>
          <w:snapToGrid w:val="0"/>
          <w:lang w:val="bg-BG"/>
        </w:rPr>
      </w:pPr>
    </w:p>
    <w:sectPr w:rsidR="00EB1B37" w:rsidRPr="00E54B5E" w:rsidSect="00EB1B37">
      <w:headerReference w:type="default" r:id="rId9"/>
      <w:footerReference w:type="default" r:id="rId10"/>
      <w:pgSz w:w="16838" w:h="11906" w:orient="landscape"/>
      <w:pgMar w:top="1418" w:right="1134" w:bottom="851" w:left="1134" w:header="709"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55" w:rsidRDefault="00AD1A55">
      <w:r>
        <w:separator/>
      </w:r>
    </w:p>
  </w:endnote>
  <w:endnote w:type="continuationSeparator" w:id="0">
    <w:p w:rsidR="00AD1A55" w:rsidRDefault="00AD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520512"/>
      <w:docPartObj>
        <w:docPartGallery w:val="Page Numbers (Bottom of Page)"/>
        <w:docPartUnique/>
      </w:docPartObj>
    </w:sdtPr>
    <w:sdtEndPr>
      <w:rPr>
        <w:noProof/>
      </w:rPr>
    </w:sdtEndPr>
    <w:sdtContent>
      <w:p w:rsidR="00C21CB8" w:rsidRDefault="00C21CB8">
        <w:pPr>
          <w:pStyle w:val="Footer"/>
          <w:jc w:val="right"/>
        </w:pPr>
        <w:r>
          <w:fldChar w:fldCharType="begin"/>
        </w:r>
        <w:r>
          <w:instrText xml:space="preserve"> PAGE   \* MERGEFORMAT </w:instrText>
        </w:r>
        <w:r>
          <w:fldChar w:fldCharType="separate"/>
        </w:r>
        <w:r w:rsidR="00E54B5E">
          <w:rPr>
            <w:noProof/>
          </w:rPr>
          <w:t>30</w:t>
        </w:r>
        <w:r>
          <w:rPr>
            <w:noProof/>
          </w:rPr>
          <w:fldChar w:fldCharType="end"/>
        </w:r>
      </w:p>
    </w:sdtContent>
  </w:sdt>
  <w:p w:rsidR="00C21CB8" w:rsidRDefault="00C2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55" w:rsidRDefault="00AD1A55">
      <w:r>
        <w:separator/>
      </w:r>
    </w:p>
  </w:footnote>
  <w:footnote w:type="continuationSeparator" w:id="0">
    <w:p w:rsidR="00AD1A55" w:rsidRDefault="00AD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4" w:type="dxa"/>
      <w:tblInd w:w="-141" w:type="dxa"/>
      <w:tblLayout w:type="fixed"/>
      <w:tblCellMar>
        <w:left w:w="0" w:type="dxa"/>
        <w:right w:w="0" w:type="dxa"/>
      </w:tblCellMar>
      <w:tblLook w:val="0000" w:firstRow="0" w:lastRow="0" w:firstColumn="0" w:lastColumn="0" w:noHBand="0" w:noVBand="0"/>
    </w:tblPr>
    <w:tblGrid>
      <w:gridCol w:w="5078"/>
      <w:gridCol w:w="1217"/>
      <w:gridCol w:w="6463"/>
      <w:gridCol w:w="2126"/>
    </w:tblGrid>
    <w:tr w:rsidR="00F95F33" w:rsidRPr="00144A1F" w:rsidTr="001B4A73">
      <w:trPr>
        <w:trHeight w:val="1256"/>
        <w:tblHeader/>
      </w:trPr>
      <w:tc>
        <w:tcPr>
          <w:tcW w:w="5078" w:type="dxa"/>
          <w:vMerge w:val="restart"/>
          <w:tcBorders>
            <w:top w:val="single" w:sz="1" w:space="0" w:color="000000"/>
            <w:lef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006334">
            <w:rPr>
              <w:rFonts w:eastAsia="HG Mincho Light J"/>
              <w:b/>
              <w:color w:val="000000"/>
              <w:sz w:val="20"/>
              <w:szCs w:val="20"/>
              <w:lang w:val="bg-BG"/>
            </w:rPr>
            <w:t xml:space="preserve"> и храните</w:t>
          </w:r>
        </w:p>
        <w:p w:rsidR="00F95F33" w:rsidRPr="006B2ABC" w:rsidRDefault="001D7924" w:rsidP="00274FD3">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9E369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E14F0B">
            <w:rPr>
              <w:rFonts w:eastAsia="HG Mincho Light J"/>
              <w:b/>
              <w:color w:val="000000"/>
              <w:sz w:val="20"/>
              <w:szCs w:val="20"/>
              <w:lang w:val="bg-BG"/>
            </w:rPr>
            <w:t>А</w:t>
          </w:r>
          <w:r w:rsidR="00877A5F" w:rsidRPr="006B2ABC">
            <w:rPr>
              <w:rFonts w:eastAsia="HG Mincho Light J"/>
              <w:b/>
              <w:color w:val="000000"/>
              <w:sz w:val="20"/>
              <w:szCs w:val="20"/>
              <w:lang w:val="bg-BG"/>
            </w:rPr>
            <w:t xml:space="preserve"> 20</w:t>
          </w:r>
          <w:r w:rsidR="00274FD3">
            <w:rPr>
              <w:rFonts w:eastAsia="HG Mincho Light J"/>
              <w:b/>
              <w:color w:val="000000"/>
              <w:sz w:val="20"/>
              <w:szCs w:val="20"/>
              <w:lang w:val="bg-BG"/>
            </w:rPr>
            <w:t>21 - 2027</w:t>
          </w:r>
        </w:p>
      </w:tc>
      <w:tc>
        <w:tcPr>
          <w:tcW w:w="7680"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E1864">
            <w:rPr>
              <w:rFonts w:eastAsia="HG Mincho Light J"/>
              <w:b/>
              <w:color w:val="000000"/>
              <w:sz w:val="20"/>
              <w:szCs w:val="20"/>
              <w:lang w:val="bg-BG"/>
            </w:rPr>
            <w:t>ПРОГРАМА ЗА МОРСКО ДЕЛО, РИБАРСТВО И  АКВАКУЛТУРИ</w:t>
          </w:r>
          <w:r w:rsidR="00C36EA9">
            <w:rPr>
              <w:rFonts w:eastAsia="HG Mincho Light J"/>
              <w:b/>
              <w:color w:val="000000"/>
              <w:sz w:val="20"/>
              <w:szCs w:val="20"/>
              <w:lang w:val="bg-BG"/>
            </w:rPr>
            <w:t xml:space="preserve"> 2021 -2027</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C36EA9">
            <w:rPr>
              <w:rFonts w:eastAsia="HG Mincho Light J"/>
              <w:b/>
              <w:color w:val="000000"/>
              <w:sz w:val="20"/>
              <w:szCs w:val="20"/>
              <w:lang w:val="bg-BG"/>
            </w:rPr>
            <w:t>А</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006334">
            <w:rPr>
              <w:rFonts w:eastAsia="HG Mincho Light J"/>
              <w:b/>
              <w:color w:val="000000"/>
              <w:sz w:val="20"/>
              <w:lang w:val="bg-BG"/>
            </w:rPr>
            <w:t>1</w:t>
          </w:r>
        </w:p>
      </w:tc>
    </w:tr>
    <w:tr w:rsidR="00F95F33" w:rsidRPr="00144A1F" w:rsidTr="001B4A73">
      <w:trPr>
        <w:trHeight w:val="74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6463"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E54B5E">
            <w:rPr>
              <w:rStyle w:val="PageNumber"/>
              <w:noProof/>
              <w:sz w:val="20"/>
              <w:szCs w:val="20"/>
              <w:lang w:val="bg-BG"/>
            </w:rPr>
            <w:t>30</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E54B5E">
            <w:rPr>
              <w:rStyle w:val="PageNumber"/>
              <w:noProof/>
              <w:sz w:val="20"/>
              <w:szCs w:val="20"/>
              <w:lang w:val="bg-BG"/>
            </w:rPr>
            <w:t>30</w:t>
          </w:r>
          <w:r w:rsidR="00C438E3" w:rsidRPr="00144A1F">
            <w:rPr>
              <w:rStyle w:val="PageNumber"/>
              <w:sz w:val="20"/>
              <w:szCs w:val="20"/>
              <w:lang w:val="bg-BG"/>
            </w:rPr>
            <w:fldChar w:fldCharType="end"/>
          </w:r>
        </w:p>
      </w:tc>
    </w:tr>
    <w:tr w:rsidR="00F95F33" w:rsidRPr="00144A1F" w:rsidTr="001B4A73">
      <w:trPr>
        <w:trHeight w:val="69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244742"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r w:rsidR="00D4220F" w:rsidRPr="00144A1F" w:rsidTr="001B4A73">
      <w:trPr>
        <w:trHeight w:val="697"/>
      </w:trPr>
      <w:tc>
        <w:tcPr>
          <w:tcW w:w="5078"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244742" w:rsidP="0000633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bl>
  <w:p w:rsidR="003F4A60" w:rsidRDefault="003F4A60" w:rsidP="00561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15BB4"/>
    <w:multiLevelType w:val="hybridMultilevel"/>
    <w:tmpl w:val="52C0DFF6"/>
    <w:lvl w:ilvl="0" w:tplc="681C814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1021D9"/>
    <w:multiLevelType w:val="hybridMultilevel"/>
    <w:tmpl w:val="51FEF1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B6A667D"/>
    <w:multiLevelType w:val="hybridMultilevel"/>
    <w:tmpl w:val="D02A68A4"/>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F1"/>
    <w:rsid w:val="00002EA4"/>
    <w:rsid w:val="00006334"/>
    <w:rsid w:val="00011405"/>
    <w:rsid w:val="000129B7"/>
    <w:rsid w:val="00025790"/>
    <w:rsid w:val="00027265"/>
    <w:rsid w:val="000608C3"/>
    <w:rsid w:val="00091A0B"/>
    <w:rsid w:val="00093853"/>
    <w:rsid w:val="000955C9"/>
    <w:rsid w:val="000D7ED9"/>
    <w:rsid w:val="000E5E0B"/>
    <w:rsid w:val="000F2441"/>
    <w:rsid w:val="001047BE"/>
    <w:rsid w:val="00111412"/>
    <w:rsid w:val="001245DD"/>
    <w:rsid w:val="00132DEE"/>
    <w:rsid w:val="00144A1F"/>
    <w:rsid w:val="00173702"/>
    <w:rsid w:val="00193A7A"/>
    <w:rsid w:val="001959F7"/>
    <w:rsid w:val="001B4A73"/>
    <w:rsid w:val="001C0B6A"/>
    <w:rsid w:val="001C3BE2"/>
    <w:rsid w:val="001D7924"/>
    <w:rsid w:val="001F0DA3"/>
    <w:rsid w:val="00244742"/>
    <w:rsid w:val="0024716F"/>
    <w:rsid w:val="00252824"/>
    <w:rsid w:val="00267933"/>
    <w:rsid w:val="00273151"/>
    <w:rsid w:val="00274FD3"/>
    <w:rsid w:val="002765CC"/>
    <w:rsid w:val="0028464A"/>
    <w:rsid w:val="0029326B"/>
    <w:rsid w:val="002D157D"/>
    <w:rsid w:val="002E37BF"/>
    <w:rsid w:val="002E4382"/>
    <w:rsid w:val="002F75E1"/>
    <w:rsid w:val="0030728B"/>
    <w:rsid w:val="00311A88"/>
    <w:rsid w:val="003213FB"/>
    <w:rsid w:val="00331586"/>
    <w:rsid w:val="00335DE0"/>
    <w:rsid w:val="00347D47"/>
    <w:rsid w:val="00364692"/>
    <w:rsid w:val="00376A60"/>
    <w:rsid w:val="003941DC"/>
    <w:rsid w:val="003A624D"/>
    <w:rsid w:val="003B27AC"/>
    <w:rsid w:val="003B5A55"/>
    <w:rsid w:val="003B5F2E"/>
    <w:rsid w:val="003C6C1D"/>
    <w:rsid w:val="003E0D49"/>
    <w:rsid w:val="003E2D2E"/>
    <w:rsid w:val="003F4A60"/>
    <w:rsid w:val="003F7B45"/>
    <w:rsid w:val="00405E93"/>
    <w:rsid w:val="00411D7A"/>
    <w:rsid w:val="00417F68"/>
    <w:rsid w:val="004322ED"/>
    <w:rsid w:val="00444D18"/>
    <w:rsid w:val="0047120E"/>
    <w:rsid w:val="004953B3"/>
    <w:rsid w:val="004A41E4"/>
    <w:rsid w:val="004A7303"/>
    <w:rsid w:val="004C574A"/>
    <w:rsid w:val="004E121F"/>
    <w:rsid w:val="004E4CA9"/>
    <w:rsid w:val="004F3330"/>
    <w:rsid w:val="004F42DA"/>
    <w:rsid w:val="004F5C87"/>
    <w:rsid w:val="005253D1"/>
    <w:rsid w:val="00545706"/>
    <w:rsid w:val="005473C3"/>
    <w:rsid w:val="00561E4F"/>
    <w:rsid w:val="00586F61"/>
    <w:rsid w:val="005912C0"/>
    <w:rsid w:val="00592769"/>
    <w:rsid w:val="005A17D3"/>
    <w:rsid w:val="005A6A46"/>
    <w:rsid w:val="005C2D40"/>
    <w:rsid w:val="005C6F96"/>
    <w:rsid w:val="005C774F"/>
    <w:rsid w:val="005D0C34"/>
    <w:rsid w:val="005D29B2"/>
    <w:rsid w:val="005D311A"/>
    <w:rsid w:val="005D6211"/>
    <w:rsid w:val="005D7EDC"/>
    <w:rsid w:val="005E52BD"/>
    <w:rsid w:val="005E678C"/>
    <w:rsid w:val="005F44E0"/>
    <w:rsid w:val="005F5ADF"/>
    <w:rsid w:val="00614F78"/>
    <w:rsid w:val="00634EC1"/>
    <w:rsid w:val="006439D5"/>
    <w:rsid w:val="0065252C"/>
    <w:rsid w:val="00654495"/>
    <w:rsid w:val="0068349E"/>
    <w:rsid w:val="00685D9D"/>
    <w:rsid w:val="006B2ABC"/>
    <w:rsid w:val="006B4949"/>
    <w:rsid w:val="006C23EE"/>
    <w:rsid w:val="00704F48"/>
    <w:rsid w:val="0071717D"/>
    <w:rsid w:val="007315F2"/>
    <w:rsid w:val="00764D51"/>
    <w:rsid w:val="00775769"/>
    <w:rsid w:val="007A1130"/>
    <w:rsid w:val="007A1946"/>
    <w:rsid w:val="007D081C"/>
    <w:rsid w:val="0080378C"/>
    <w:rsid w:val="00830920"/>
    <w:rsid w:val="008445E2"/>
    <w:rsid w:val="00845433"/>
    <w:rsid w:val="00861D8E"/>
    <w:rsid w:val="00877A5F"/>
    <w:rsid w:val="00886106"/>
    <w:rsid w:val="0088738B"/>
    <w:rsid w:val="008B15BD"/>
    <w:rsid w:val="008D0692"/>
    <w:rsid w:val="008E150A"/>
    <w:rsid w:val="008E1661"/>
    <w:rsid w:val="008E3DCF"/>
    <w:rsid w:val="0090223F"/>
    <w:rsid w:val="009054CD"/>
    <w:rsid w:val="0093256F"/>
    <w:rsid w:val="00932C29"/>
    <w:rsid w:val="0095005A"/>
    <w:rsid w:val="00954F89"/>
    <w:rsid w:val="00955C51"/>
    <w:rsid w:val="00960B4D"/>
    <w:rsid w:val="00963DF6"/>
    <w:rsid w:val="00970769"/>
    <w:rsid w:val="00980B41"/>
    <w:rsid w:val="00982377"/>
    <w:rsid w:val="00992D76"/>
    <w:rsid w:val="009A06E8"/>
    <w:rsid w:val="009A530C"/>
    <w:rsid w:val="009B26E1"/>
    <w:rsid w:val="009B334E"/>
    <w:rsid w:val="009C273A"/>
    <w:rsid w:val="009D5B0E"/>
    <w:rsid w:val="009D7E36"/>
    <w:rsid w:val="009E1864"/>
    <w:rsid w:val="009E369F"/>
    <w:rsid w:val="009E4C13"/>
    <w:rsid w:val="009F7AFB"/>
    <w:rsid w:val="00A154E1"/>
    <w:rsid w:val="00A15B65"/>
    <w:rsid w:val="00A25AE5"/>
    <w:rsid w:val="00A33334"/>
    <w:rsid w:val="00A339F3"/>
    <w:rsid w:val="00A40AC5"/>
    <w:rsid w:val="00A44549"/>
    <w:rsid w:val="00A6323E"/>
    <w:rsid w:val="00A6428E"/>
    <w:rsid w:val="00A70381"/>
    <w:rsid w:val="00A70F60"/>
    <w:rsid w:val="00A80ED9"/>
    <w:rsid w:val="00A940B8"/>
    <w:rsid w:val="00AA0DE1"/>
    <w:rsid w:val="00AB6168"/>
    <w:rsid w:val="00AC2ACC"/>
    <w:rsid w:val="00AC460E"/>
    <w:rsid w:val="00AC78E1"/>
    <w:rsid w:val="00AD048E"/>
    <w:rsid w:val="00AD1A55"/>
    <w:rsid w:val="00B03339"/>
    <w:rsid w:val="00B1699E"/>
    <w:rsid w:val="00B208BE"/>
    <w:rsid w:val="00B31E34"/>
    <w:rsid w:val="00B43EF2"/>
    <w:rsid w:val="00B45BDD"/>
    <w:rsid w:val="00B46079"/>
    <w:rsid w:val="00B5142E"/>
    <w:rsid w:val="00B5216B"/>
    <w:rsid w:val="00B776C7"/>
    <w:rsid w:val="00BB2C87"/>
    <w:rsid w:val="00BB5A62"/>
    <w:rsid w:val="00BD146C"/>
    <w:rsid w:val="00BE019F"/>
    <w:rsid w:val="00BE3CC1"/>
    <w:rsid w:val="00C21491"/>
    <w:rsid w:val="00C21CB8"/>
    <w:rsid w:val="00C36EA9"/>
    <w:rsid w:val="00C438E3"/>
    <w:rsid w:val="00C565C8"/>
    <w:rsid w:val="00C674EA"/>
    <w:rsid w:val="00C740F1"/>
    <w:rsid w:val="00C9045E"/>
    <w:rsid w:val="00CC762D"/>
    <w:rsid w:val="00CD5FF4"/>
    <w:rsid w:val="00CF7E34"/>
    <w:rsid w:val="00D0052E"/>
    <w:rsid w:val="00D1516E"/>
    <w:rsid w:val="00D215E9"/>
    <w:rsid w:val="00D34D64"/>
    <w:rsid w:val="00D4145E"/>
    <w:rsid w:val="00D4220F"/>
    <w:rsid w:val="00D42CDF"/>
    <w:rsid w:val="00D51D24"/>
    <w:rsid w:val="00D73123"/>
    <w:rsid w:val="00D874BF"/>
    <w:rsid w:val="00D97F8A"/>
    <w:rsid w:val="00DA1A24"/>
    <w:rsid w:val="00E071FD"/>
    <w:rsid w:val="00E14840"/>
    <w:rsid w:val="00E14F0B"/>
    <w:rsid w:val="00E54B5E"/>
    <w:rsid w:val="00E639FE"/>
    <w:rsid w:val="00E700E3"/>
    <w:rsid w:val="00E7591F"/>
    <w:rsid w:val="00E76FC7"/>
    <w:rsid w:val="00E8791C"/>
    <w:rsid w:val="00E97664"/>
    <w:rsid w:val="00EA04AD"/>
    <w:rsid w:val="00EA416D"/>
    <w:rsid w:val="00EB135C"/>
    <w:rsid w:val="00EB1B37"/>
    <w:rsid w:val="00EB286A"/>
    <w:rsid w:val="00EC46AC"/>
    <w:rsid w:val="00ED17B1"/>
    <w:rsid w:val="00F03EDF"/>
    <w:rsid w:val="00F1198E"/>
    <w:rsid w:val="00F21616"/>
    <w:rsid w:val="00F55D58"/>
    <w:rsid w:val="00F564F2"/>
    <w:rsid w:val="00F609C8"/>
    <w:rsid w:val="00F62177"/>
    <w:rsid w:val="00F8225D"/>
    <w:rsid w:val="00F824A8"/>
    <w:rsid w:val="00F95F33"/>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BodyTextIndent">
    <w:name w:val="Body Text Indent"/>
    <w:basedOn w:val="Normal"/>
    <w:link w:val="BodyTextIndentChar"/>
    <w:semiHidden/>
    <w:unhideWhenUsed/>
    <w:rsid w:val="00D97F8A"/>
    <w:pPr>
      <w:spacing w:after="120"/>
      <w:ind w:left="283"/>
    </w:pPr>
  </w:style>
  <w:style w:type="character" w:customStyle="1" w:styleId="BodyTextIndentChar">
    <w:name w:val="Body Text Indent Char"/>
    <w:basedOn w:val="DefaultParagraphFont"/>
    <w:link w:val="BodyTextIndent"/>
    <w:semiHidden/>
    <w:rsid w:val="00D97F8A"/>
    <w:rPr>
      <w:sz w:val="24"/>
      <w:szCs w:val="24"/>
      <w:lang w:val="en-GB"/>
    </w:rPr>
  </w:style>
  <w:style w:type="paragraph" w:styleId="ListParagraph">
    <w:name w:val="List Paragraph"/>
    <w:aliases w:val="List Paragraph1,List1,List Paragraph11,List Paragraph111"/>
    <w:basedOn w:val="Normal"/>
    <w:link w:val="ListParagraphChar"/>
    <w:uiPriority w:val="34"/>
    <w:qFormat/>
    <w:rsid w:val="00D97F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21CB8"/>
    <w:rPr>
      <w:sz w:val="24"/>
      <w:szCs w:val="24"/>
      <w:lang w:val="en-GB"/>
    </w:rPr>
  </w:style>
  <w:style w:type="paragraph" w:styleId="BodyTextIndent2">
    <w:name w:val="Body Text Indent 2"/>
    <w:basedOn w:val="Normal"/>
    <w:link w:val="BodyTextIndent2Char"/>
    <w:semiHidden/>
    <w:unhideWhenUsed/>
    <w:rsid w:val="005F5ADF"/>
    <w:pPr>
      <w:spacing w:after="120" w:line="480" w:lineRule="auto"/>
      <w:ind w:left="283"/>
    </w:pPr>
  </w:style>
  <w:style w:type="character" w:customStyle="1" w:styleId="BodyTextIndent2Char">
    <w:name w:val="Body Text Indent 2 Char"/>
    <w:basedOn w:val="DefaultParagraphFont"/>
    <w:link w:val="BodyTextIndent2"/>
    <w:semiHidden/>
    <w:rsid w:val="005F5ADF"/>
    <w:rPr>
      <w:sz w:val="24"/>
      <w:szCs w:val="24"/>
      <w:lang w:val="en-GB"/>
    </w:rPr>
  </w:style>
  <w:style w:type="character" w:customStyle="1" w:styleId="filled-value">
    <w:name w:val="filled-value"/>
    <w:basedOn w:val="DefaultParagraphFont"/>
    <w:rsid w:val="009E369F"/>
  </w:style>
  <w:style w:type="character" w:customStyle="1" w:styleId="ListParagraphChar">
    <w:name w:val="List Paragraph Char"/>
    <w:aliases w:val="List Paragraph1 Char,List1 Char,List Paragraph11 Char,List Paragraph111 Char"/>
    <w:link w:val="ListParagraph"/>
    <w:uiPriority w:val="99"/>
    <w:locked/>
    <w:rsid w:val="00417F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BodyTextIndent">
    <w:name w:val="Body Text Indent"/>
    <w:basedOn w:val="Normal"/>
    <w:link w:val="BodyTextIndentChar"/>
    <w:semiHidden/>
    <w:unhideWhenUsed/>
    <w:rsid w:val="00D97F8A"/>
    <w:pPr>
      <w:spacing w:after="120"/>
      <w:ind w:left="283"/>
    </w:pPr>
  </w:style>
  <w:style w:type="character" w:customStyle="1" w:styleId="BodyTextIndentChar">
    <w:name w:val="Body Text Indent Char"/>
    <w:basedOn w:val="DefaultParagraphFont"/>
    <w:link w:val="BodyTextIndent"/>
    <w:semiHidden/>
    <w:rsid w:val="00D97F8A"/>
    <w:rPr>
      <w:sz w:val="24"/>
      <w:szCs w:val="24"/>
      <w:lang w:val="en-GB"/>
    </w:rPr>
  </w:style>
  <w:style w:type="paragraph" w:styleId="ListParagraph">
    <w:name w:val="List Paragraph"/>
    <w:aliases w:val="List Paragraph1,List1,List Paragraph11,List Paragraph111"/>
    <w:basedOn w:val="Normal"/>
    <w:link w:val="ListParagraphChar"/>
    <w:uiPriority w:val="34"/>
    <w:qFormat/>
    <w:rsid w:val="00D97F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21CB8"/>
    <w:rPr>
      <w:sz w:val="24"/>
      <w:szCs w:val="24"/>
      <w:lang w:val="en-GB"/>
    </w:rPr>
  </w:style>
  <w:style w:type="paragraph" w:styleId="BodyTextIndent2">
    <w:name w:val="Body Text Indent 2"/>
    <w:basedOn w:val="Normal"/>
    <w:link w:val="BodyTextIndent2Char"/>
    <w:semiHidden/>
    <w:unhideWhenUsed/>
    <w:rsid w:val="005F5ADF"/>
    <w:pPr>
      <w:spacing w:after="120" w:line="480" w:lineRule="auto"/>
      <w:ind w:left="283"/>
    </w:pPr>
  </w:style>
  <w:style w:type="character" w:customStyle="1" w:styleId="BodyTextIndent2Char">
    <w:name w:val="Body Text Indent 2 Char"/>
    <w:basedOn w:val="DefaultParagraphFont"/>
    <w:link w:val="BodyTextIndent2"/>
    <w:semiHidden/>
    <w:rsid w:val="005F5ADF"/>
    <w:rPr>
      <w:sz w:val="24"/>
      <w:szCs w:val="24"/>
      <w:lang w:val="en-GB"/>
    </w:rPr>
  </w:style>
  <w:style w:type="character" w:customStyle="1" w:styleId="filled-value">
    <w:name w:val="filled-value"/>
    <w:basedOn w:val="DefaultParagraphFont"/>
    <w:rsid w:val="009E369F"/>
  </w:style>
  <w:style w:type="character" w:customStyle="1" w:styleId="ListParagraphChar">
    <w:name w:val="List Paragraph Char"/>
    <w:aliases w:val="List Paragraph1 Char,List1 Char,List Paragraph11 Char,List Paragraph111 Char"/>
    <w:link w:val="ListParagraph"/>
    <w:uiPriority w:val="99"/>
    <w:locked/>
    <w:rsid w:val="00417F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2DA2-B8D9-4DCC-A921-DDF918CF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4075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28161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пмдра</dc:creator>
  <cp:lastModifiedBy>Zornitsa Vasileva</cp:lastModifiedBy>
  <cp:revision>6</cp:revision>
  <cp:lastPrinted>2016-12-14T14:51:00Z</cp:lastPrinted>
  <dcterms:created xsi:type="dcterms:W3CDTF">2025-05-15T13:40:00Z</dcterms:created>
  <dcterms:modified xsi:type="dcterms:W3CDTF">2025-05-15T13:46:00Z</dcterms:modified>
</cp:coreProperties>
</file>