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1917B" w14:textId="62E77B26" w:rsidR="00D135B6" w:rsidRPr="00C04986" w:rsidRDefault="006844EA" w:rsidP="00C04986">
      <w:pPr>
        <w:tabs>
          <w:tab w:val="left" w:pos="-180"/>
        </w:tabs>
        <w:spacing w:after="120" w:line="240" w:lineRule="auto"/>
        <w:rPr>
          <w:b/>
          <w:bCs/>
          <w:sz w:val="28"/>
          <w:szCs w:val="28"/>
          <w:lang w:val="en-US"/>
        </w:rPr>
      </w:pPr>
      <w:r>
        <w:rPr>
          <w:b/>
          <w:bCs/>
          <w:sz w:val="28"/>
          <w:szCs w:val="28"/>
          <w:lang w:val="en-US"/>
        </w:rPr>
        <w:tab/>
      </w:r>
    </w:p>
    <w:p w14:paraId="2386E7F6" w14:textId="77777777" w:rsidR="00D135B6" w:rsidRDefault="00D135B6" w:rsidP="00D03636">
      <w:pPr>
        <w:tabs>
          <w:tab w:val="left" w:pos="-180"/>
        </w:tabs>
        <w:spacing w:after="0" w:line="240" w:lineRule="auto"/>
        <w:jc w:val="center"/>
        <w:rPr>
          <w:b/>
          <w:bCs/>
          <w:sz w:val="28"/>
          <w:szCs w:val="28"/>
        </w:rPr>
      </w:pPr>
    </w:p>
    <w:p w14:paraId="5FD5241E" w14:textId="1EC93187" w:rsidR="00F0724C" w:rsidRPr="005E2749" w:rsidRDefault="005E2749" w:rsidP="00F0724C">
      <w:pPr>
        <w:tabs>
          <w:tab w:val="left" w:pos="-180"/>
        </w:tabs>
        <w:spacing w:after="0" w:line="276" w:lineRule="auto"/>
        <w:ind w:left="5664"/>
        <w:rPr>
          <w:b/>
          <w:bCs/>
          <w:sz w:val="24"/>
          <w:szCs w:val="24"/>
        </w:rPr>
      </w:pPr>
      <w:r>
        <w:rPr>
          <w:b/>
          <w:bCs/>
          <w:sz w:val="28"/>
          <w:szCs w:val="28"/>
        </w:rPr>
        <w:tab/>
      </w:r>
      <w:r w:rsidR="000B5152" w:rsidRPr="005E2749">
        <w:rPr>
          <w:b/>
          <w:bCs/>
          <w:sz w:val="24"/>
          <w:szCs w:val="24"/>
        </w:rPr>
        <w:t>Приложение № 1</w:t>
      </w:r>
    </w:p>
    <w:p w14:paraId="6116D831" w14:textId="58BE5EF5" w:rsidR="00F0724C" w:rsidRPr="00F0724C" w:rsidRDefault="00F0724C" w:rsidP="00F0724C">
      <w:pPr>
        <w:spacing w:after="0" w:line="276" w:lineRule="auto"/>
        <w:ind w:left="6372"/>
        <w:rPr>
          <w:b/>
          <w:bCs/>
          <w:sz w:val="24"/>
          <w:szCs w:val="24"/>
        </w:rPr>
      </w:pPr>
      <w:r w:rsidRPr="00F0724C">
        <w:rPr>
          <w:b/>
          <w:bCs/>
          <w:sz w:val="24"/>
          <w:szCs w:val="24"/>
        </w:rPr>
        <w:t xml:space="preserve">към Заповед № МДР-ПП-09-56/24.07.2025 г. </w:t>
      </w:r>
    </w:p>
    <w:p w14:paraId="5D65D4FE" w14:textId="4EE362D3" w:rsidR="00AB477F" w:rsidRPr="000B5152" w:rsidRDefault="00AB477F" w:rsidP="00AB477F">
      <w:pPr>
        <w:tabs>
          <w:tab w:val="left" w:pos="-180"/>
        </w:tabs>
        <w:spacing w:after="0" w:line="276" w:lineRule="auto"/>
        <w:ind w:left="5664"/>
        <w:rPr>
          <w:b/>
          <w:bCs/>
          <w:sz w:val="28"/>
          <w:szCs w:val="28"/>
        </w:rPr>
      </w:pPr>
    </w:p>
    <w:p w14:paraId="334062E0" w14:textId="67FAC9FE" w:rsidR="000B5152" w:rsidRPr="000B5152" w:rsidRDefault="000B5152" w:rsidP="00C04986">
      <w:pPr>
        <w:tabs>
          <w:tab w:val="left" w:pos="-180"/>
        </w:tabs>
        <w:spacing w:after="0" w:line="276" w:lineRule="auto"/>
        <w:ind w:left="5664"/>
        <w:rPr>
          <w:b/>
          <w:bCs/>
          <w:sz w:val="28"/>
          <w:szCs w:val="28"/>
        </w:rPr>
      </w:pPr>
      <w:r w:rsidRPr="000B5152">
        <w:rPr>
          <w:b/>
          <w:bCs/>
          <w:sz w:val="28"/>
          <w:szCs w:val="28"/>
        </w:rPr>
        <w:tab/>
      </w:r>
    </w:p>
    <w:p w14:paraId="71D70ABB" w14:textId="58A47F67" w:rsidR="005E2749" w:rsidRPr="000B5152" w:rsidRDefault="005E2749" w:rsidP="00F0724C">
      <w:pPr>
        <w:tabs>
          <w:tab w:val="left" w:pos="-180"/>
        </w:tabs>
        <w:spacing w:after="100" w:afterAutospacing="1" w:line="240" w:lineRule="auto"/>
        <w:rPr>
          <w:b/>
          <w:bCs/>
          <w:sz w:val="28"/>
          <w:szCs w:val="28"/>
        </w:rPr>
      </w:pPr>
    </w:p>
    <w:p w14:paraId="4253654F"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Условия за кандидатстване </w:t>
      </w:r>
    </w:p>
    <w:p w14:paraId="14625BFF"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с проектни предложения за предоставяне на безвъзмездна финансова помощ по </w:t>
      </w:r>
    </w:p>
    <w:p w14:paraId="1C700661"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Програма за морско дело, рибарство и аквакултури 2021-2027, финансирана  от Европейския фонд за морско дело, рибарство и аквакултури</w:t>
      </w:r>
    </w:p>
    <w:p w14:paraId="10B16852" w14:textId="77777777" w:rsidR="000B5152" w:rsidRPr="000B5152" w:rsidRDefault="000B5152" w:rsidP="000B5152">
      <w:pPr>
        <w:tabs>
          <w:tab w:val="left" w:pos="-180"/>
        </w:tabs>
        <w:spacing w:after="100" w:afterAutospacing="1" w:line="240" w:lineRule="auto"/>
        <w:jc w:val="center"/>
        <w:rPr>
          <w:b/>
          <w:bCs/>
          <w:sz w:val="28"/>
          <w:szCs w:val="28"/>
        </w:rPr>
      </w:pPr>
    </w:p>
    <w:p w14:paraId="00FBC44B" w14:textId="77777777" w:rsidR="000B5152" w:rsidRPr="000B5152" w:rsidRDefault="000B5152" w:rsidP="000B5152">
      <w:pPr>
        <w:tabs>
          <w:tab w:val="left" w:pos="-180"/>
        </w:tabs>
        <w:spacing w:after="100" w:afterAutospacing="1" w:line="240" w:lineRule="auto"/>
        <w:jc w:val="center"/>
        <w:rPr>
          <w:b/>
          <w:bCs/>
          <w:sz w:val="28"/>
          <w:szCs w:val="28"/>
        </w:rPr>
      </w:pPr>
    </w:p>
    <w:p w14:paraId="55A6350E" w14:textId="77777777" w:rsidR="000B5152" w:rsidRPr="000B5152" w:rsidRDefault="000B5152" w:rsidP="000B5152">
      <w:pPr>
        <w:tabs>
          <w:tab w:val="left" w:pos="-180"/>
        </w:tabs>
        <w:spacing w:after="100" w:afterAutospacing="1" w:line="240" w:lineRule="auto"/>
        <w:jc w:val="center"/>
        <w:rPr>
          <w:b/>
          <w:bCs/>
          <w:sz w:val="28"/>
          <w:szCs w:val="28"/>
        </w:rPr>
      </w:pPr>
    </w:p>
    <w:p w14:paraId="644E42AF" w14:textId="265454D3" w:rsidR="00D135B6" w:rsidRPr="00F002A0" w:rsidRDefault="000B5152" w:rsidP="000B5152">
      <w:pPr>
        <w:tabs>
          <w:tab w:val="left" w:pos="-180"/>
        </w:tabs>
        <w:spacing w:after="100" w:afterAutospacing="1" w:line="240" w:lineRule="auto"/>
        <w:jc w:val="center"/>
        <w:rPr>
          <w:b/>
          <w:bCs/>
          <w:sz w:val="28"/>
          <w:szCs w:val="28"/>
        </w:rPr>
      </w:pPr>
      <w:r w:rsidRPr="000B5152">
        <w:rPr>
          <w:b/>
          <w:bCs/>
          <w:sz w:val="28"/>
          <w:szCs w:val="28"/>
        </w:rPr>
        <w:t>Процедура чрез подбор на проекти</w:t>
      </w:r>
      <w:r w:rsidR="00D135B6" w:rsidRPr="008A2F80">
        <w:rPr>
          <w:b/>
          <w:bCs/>
          <w:sz w:val="28"/>
          <w:szCs w:val="28"/>
        </w:rPr>
        <w:t xml:space="preserve"> </w:t>
      </w:r>
      <w:r w:rsidR="00BC2F6D" w:rsidRPr="00BC2F6D">
        <w:rPr>
          <w:b/>
          <w:bCs/>
          <w:sz w:val="28"/>
          <w:szCs w:val="28"/>
        </w:rPr>
        <w:t>BG14MFPR001-</w:t>
      </w:r>
      <w:r w:rsidR="00BC2F6D" w:rsidRPr="0008665F">
        <w:rPr>
          <w:b/>
          <w:bCs/>
          <w:sz w:val="28"/>
          <w:szCs w:val="28"/>
        </w:rPr>
        <w:t>1.00</w:t>
      </w:r>
      <w:r w:rsidR="0008665F" w:rsidRPr="0008665F">
        <w:rPr>
          <w:b/>
          <w:bCs/>
          <w:sz w:val="28"/>
          <w:szCs w:val="28"/>
        </w:rPr>
        <w:t>5</w:t>
      </w:r>
      <w:r w:rsidR="00BC2F6D">
        <w:rPr>
          <w:b/>
          <w:bCs/>
          <w:sz w:val="28"/>
          <w:szCs w:val="28"/>
        </w:rPr>
        <w:t xml:space="preserve"> </w:t>
      </w:r>
      <w:r w:rsidR="00D135B6" w:rsidRPr="00F002A0">
        <w:rPr>
          <w:b/>
          <w:bCs/>
          <w:sz w:val="28"/>
          <w:szCs w:val="28"/>
        </w:rPr>
        <w:t>„</w:t>
      </w:r>
      <w:r w:rsidR="00E531AD" w:rsidRPr="00E531AD">
        <w:rPr>
          <w:b/>
          <w:bCs/>
          <w:sz w:val="28"/>
          <w:szCs w:val="28"/>
        </w:rPr>
        <w:t>Окончателно преустановяване на риболовните дейности</w:t>
      </w:r>
      <w:r w:rsidR="00F002A0" w:rsidRPr="00F002A0">
        <w:rPr>
          <w:b/>
          <w:bCs/>
          <w:sz w:val="28"/>
          <w:szCs w:val="28"/>
        </w:rPr>
        <w:t>“</w:t>
      </w:r>
    </w:p>
    <w:p w14:paraId="29612EC2" w14:textId="77777777" w:rsidR="00D135B6" w:rsidRPr="006844EA" w:rsidRDefault="00D135B6" w:rsidP="00D03636">
      <w:pPr>
        <w:tabs>
          <w:tab w:val="left" w:pos="-180"/>
        </w:tabs>
        <w:spacing w:after="0" w:line="240" w:lineRule="auto"/>
        <w:jc w:val="center"/>
        <w:rPr>
          <w:b/>
          <w:bCs/>
          <w:sz w:val="28"/>
          <w:szCs w:val="28"/>
          <w:lang w:val="ru-RU"/>
        </w:rPr>
      </w:pPr>
    </w:p>
    <w:p w14:paraId="104B93A2" w14:textId="77777777" w:rsidR="00D135B6" w:rsidRPr="006844EA" w:rsidRDefault="00D135B6" w:rsidP="00D03636">
      <w:pPr>
        <w:tabs>
          <w:tab w:val="left" w:pos="-180"/>
        </w:tabs>
        <w:spacing w:after="0" w:line="240" w:lineRule="auto"/>
        <w:jc w:val="center"/>
        <w:rPr>
          <w:b/>
          <w:bCs/>
          <w:sz w:val="28"/>
          <w:szCs w:val="28"/>
          <w:lang w:val="ru-RU"/>
        </w:rPr>
      </w:pPr>
    </w:p>
    <w:p w14:paraId="3E6B6872" w14:textId="77777777" w:rsidR="00D135B6" w:rsidRPr="006844EA" w:rsidRDefault="00D135B6" w:rsidP="00D03636">
      <w:pPr>
        <w:tabs>
          <w:tab w:val="left" w:pos="-180"/>
        </w:tabs>
        <w:spacing w:after="0" w:line="240" w:lineRule="auto"/>
        <w:jc w:val="center"/>
        <w:rPr>
          <w:b/>
          <w:bCs/>
          <w:sz w:val="28"/>
          <w:szCs w:val="28"/>
          <w:lang w:val="ru-RU"/>
        </w:rPr>
      </w:pPr>
    </w:p>
    <w:p w14:paraId="3992B8E7" w14:textId="77777777" w:rsidR="00D135B6" w:rsidRPr="006844EA" w:rsidRDefault="00D135B6" w:rsidP="00D03636">
      <w:pPr>
        <w:tabs>
          <w:tab w:val="left" w:pos="-180"/>
        </w:tabs>
        <w:spacing w:after="0" w:line="240" w:lineRule="auto"/>
        <w:jc w:val="center"/>
        <w:rPr>
          <w:b/>
          <w:bCs/>
          <w:sz w:val="28"/>
          <w:szCs w:val="28"/>
          <w:lang w:val="ru-RU"/>
        </w:rPr>
      </w:pPr>
    </w:p>
    <w:p w14:paraId="4CCC4771" w14:textId="77777777" w:rsidR="00D135B6" w:rsidRPr="006844EA" w:rsidRDefault="00D135B6" w:rsidP="00D03636">
      <w:pPr>
        <w:tabs>
          <w:tab w:val="left" w:pos="-180"/>
        </w:tabs>
        <w:spacing w:after="0" w:line="240" w:lineRule="auto"/>
        <w:jc w:val="center"/>
        <w:rPr>
          <w:b/>
          <w:bCs/>
          <w:sz w:val="28"/>
          <w:szCs w:val="28"/>
          <w:lang w:val="ru-RU"/>
        </w:rPr>
      </w:pPr>
    </w:p>
    <w:p w14:paraId="53DD8581" w14:textId="77777777" w:rsidR="00D135B6" w:rsidRPr="006844EA" w:rsidRDefault="00D135B6" w:rsidP="00D03636">
      <w:pPr>
        <w:tabs>
          <w:tab w:val="left" w:pos="-180"/>
        </w:tabs>
        <w:spacing w:after="0" w:line="240" w:lineRule="auto"/>
        <w:jc w:val="center"/>
        <w:rPr>
          <w:b/>
          <w:bCs/>
          <w:sz w:val="28"/>
          <w:szCs w:val="28"/>
          <w:lang w:val="ru-RU"/>
        </w:rPr>
      </w:pPr>
    </w:p>
    <w:p w14:paraId="74577C54" w14:textId="77777777" w:rsidR="00D135B6" w:rsidRPr="006844EA" w:rsidRDefault="00D135B6" w:rsidP="00D03636">
      <w:pPr>
        <w:tabs>
          <w:tab w:val="left" w:pos="-180"/>
        </w:tabs>
        <w:spacing w:after="0" w:line="240" w:lineRule="auto"/>
        <w:jc w:val="center"/>
        <w:rPr>
          <w:b/>
          <w:bCs/>
          <w:sz w:val="28"/>
          <w:szCs w:val="28"/>
          <w:lang w:val="ru-RU"/>
        </w:rPr>
      </w:pPr>
    </w:p>
    <w:p w14:paraId="5B4993E1" w14:textId="77777777" w:rsidR="00D135B6" w:rsidRPr="006844EA" w:rsidRDefault="00D135B6" w:rsidP="00D03636">
      <w:pPr>
        <w:tabs>
          <w:tab w:val="left" w:pos="-180"/>
        </w:tabs>
        <w:spacing w:after="0" w:line="240" w:lineRule="auto"/>
        <w:jc w:val="center"/>
        <w:rPr>
          <w:b/>
          <w:bCs/>
          <w:sz w:val="28"/>
          <w:szCs w:val="28"/>
          <w:lang w:val="ru-RU"/>
        </w:rPr>
      </w:pPr>
    </w:p>
    <w:p w14:paraId="30BB1833" w14:textId="77777777" w:rsidR="00D135B6" w:rsidRPr="006844EA" w:rsidRDefault="00D135B6" w:rsidP="00D03636">
      <w:pPr>
        <w:tabs>
          <w:tab w:val="left" w:pos="-180"/>
        </w:tabs>
        <w:spacing w:after="0" w:line="240" w:lineRule="auto"/>
        <w:jc w:val="center"/>
        <w:rPr>
          <w:b/>
          <w:bCs/>
          <w:sz w:val="28"/>
          <w:szCs w:val="28"/>
          <w:lang w:val="ru-RU"/>
        </w:rPr>
      </w:pPr>
    </w:p>
    <w:p w14:paraId="149C20DD" w14:textId="77777777" w:rsidR="00D135B6" w:rsidRPr="006844EA" w:rsidRDefault="00D135B6" w:rsidP="000B5152">
      <w:pPr>
        <w:tabs>
          <w:tab w:val="left" w:pos="-180"/>
        </w:tabs>
        <w:spacing w:after="0" w:line="240" w:lineRule="auto"/>
        <w:rPr>
          <w:b/>
          <w:bCs/>
          <w:sz w:val="28"/>
          <w:szCs w:val="28"/>
          <w:lang w:val="ru-RU"/>
        </w:rPr>
      </w:pPr>
    </w:p>
    <w:p w14:paraId="44A58AF0" w14:textId="77777777" w:rsidR="00D135B6" w:rsidRPr="00781991" w:rsidRDefault="00D135B6" w:rsidP="00D03636">
      <w:pPr>
        <w:pStyle w:val="TOCHeading"/>
        <w:tabs>
          <w:tab w:val="left" w:pos="-180"/>
        </w:tabs>
        <w:rPr>
          <w:rFonts w:ascii="Calibri" w:hAnsi="Calibri" w:cs="Calibri"/>
        </w:rPr>
      </w:pPr>
      <w:r w:rsidRPr="00781991">
        <w:rPr>
          <w:rFonts w:ascii="Calibri" w:hAnsi="Calibri" w:cs="Calibri"/>
        </w:rPr>
        <w:lastRenderedPageBreak/>
        <w:t>Съдържание</w:t>
      </w:r>
    </w:p>
    <w:p w14:paraId="1DCFEC10" w14:textId="77777777" w:rsidR="00D135B6" w:rsidRPr="00781991" w:rsidRDefault="00D135B6" w:rsidP="00D03636">
      <w:pPr>
        <w:tabs>
          <w:tab w:val="left" w:pos="-180"/>
        </w:tabs>
      </w:pPr>
    </w:p>
    <w:p w14:paraId="2F0C3733" w14:textId="6F53552F" w:rsidR="005634A6" w:rsidRDefault="00F125B1">
      <w:pPr>
        <w:pStyle w:val="TOC2"/>
        <w:tabs>
          <w:tab w:val="right" w:leader="dot" w:pos="10196"/>
        </w:tabs>
        <w:rPr>
          <w:rFonts w:asciiTheme="minorHAnsi" w:eastAsiaTheme="minorEastAsia" w:hAnsiTheme="minorHAnsi" w:cstheme="minorBidi"/>
          <w:noProof/>
          <w:lang w:eastAsia="bg-BG"/>
        </w:rPr>
      </w:pPr>
      <w:r w:rsidRPr="00781991">
        <w:fldChar w:fldCharType="begin"/>
      </w:r>
      <w:r w:rsidR="00D135B6" w:rsidRPr="00781991">
        <w:instrText xml:space="preserve"> TOC \o "1-3" \h \z \u </w:instrText>
      </w:r>
      <w:r w:rsidRPr="00781991">
        <w:fldChar w:fldCharType="separate"/>
      </w:r>
      <w:hyperlink w:anchor="_Toc201134170" w:history="1">
        <w:r w:rsidR="005634A6" w:rsidRPr="009D0ECD">
          <w:rPr>
            <w:rStyle w:val="Hyperlink"/>
            <w:noProof/>
          </w:rPr>
          <w:t>1. Наименование на програмата:</w:t>
        </w:r>
        <w:r w:rsidR="005634A6">
          <w:rPr>
            <w:noProof/>
            <w:webHidden/>
          </w:rPr>
          <w:tab/>
        </w:r>
        <w:r w:rsidR="005634A6">
          <w:rPr>
            <w:noProof/>
            <w:webHidden/>
          </w:rPr>
          <w:fldChar w:fldCharType="begin"/>
        </w:r>
        <w:r w:rsidR="005634A6">
          <w:rPr>
            <w:noProof/>
            <w:webHidden/>
          </w:rPr>
          <w:instrText xml:space="preserve"> PAGEREF _Toc201134170 \h </w:instrText>
        </w:r>
        <w:r w:rsidR="005634A6">
          <w:rPr>
            <w:noProof/>
            <w:webHidden/>
          </w:rPr>
        </w:r>
        <w:r w:rsidR="005634A6">
          <w:rPr>
            <w:noProof/>
            <w:webHidden/>
          </w:rPr>
          <w:fldChar w:fldCharType="separate"/>
        </w:r>
        <w:r w:rsidR="005634A6">
          <w:rPr>
            <w:noProof/>
            <w:webHidden/>
          </w:rPr>
          <w:t>4</w:t>
        </w:r>
        <w:r w:rsidR="005634A6">
          <w:rPr>
            <w:noProof/>
            <w:webHidden/>
          </w:rPr>
          <w:fldChar w:fldCharType="end"/>
        </w:r>
      </w:hyperlink>
    </w:p>
    <w:p w14:paraId="02AE5A5A" w14:textId="77C005EF"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1" w:history="1">
        <w:r w:rsidR="005634A6" w:rsidRPr="009D0ECD">
          <w:rPr>
            <w:rStyle w:val="Hyperlink"/>
            <w:noProof/>
          </w:rPr>
          <w:t>2. Наименование на приоритетната ос:</w:t>
        </w:r>
        <w:r w:rsidR="005634A6">
          <w:rPr>
            <w:noProof/>
            <w:webHidden/>
          </w:rPr>
          <w:tab/>
        </w:r>
        <w:r w:rsidR="005634A6">
          <w:rPr>
            <w:noProof/>
            <w:webHidden/>
          </w:rPr>
          <w:fldChar w:fldCharType="begin"/>
        </w:r>
        <w:r w:rsidR="005634A6">
          <w:rPr>
            <w:noProof/>
            <w:webHidden/>
          </w:rPr>
          <w:instrText xml:space="preserve"> PAGEREF _Toc201134171 \h </w:instrText>
        </w:r>
        <w:r w:rsidR="005634A6">
          <w:rPr>
            <w:noProof/>
            <w:webHidden/>
          </w:rPr>
        </w:r>
        <w:r w:rsidR="005634A6">
          <w:rPr>
            <w:noProof/>
            <w:webHidden/>
          </w:rPr>
          <w:fldChar w:fldCharType="separate"/>
        </w:r>
        <w:r w:rsidR="005634A6">
          <w:rPr>
            <w:noProof/>
            <w:webHidden/>
          </w:rPr>
          <w:t>4</w:t>
        </w:r>
        <w:r w:rsidR="005634A6">
          <w:rPr>
            <w:noProof/>
            <w:webHidden/>
          </w:rPr>
          <w:fldChar w:fldCharType="end"/>
        </w:r>
      </w:hyperlink>
    </w:p>
    <w:p w14:paraId="75CCD25C" w14:textId="753F3482"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2" w:history="1">
        <w:r w:rsidR="005634A6" w:rsidRPr="009D0ECD">
          <w:rPr>
            <w:rStyle w:val="Hyperlink"/>
            <w:noProof/>
          </w:rPr>
          <w:t>3. Номер и наименование на процедурата:</w:t>
        </w:r>
        <w:r w:rsidR="005634A6">
          <w:rPr>
            <w:noProof/>
            <w:webHidden/>
          </w:rPr>
          <w:tab/>
        </w:r>
        <w:r w:rsidR="005634A6">
          <w:rPr>
            <w:noProof/>
            <w:webHidden/>
          </w:rPr>
          <w:fldChar w:fldCharType="begin"/>
        </w:r>
        <w:r w:rsidR="005634A6">
          <w:rPr>
            <w:noProof/>
            <w:webHidden/>
          </w:rPr>
          <w:instrText xml:space="preserve"> PAGEREF _Toc201134172 \h </w:instrText>
        </w:r>
        <w:r w:rsidR="005634A6">
          <w:rPr>
            <w:noProof/>
            <w:webHidden/>
          </w:rPr>
        </w:r>
        <w:r w:rsidR="005634A6">
          <w:rPr>
            <w:noProof/>
            <w:webHidden/>
          </w:rPr>
          <w:fldChar w:fldCharType="separate"/>
        </w:r>
        <w:r w:rsidR="005634A6">
          <w:rPr>
            <w:noProof/>
            <w:webHidden/>
          </w:rPr>
          <w:t>4</w:t>
        </w:r>
        <w:r w:rsidR="005634A6">
          <w:rPr>
            <w:noProof/>
            <w:webHidden/>
          </w:rPr>
          <w:fldChar w:fldCharType="end"/>
        </w:r>
      </w:hyperlink>
    </w:p>
    <w:p w14:paraId="4DAEFEF2" w14:textId="5586F5E8"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3" w:history="1">
        <w:r w:rsidR="005634A6" w:rsidRPr="009D0ECD">
          <w:rPr>
            <w:rStyle w:val="Hyperlink"/>
            <w:noProof/>
          </w:rPr>
          <w:t>4. Измерения по кодове:</w:t>
        </w:r>
        <w:r w:rsidR="005634A6">
          <w:rPr>
            <w:noProof/>
            <w:webHidden/>
          </w:rPr>
          <w:tab/>
        </w:r>
        <w:r w:rsidR="005634A6">
          <w:rPr>
            <w:noProof/>
            <w:webHidden/>
          </w:rPr>
          <w:fldChar w:fldCharType="begin"/>
        </w:r>
        <w:r w:rsidR="005634A6">
          <w:rPr>
            <w:noProof/>
            <w:webHidden/>
          </w:rPr>
          <w:instrText xml:space="preserve"> PAGEREF _Toc201134173 \h </w:instrText>
        </w:r>
        <w:r w:rsidR="005634A6">
          <w:rPr>
            <w:noProof/>
            <w:webHidden/>
          </w:rPr>
        </w:r>
        <w:r w:rsidR="005634A6">
          <w:rPr>
            <w:noProof/>
            <w:webHidden/>
          </w:rPr>
          <w:fldChar w:fldCharType="separate"/>
        </w:r>
        <w:r w:rsidR="005634A6">
          <w:rPr>
            <w:noProof/>
            <w:webHidden/>
          </w:rPr>
          <w:t>4</w:t>
        </w:r>
        <w:r w:rsidR="005634A6">
          <w:rPr>
            <w:noProof/>
            <w:webHidden/>
          </w:rPr>
          <w:fldChar w:fldCharType="end"/>
        </w:r>
      </w:hyperlink>
    </w:p>
    <w:p w14:paraId="4D776D7E" w14:textId="772EC8AE"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4" w:history="1">
        <w:r w:rsidR="005634A6" w:rsidRPr="009D0ECD">
          <w:rPr>
            <w:rStyle w:val="Hyperlink"/>
            <w:noProof/>
          </w:rPr>
          <w:t>5. Териториален обхват:</w:t>
        </w:r>
        <w:r w:rsidR="005634A6">
          <w:rPr>
            <w:noProof/>
            <w:webHidden/>
          </w:rPr>
          <w:tab/>
        </w:r>
        <w:r w:rsidR="005634A6">
          <w:rPr>
            <w:noProof/>
            <w:webHidden/>
          </w:rPr>
          <w:fldChar w:fldCharType="begin"/>
        </w:r>
        <w:r w:rsidR="005634A6">
          <w:rPr>
            <w:noProof/>
            <w:webHidden/>
          </w:rPr>
          <w:instrText xml:space="preserve"> PAGEREF _Toc201134174 \h </w:instrText>
        </w:r>
        <w:r w:rsidR="005634A6">
          <w:rPr>
            <w:noProof/>
            <w:webHidden/>
          </w:rPr>
        </w:r>
        <w:r w:rsidR="005634A6">
          <w:rPr>
            <w:noProof/>
            <w:webHidden/>
          </w:rPr>
          <w:fldChar w:fldCharType="separate"/>
        </w:r>
        <w:r w:rsidR="005634A6">
          <w:rPr>
            <w:noProof/>
            <w:webHidden/>
          </w:rPr>
          <w:t>5</w:t>
        </w:r>
        <w:r w:rsidR="005634A6">
          <w:rPr>
            <w:noProof/>
            <w:webHidden/>
          </w:rPr>
          <w:fldChar w:fldCharType="end"/>
        </w:r>
      </w:hyperlink>
    </w:p>
    <w:p w14:paraId="79B063F8" w14:textId="2F70A6AC"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5" w:history="1">
        <w:r w:rsidR="005634A6" w:rsidRPr="009D0ECD">
          <w:rPr>
            <w:rStyle w:val="Hyperlink"/>
            <w:noProof/>
          </w:rPr>
          <w:t>6. Цели на предоставяната безвъзмездна финансова помощ по процедурата и очаквани резултати:</w:t>
        </w:r>
        <w:r w:rsidR="005634A6">
          <w:rPr>
            <w:noProof/>
            <w:webHidden/>
          </w:rPr>
          <w:tab/>
        </w:r>
        <w:r w:rsidR="005634A6">
          <w:rPr>
            <w:noProof/>
            <w:webHidden/>
          </w:rPr>
          <w:fldChar w:fldCharType="begin"/>
        </w:r>
        <w:r w:rsidR="005634A6">
          <w:rPr>
            <w:noProof/>
            <w:webHidden/>
          </w:rPr>
          <w:instrText xml:space="preserve"> PAGEREF _Toc201134175 \h </w:instrText>
        </w:r>
        <w:r w:rsidR="005634A6">
          <w:rPr>
            <w:noProof/>
            <w:webHidden/>
          </w:rPr>
        </w:r>
        <w:r w:rsidR="005634A6">
          <w:rPr>
            <w:noProof/>
            <w:webHidden/>
          </w:rPr>
          <w:fldChar w:fldCharType="separate"/>
        </w:r>
        <w:r w:rsidR="005634A6">
          <w:rPr>
            <w:noProof/>
            <w:webHidden/>
          </w:rPr>
          <w:t>5</w:t>
        </w:r>
        <w:r w:rsidR="005634A6">
          <w:rPr>
            <w:noProof/>
            <w:webHidden/>
          </w:rPr>
          <w:fldChar w:fldCharType="end"/>
        </w:r>
      </w:hyperlink>
    </w:p>
    <w:p w14:paraId="7EF82231" w14:textId="0BD9F839"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6" w:history="1">
        <w:r w:rsidR="005634A6" w:rsidRPr="009D0ECD">
          <w:rPr>
            <w:rStyle w:val="Hyperlink"/>
            <w:noProof/>
          </w:rPr>
          <w:t>7. Индикатори:</w:t>
        </w:r>
        <w:r w:rsidR="005634A6">
          <w:rPr>
            <w:noProof/>
            <w:webHidden/>
          </w:rPr>
          <w:tab/>
        </w:r>
        <w:r w:rsidR="005634A6">
          <w:rPr>
            <w:noProof/>
            <w:webHidden/>
          </w:rPr>
          <w:fldChar w:fldCharType="begin"/>
        </w:r>
        <w:r w:rsidR="005634A6">
          <w:rPr>
            <w:noProof/>
            <w:webHidden/>
          </w:rPr>
          <w:instrText xml:space="preserve"> PAGEREF _Toc201134176 \h </w:instrText>
        </w:r>
        <w:r w:rsidR="005634A6">
          <w:rPr>
            <w:noProof/>
            <w:webHidden/>
          </w:rPr>
        </w:r>
        <w:r w:rsidR="005634A6">
          <w:rPr>
            <w:noProof/>
            <w:webHidden/>
          </w:rPr>
          <w:fldChar w:fldCharType="separate"/>
        </w:r>
        <w:r w:rsidR="005634A6">
          <w:rPr>
            <w:noProof/>
            <w:webHidden/>
          </w:rPr>
          <w:t>5</w:t>
        </w:r>
        <w:r w:rsidR="005634A6">
          <w:rPr>
            <w:noProof/>
            <w:webHidden/>
          </w:rPr>
          <w:fldChar w:fldCharType="end"/>
        </w:r>
      </w:hyperlink>
    </w:p>
    <w:p w14:paraId="1044B0CF" w14:textId="4726DF5D"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7" w:history="1">
        <w:r w:rsidR="005634A6" w:rsidRPr="009D0ECD">
          <w:rPr>
            <w:rStyle w:val="Hyperlink"/>
            <w:noProof/>
          </w:rPr>
          <w:t>8. Общ размер на безвъзмездната финансова помощ по процедурата:</w:t>
        </w:r>
        <w:r w:rsidR="005634A6">
          <w:rPr>
            <w:noProof/>
            <w:webHidden/>
          </w:rPr>
          <w:tab/>
        </w:r>
        <w:r w:rsidR="005634A6">
          <w:rPr>
            <w:noProof/>
            <w:webHidden/>
          </w:rPr>
          <w:fldChar w:fldCharType="begin"/>
        </w:r>
        <w:r w:rsidR="005634A6">
          <w:rPr>
            <w:noProof/>
            <w:webHidden/>
          </w:rPr>
          <w:instrText xml:space="preserve"> PAGEREF _Toc201134177 \h </w:instrText>
        </w:r>
        <w:r w:rsidR="005634A6">
          <w:rPr>
            <w:noProof/>
            <w:webHidden/>
          </w:rPr>
        </w:r>
        <w:r w:rsidR="005634A6">
          <w:rPr>
            <w:noProof/>
            <w:webHidden/>
          </w:rPr>
          <w:fldChar w:fldCharType="separate"/>
        </w:r>
        <w:r w:rsidR="005634A6">
          <w:rPr>
            <w:noProof/>
            <w:webHidden/>
          </w:rPr>
          <w:t>6</w:t>
        </w:r>
        <w:r w:rsidR="005634A6">
          <w:rPr>
            <w:noProof/>
            <w:webHidden/>
          </w:rPr>
          <w:fldChar w:fldCharType="end"/>
        </w:r>
      </w:hyperlink>
    </w:p>
    <w:p w14:paraId="363FA42E" w14:textId="03A05325"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8" w:history="1">
        <w:r w:rsidR="005634A6" w:rsidRPr="00954719">
          <w:rPr>
            <w:rStyle w:val="Hyperlink"/>
            <w:rFonts w:eastAsia="Times New Roman"/>
            <w:bCs/>
            <w:noProof/>
          </w:rPr>
          <w:t>9. Минимален (ако е приложимо) и максимален  размер на безвъзмездната финансова помощ за конкретен  проект:</w:t>
        </w:r>
        <w:r w:rsidR="005634A6">
          <w:rPr>
            <w:noProof/>
            <w:webHidden/>
          </w:rPr>
          <w:tab/>
        </w:r>
        <w:r w:rsidR="005634A6">
          <w:rPr>
            <w:noProof/>
            <w:webHidden/>
          </w:rPr>
          <w:fldChar w:fldCharType="begin"/>
        </w:r>
        <w:r w:rsidR="005634A6">
          <w:rPr>
            <w:noProof/>
            <w:webHidden/>
          </w:rPr>
          <w:instrText xml:space="preserve"> PAGEREF _Toc201134178 \h </w:instrText>
        </w:r>
        <w:r w:rsidR="005634A6">
          <w:rPr>
            <w:noProof/>
            <w:webHidden/>
          </w:rPr>
        </w:r>
        <w:r w:rsidR="005634A6">
          <w:rPr>
            <w:noProof/>
            <w:webHidden/>
          </w:rPr>
          <w:fldChar w:fldCharType="separate"/>
        </w:r>
        <w:r w:rsidR="005634A6">
          <w:rPr>
            <w:noProof/>
            <w:webHidden/>
          </w:rPr>
          <w:t>7</w:t>
        </w:r>
        <w:r w:rsidR="005634A6">
          <w:rPr>
            <w:noProof/>
            <w:webHidden/>
          </w:rPr>
          <w:fldChar w:fldCharType="end"/>
        </w:r>
      </w:hyperlink>
    </w:p>
    <w:p w14:paraId="428A4E47" w14:textId="43A39E38" w:rsidR="005634A6" w:rsidRDefault="003F6530">
      <w:pPr>
        <w:pStyle w:val="TOC2"/>
        <w:tabs>
          <w:tab w:val="right" w:leader="dot" w:pos="10196"/>
        </w:tabs>
        <w:rPr>
          <w:rFonts w:asciiTheme="minorHAnsi" w:eastAsiaTheme="minorEastAsia" w:hAnsiTheme="minorHAnsi" w:cstheme="minorBidi"/>
          <w:noProof/>
          <w:lang w:eastAsia="bg-BG"/>
        </w:rPr>
      </w:pPr>
      <w:hyperlink w:anchor="_Toc201134179" w:history="1">
        <w:r w:rsidR="005634A6" w:rsidRPr="009D0ECD">
          <w:rPr>
            <w:rStyle w:val="Hyperlink"/>
            <w:noProof/>
          </w:rPr>
          <w:t>10. Процент на съфинансиране:</w:t>
        </w:r>
        <w:r w:rsidR="005634A6">
          <w:rPr>
            <w:noProof/>
            <w:webHidden/>
          </w:rPr>
          <w:tab/>
        </w:r>
        <w:r w:rsidR="005634A6">
          <w:rPr>
            <w:noProof/>
            <w:webHidden/>
          </w:rPr>
          <w:fldChar w:fldCharType="begin"/>
        </w:r>
        <w:r w:rsidR="005634A6">
          <w:rPr>
            <w:noProof/>
            <w:webHidden/>
          </w:rPr>
          <w:instrText xml:space="preserve"> PAGEREF _Toc201134179 \h </w:instrText>
        </w:r>
        <w:r w:rsidR="005634A6">
          <w:rPr>
            <w:noProof/>
            <w:webHidden/>
          </w:rPr>
        </w:r>
        <w:r w:rsidR="005634A6">
          <w:rPr>
            <w:noProof/>
            <w:webHidden/>
          </w:rPr>
          <w:fldChar w:fldCharType="separate"/>
        </w:r>
        <w:r w:rsidR="005634A6">
          <w:rPr>
            <w:noProof/>
            <w:webHidden/>
          </w:rPr>
          <w:t>7</w:t>
        </w:r>
        <w:r w:rsidR="005634A6">
          <w:rPr>
            <w:noProof/>
            <w:webHidden/>
          </w:rPr>
          <w:fldChar w:fldCharType="end"/>
        </w:r>
      </w:hyperlink>
    </w:p>
    <w:p w14:paraId="4EE9E444" w14:textId="0FB7B4AE" w:rsidR="005634A6" w:rsidRDefault="003F6530">
      <w:pPr>
        <w:pStyle w:val="TOC2"/>
        <w:tabs>
          <w:tab w:val="right" w:leader="dot" w:pos="10196"/>
        </w:tabs>
        <w:rPr>
          <w:rFonts w:asciiTheme="minorHAnsi" w:eastAsiaTheme="minorEastAsia" w:hAnsiTheme="minorHAnsi" w:cstheme="minorBidi"/>
          <w:noProof/>
          <w:lang w:eastAsia="bg-BG"/>
        </w:rPr>
      </w:pPr>
      <w:hyperlink w:anchor="_Toc201134180" w:history="1">
        <w:r w:rsidR="005634A6" w:rsidRPr="009D0ECD">
          <w:rPr>
            <w:rStyle w:val="Hyperlink"/>
            <w:noProof/>
          </w:rPr>
          <w:t>11. Допустими кандидати:</w:t>
        </w:r>
        <w:r w:rsidR="005634A6">
          <w:rPr>
            <w:noProof/>
            <w:webHidden/>
          </w:rPr>
          <w:tab/>
        </w:r>
        <w:r w:rsidR="005634A6">
          <w:rPr>
            <w:noProof/>
            <w:webHidden/>
          </w:rPr>
          <w:fldChar w:fldCharType="begin"/>
        </w:r>
        <w:r w:rsidR="005634A6">
          <w:rPr>
            <w:noProof/>
            <w:webHidden/>
          </w:rPr>
          <w:instrText xml:space="preserve"> PAGEREF _Toc201134180 \h </w:instrText>
        </w:r>
        <w:r w:rsidR="005634A6">
          <w:rPr>
            <w:noProof/>
            <w:webHidden/>
          </w:rPr>
        </w:r>
        <w:r w:rsidR="005634A6">
          <w:rPr>
            <w:noProof/>
            <w:webHidden/>
          </w:rPr>
          <w:fldChar w:fldCharType="separate"/>
        </w:r>
        <w:r w:rsidR="005634A6">
          <w:rPr>
            <w:noProof/>
            <w:webHidden/>
          </w:rPr>
          <w:t>7</w:t>
        </w:r>
        <w:r w:rsidR="005634A6">
          <w:rPr>
            <w:noProof/>
            <w:webHidden/>
          </w:rPr>
          <w:fldChar w:fldCharType="end"/>
        </w:r>
      </w:hyperlink>
    </w:p>
    <w:p w14:paraId="7DE6E2CF" w14:textId="1979B056" w:rsidR="005634A6" w:rsidRDefault="003F6530">
      <w:pPr>
        <w:pStyle w:val="TOC2"/>
        <w:tabs>
          <w:tab w:val="right" w:leader="dot" w:pos="10196"/>
        </w:tabs>
        <w:rPr>
          <w:rFonts w:asciiTheme="minorHAnsi" w:eastAsiaTheme="minorEastAsia" w:hAnsiTheme="minorHAnsi" w:cstheme="minorBidi"/>
          <w:noProof/>
          <w:lang w:eastAsia="bg-BG"/>
        </w:rPr>
      </w:pPr>
      <w:hyperlink w:anchor="_Toc201134181" w:history="1">
        <w:r w:rsidR="005634A6" w:rsidRPr="009D0ECD">
          <w:rPr>
            <w:rStyle w:val="Hyperlink"/>
            <w:noProof/>
          </w:rPr>
          <w:t>12. Допустими партньори (ако е приложимо):</w:t>
        </w:r>
        <w:r w:rsidR="005634A6">
          <w:rPr>
            <w:noProof/>
            <w:webHidden/>
          </w:rPr>
          <w:tab/>
        </w:r>
        <w:r w:rsidR="005634A6">
          <w:rPr>
            <w:noProof/>
            <w:webHidden/>
          </w:rPr>
          <w:fldChar w:fldCharType="begin"/>
        </w:r>
        <w:r w:rsidR="005634A6">
          <w:rPr>
            <w:noProof/>
            <w:webHidden/>
          </w:rPr>
          <w:instrText xml:space="preserve"> PAGEREF _Toc201134181 \h </w:instrText>
        </w:r>
        <w:r w:rsidR="005634A6">
          <w:rPr>
            <w:noProof/>
            <w:webHidden/>
          </w:rPr>
        </w:r>
        <w:r w:rsidR="005634A6">
          <w:rPr>
            <w:noProof/>
            <w:webHidden/>
          </w:rPr>
          <w:fldChar w:fldCharType="separate"/>
        </w:r>
        <w:r w:rsidR="005634A6">
          <w:rPr>
            <w:noProof/>
            <w:webHidden/>
          </w:rPr>
          <w:t>11</w:t>
        </w:r>
        <w:r w:rsidR="005634A6">
          <w:rPr>
            <w:noProof/>
            <w:webHidden/>
          </w:rPr>
          <w:fldChar w:fldCharType="end"/>
        </w:r>
      </w:hyperlink>
    </w:p>
    <w:p w14:paraId="1D9824CC" w14:textId="5D23FD43" w:rsidR="005634A6" w:rsidRPr="00954719" w:rsidRDefault="003F6530">
      <w:pPr>
        <w:pStyle w:val="TOC2"/>
        <w:tabs>
          <w:tab w:val="right" w:leader="dot" w:pos="10196"/>
        </w:tabs>
        <w:rPr>
          <w:rFonts w:asciiTheme="minorHAnsi" w:eastAsiaTheme="minorEastAsia" w:hAnsiTheme="minorHAnsi" w:cstheme="minorBidi"/>
          <w:noProof/>
          <w:lang w:eastAsia="bg-BG"/>
        </w:rPr>
      </w:pPr>
      <w:hyperlink w:anchor="_Toc201134182" w:history="1">
        <w:r w:rsidR="005634A6" w:rsidRPr="00954719">
          <w:rPr>
            <w:rStyle w:val="Hyperlink"/>
            <w:bCs/>
            <w:noProof/>
          </w:rPr>
          <w:t>13. Дейности, допустими за финансиране:</w:t>
        </w:r>
        <w:r w:rsidR="005634A6" w:rsidRPr="00954719">
          <w:rPr>
            <w:noProof/>
            <w:webHidden/>
          </w:rPr>
          <w:tab/>
        </w:r>
        <w:r w:rsidR="005634A6" w:rsidRPr="00954719">
          <w:rPr>
            <w:noProof/>
            <w:webHidden/>
          </w:rPr>
          <w:fldChar w:fldCharType="begin"/>
        </w:r>
        <w:r w:rsidR="005634A6" w:rsidRPr="00954719">
          <w:rPr>
            <w:noProof/>
            <w:webHidden/>
          </w:rPr>
          <w:instrText xml:space="preserve"> PAGEREF _Toc201134182 \h </w:instrText>
        </w:r>
        <w:r w:rsidR="005634A6" w:rsidRPr="00954719">
          <w:rPr>
            <w:noProof/>
            <w:webHidden/>
          </w:rPr>
        </w:r>
        <w:r w:rsidR="005634A6" w:rsidRPr="00954719">
          <w:rPr>
            <w:noProof/>
            <w:webHidden/>
          </w:rPr>
          <w:fldChar w:fldCharType="separate"/>
        </w:r>
        <w:r w:rsidR="005634A6" w:rsidRPr="00954719">
          <w:rPr>
            <w:noProof/>
            <w:webHidden/>
          </w:rPr>
          <w:t>11</w:t>
        </w:r>
        <w:r w:rsidR="005634A6" w:rsidRPr="00954719">
          <w:rPr>
            <w:noProof/>
            <w:webHidden/>
          </w:rPr>
          <w:fldChar w:fldCharType="end"/>
        </w:r>
      </w:hyperlink>
    </w:p>
    <w:p w14:paraId="70C87ADA" w14:textId="58AE74CB" w:rsidR="005634A6" w:rsidRPr="00954719" w:rsidRDefault="003F6530">
      <w:pPr>
        <w:pStyle w:val="TOC2"/>
        <w:tabs>
          <w:tab w:val="right" w:leader="dot" w:pos="10196"/>
        </w:tabs>
        <w:rPr>
          <w:rFonts w:asciiTheme="minorHAnsi" w:eastAsiaTheme="minorEastAsia" w:hAnsiTheme="minorHAnsi" w:cstheme="minorBidi"/>
          <w:noProof/>
          <w:lang w:eastAsia="bg-BG"/>
        </w:rPr>
      </w:pPr>
      <w:hyperlink w:anchor="_Toc201134183" w:history="1">
        <w:r w:rsidR="005634A6" w:rsidRPr="00954719">
          <w:rPr>
            <w:rStyle w:val="Hyperlink"/>
            <w:rFonts w:eastAsia="Times New Roman" w:cs="Times New Roman"/>
            <w:bCs/>
            <w:noProof/>
          </w:rPr>
          <w:t>14. Категории разходи, допустими за финансиране:</w:t>
        </w:r>
        <w:r w:rsidR="005634A6" w:rsidRPr="00954719">
          <w:rPr>
            <w:noProof/>
            <w:webHidden/>
          </w:rPr>
          <w:tab/>
        </w:r>
        <w:r w:rsidR="005634A6" w:rsidRPr="00954719">
          <w:rPr>
            <w:noProof/>
            <w:webHidden/>
          </w:rPr>
          <w:fldChar w:fldCharType="begin"/>
        </w:r>
        <w:r w:rsidR="005634A6" w:rsidRPr="00954719">
          <w:rPr>
            <w:noProof/>
            <w:webHidden/>
          </w:rPr>
          <w:instrText xml:space="preserve"> PAGEREF _Toc201134183 \h </w:instrText>
        </w:r>
        <w:r w:rsidR="005634A6" w:rsidRPr="00954719">
          <w:rPr>
            <w:noProof/>
            <w:webHidden/>
          </w:rPr>
        </w:r>
        <w:r w:rsidR="005634A6" w:rsidRPr="00954719">
          <w:rPr>
            <w:noProof/>
            <w:webHidden/>
          </w:rPr>
          <w:fldChar w:fldCharType="separate"/>
        </w:r>
        <w:r w:rsidR="005634A6" w:rsidRPr="00954719">
          <w:rPr>
            <w:noProof/>
            <w:webHidden/>
          </w:rPr>
          <w:t>12</w:t>
        </w:r>
        <w:r w:rsidR="005634A6" w:rsidRPr="00954719">
          <w:rPr>
            <w:noProof/>
            <w:webHidden/>
          </w:rPr>
          <w:fldChar w:fldCharType="end"/>
        </w:r>
      </w:hyperlink>
    </w:p>
    <w:p w14:paraId="561DE7BE" w14:textId="7C01DD64" w:rsidR="005634A6" w:rsidRDefault="003F6530">
      <w:pPr>
        <w:pStyle w:val="TOC2"/>
        <w:tabs>
          <w:tab w:val="right" w:leader="dot" w:pos="10196"/>
        </w:tabs>
        <w:rPr>
          <w:rFonts w:asciiTheme="minorHAnsi" w:eastAsiaTheme="minorEastAsia" w:hAnsiTheme="minorHAnsi" w:cstheme="minorBidi"/>
          <w:noProof/>
          <w:lang w:eastAsia="bg-BG"/>
        </w:rPr>
      </w:pPr>
      <w:hyperlink w:anchor="_Toc201134184" w:history="1">
        <w:r w:rsidR="005634A6" w:rsidRPr="009D0ECD">
          <w:rPr>
            <w:rStyle w:val="Hyperlink"/>
            <w:rFonts w:cs="Times New Roman"/>
            <w:noProof/>
          </w:rPr>
          <w:t>15. Допустими целеви групи (ако е приложимо):</w:t>
        </w:r>
        <w:r w:rsidR="005634A6">
          <w:rPr>
            <w:noProof/>
            <w:webHidden/>
          </w:rPr>
          <w:tab/>
        </w:r>
        <w:r w:rsidR="005634A6">
          <w:rPr>
            <w:noProof/>
            <w:webHidden/>
          </w:rPr>
          <w:fldChar w:fldCharType="begin"/>
        </w:r>
        <w:r w:rsidR="005634A6">
          <w:rPr>
            <w:noProof/>
            <w:webHidden/>
          </w:rPr>
          <w:instrText xml:space="preserve"> PAGEREF _Toc201134184 \h </w:instrText>
        </w:r>
        <w:r w:rsidR="005634A6">
          <w:rPr>
            <w:noProof/>
            <w:webHidden/>
          </w:rPr>
        </w:r>
        <w:r w:rsidR="005634A6">
          <w:rPr>
            <w:noProof/>
            <w:webHidden/>
          </w:rPr>
          <w:fldChar w:fldCharType="separate"/>
        </w:r>
        <w:r w:rsidR="005634A6">
          <w:rPr>
            <w:noProof/>
            <w:webHidden/>
          </w:rPr>
          <w:t>12</w:t>
        </w:r>
        <w:r w:rsidR="005634A6">
          <w:rPr>
            <w:noProof/>
            <w:webHidden/>
          </w:rPr>
          <w:fldChar w:fldCharType="end"/>
        </w:r>
      </w:hyperlink>
    </w:p>
    <w:p w14:paraId="54504940" w14:textId="203346C5" w:rsidR="005634A6" w:rsidRDefault="003F6530">
      <w:pPr>
        <w:pStyle w:val="TOC2"/>
        <w:tabs>
          <w:tab w:val="right" w:leader="dot" w:pos="10196"/>
        </w:tabs>
        <w:rPr>
          <w:rFonts w:asciiTheme="minorHAnsi" w:eastAsiaTheme="minorEastAsia" w:hAnsiTheme="minorHAnsi" w:cstheme="minorBidi"/>
          <w:noProof/>
          <w:lang w:eastAsia="bg-BG"/>
        </w:rPr>
      </w:pPr>
      <w:hyperlink w:anchor="_Toc201134185" w:history="1">
        <w:r w:rsidR="005634A6" w:rsidRPr="009D0ECD">
          <w:rPr>
            <w:rStyle w:val="Hyperlink"/>
            <w:rFonts w:cs="Times New Roman"/>
            <w:noProof/>
          </w:rPr>
          <w:t>16. Приложим режим на минимални/държавни помощи (ако е приложимо):</w:t>
        </w:r>
        <w:r w:rsidR="005634A6">
          <w:rPr>
            <w:noProof/>
            <w:webHidden/>
          </w:rPr>
          <w:tab/>
        </w:r>
        <w:r w:rsidR="005634A6">
          <w:rPr>
            <w:noProof/>
            <w:webHidden/>
          </w:rPr>
          <w:fldChar w:fldCharType="begin"/>
        </w:r>
        <w:r w:rsidR="005634A6">
          <w:rPr>
            <w:noProof/>
            <w:webHidden/>
          </w:rPr>
          <w:instrText xml:space="preserve"> PAGEREF _Toc201134185 \h </w:instrText>
        </w:r>
        <w:r w:rsidR="005634A6">
          <w:rPr>
            <w:noProof/>
            <w:webHidden/>
          </w:rPr>
        </w:r>
        <w:r w:rsidR="005634A6">
          <w:rPr>
            <w:noProof/>
            <w:webHidden/>
          </w:rPr>
          <w:fldChar w:fldCharType="separate"/>
        </w:r>
        <w:r w:rsidR="005634A6">
          <w:rPr>
            <w:noProof/>
            <w:webHidden/>
          </w:rPr>
          <w:t>13</w:t>
        </w:r>
        <w:r w:rsidR="005634A6">
          <w:rPr>
            <w:noProof/>
            <w:webHidden/>
          </w:rPr>
          <w:fldChar w:fldCharType="end"/>
        </w:r>
      </w:hyperlink>
    </w:p>
    <w:p w14:paraId="5AB189E3" w14:textId="5ACFF67A"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2" w:history="1">
        <w:r w:rsidR="005634A6" w:rsidRPr="009D0ECD">
          <w:rPr>
            <w:rStyle w:val="Hyperlink"/>
            <w:rFonts w:cs="Times New Roman"/>
            <w:noProof/>
          </w:rPr>
          <w:t>17. Хоризонтални принципи:</w:t>
        </w:r>
        <w:r w:rsidR="005634A6">
          <w:rPr>
            <w:noProof/>
            <w:webHidden/>
          </w:rPr>
          <w:tab/>
        </w:r>
        <w:r w:rsidR="005634A6">
          <w:rPr>
            <w:noProof/>
            <w:webHidden/>
          </w:rPr>
          <w:fldChar w:fldCharType="begin"/>
        </w:r>
        <w:r w:rsidR="005634A6">
          <w:rPr>
            <w:noProof/>
            <w:webHidden/>
          </w:rPr>
          <w:instrText xml:space="preserve"> PAGEREF _Toc201134192 \h </w:instrText>
        </w:r>
        <w:r w:rsidR="005634A6">
          <w:rPr>
            <w:noProof/>
            <w:webHidden/>
          </w:rPr>
        </w:r>
        <w:r w:rsidR="005634A6">
          <w:rPr>
            <w:noProof/>
            <w:webHidden/>
          </w:rPr>
          <w:fldChar w:fldCharType="separate"/>
        </w:r>
        <w:r w:rsidR="005634A6">
          <w:rPr>
            <w:noProof/>
            <w:webHidden/>
          </w:rPr>
          <w:t>13</w:t>
        </w:r>
        <w:r w:rsidR="005634A6">
          <w:rPr>
            <w:noProof/>
            <w:webHidden/>
          </w:rPr>
          <w:fldChar w:fldCharType="end"/>
        </w:r>
      </w:hyperlink>
    </w:p>
    <w:p w14:paraId="6803A5B3" w14:textId="66CD9058"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3" w:history="1">
        <w:r w:rsidR="005634A6" w:rsidRPr="009D0ECD">
          <w:rPr>
            <w:rStyle w:val="Hyperlink"/>
            <w:rFonts w:cs="Times New Roman"/>
            <w:noProof/>
          </w:rPr>
          <w:t>18. Минимален и максимален срок за изпълнение на проекта (ако е приложимо):</w:t>
        </w:r>
        <w:r w:rsidR="005634A6">
          <w:rPr>
            <w:noProof/>
            <w:webHidden/>
          </w:rPr>
          <w:tab/>
        </w:r>
        <w:r w:rsidR="005634A6">
          <w:rPr>
            <w:noProof/>
            <w:webHidden/>
          </w:rPr>
          <w:fldChar w:fldCharType="begin"/>
        </w:r>
        <w:r w:rsidR="005634A6">
          <w:rPr>
            <w:noProof/>
            <w:webHidden/>
          </w:rPr>
          <w:instrText xml:space="preserve"> PAGEREF _Toc201134193 \h </w:instrText>
        </w:r>
        <w:r w:rsidR="005634A6">
          <w:rPr>
            <w:noProof/>
            <w:webHidden/>
          </w:rPr>
        </w:r>
        <w:r w:rsidR="005634A6">
          <w:rPr>
            <w:noProof/>
            <w:webHidden/>
          </w:rPr>
          <w:fldChar w:fldCharType="separate"/>
        </w:r>
        <w:r w:rsidR="005634A6">
          <w:rPr>
            <w:noProof/>
            <w:webHidden/>
          </w:rPr>
          <w:t>15</w:t>
        </w:r>
        <w:r w:rsidR="005634A6">
          <w:rPr>
            <w:noProof/>
            <w:webHidden/>
          </w:rPr>
          <w:fldChar w:fldCharType="end"/>
        </w:r>
      </w:hyperlink>
    </w:p>
    <w:p w14:paraId="6EF8B4DE" w14:textId="2E891C08"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4" w:history="1">
        <w:r w:rsidR="005634A6" w:rsidRPr="009D0ECD">
          <w:rPr>
            <w:rStyle w:val="Hyperlink"/>
            <w:rFonts w:cs="Times New Roman"/>
            <w:noProof/>
          </w:rPr>
          <w:t>19. Ред за оценяване на концепциите за проектни предложения:</w:t>
        </w:r>
        <w:r w:rsidR="005634A6">
          <w:rPr>
            <w:noProof/>
            <w:webHidden/>
          </w:rPr>
          <w:tab/>
        </w:r>
        <w:r w:rsidR="005634A6">
          <w:rPr>
            <w:noProof/>
            <w:webHidden/>
          </w:rPr>
          <w:fldChar w:fldCharType="begin"/>
        </w:r>
        <w:r w:rsidR="005634A6">
          <w:rPr>
            <w:noProof/>
            <w:webHidden/>
          </w:rPr>
          <w:instrText xml:space="preserve"> PAGEREF _Toc201134194 \h </w:instrText>
        </w:r>
        <w:r w:rsidR="005634A6">
          <w:rPr>
            <w:noProof/>
            <w:webHidden/>
          </w:rPr>
        </w:r>
        <w:r w:rsidR="005634A6">
          <w:rPr>
            <w:noProof/>
            <w:webHidden/>
          </w:rPr>
          <w:fldChar w:fldCharType="separate"/>
        </w:r>
        <w:r w:rsidR="005634A6">
          <w:rPr>
            <w:noProof/>
            <w:webHidden/>
          </w:rPr>
          <w:t>15</w:t>
        </w:r>
        <w:r w:rsidR="005634A6">
          <w:rPr>
            <w:noProof/>
            <w:webHidden/>
          </w:rPr>
          <w:fldChar w:fldCharType="end"/>
        </w:r>
      </w:hyperlink>
    </w:p>
    <w:p w14:paraId="563F979E" w14:textId="56F42DDD"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5" w:history="1">
        <w:r w:rsidR="005634A6" w:rsidRPr="009D0ECD">
          <w:rPr>
            <w:rStyle w:val="Hyperlink"/>
            <w:rFonts w:cs="Times New Roman"/>
            <w:noProof/>
          </w:rPr>
          <w:t>20. Критерии и методика за оценка на концепциите за проектни предложения:</w:t>
        </w:r>
        <w:r w:rsidR="005634A6">
          <w:rPr>
            <w:noProof/>
            <w:webHidden/>
          </w:rPr>
          <w:tab/>
        </w:r>
        <w:r w:rsidR="005634A6">
          <w:rPr>
            <w:noProof/>
            <w:webHidden/>
          </w:rPr>
          <w:fldChar w:fldCharType="begin"/>
        </w:r>
        <w:r w:rsidR="005634A6">
          <w:rPr>
            <w:noProof/>
            <w:webHidden/>
          </w:rPr>
          <w:instrText xml:space="preserve"> PAGEREF _Toc201134195 \h </w:instrText>
        </w:r>
        <w:r w:rsidR="005634A6">
          <w:rPr>
            <w:noProof/>
            <w:webHidden/>
          </w:rPr>
        </w:r>
        <w:r w:rsidR="005634A6">
          <w:rPr>
            <w:noProof/>
            <w:webHidden/>
          </w:rPr>
          <w:fldChar w:fldCharType="separate"/>
        </w:r>
        <w:r w:rsidR="005634A6">
          <w:rPr>
            <w:noProof/>
            <w:webHidden/>
          </w:rPr>
          <w:t>15</w:t>
        </w:r>
        <w:r w:rsidR="005634A6">
          <w:rPr>
            <w:noProof/>
            <w:webHidden/>
          </w:rPr>
          <w:fldChar w:fldCharType="end"/>
        </w:r>
      </w:hyperlink>
    </w:p>
    <w:p w14:paraId="60A862AF" w14:textId="0E99ED9C"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6" w:history="1">
        <w:r w:rsidR="005634A6" w:rsidRPr="009D0ECD">
          <w:rPr>
            <w:rStyle w:val="Hyperlink"/>
            <w:rFonts w:cs="Times New Roman"/>
            <w:noProof/>
          </w:rPr>
          <w:t>21. Ред за оценяване на проектните предложения:</w:t>
        </w:r>
        <w:r w:rsidR="005634A6">
          <w:rPr>
            <w:noProof/>
            <w:webHidden/>
          </w:rPr>
          <w:tab/>
        </w:r>
        <w:r w:rsidR="005634A6">
          <w:rPr>
            <w:noProof/>
            <w:webHidden/>
          </w:rPr>
          <w:fldChar w:fldCharType="begin"/>
        </w:r>
        <w:r w:rsidR="005634A6">
          <w:rPr>
            <w:noProof/>
            <w:webHidden/>
          </w:rPr>
          <w:instrText xml:space="preserve"> PAGEREF _Toc201134196 \h </w:instrText>
        </w:r>
        <w:r w:rsidR="005634A6">
          <w:rPr>
            <w:noProof/>
            <w:webHidden/>
          </w:rPr>
        </w:r>
        <w:r w:rsidR="005634A6">
          <w:rPr>
            <w:noProof/>
            <w:webHidden/>
          </w:rPr>
          <w:fldChar w:fldCharType="separate"/>
        </w:r>
        <w:r w:rsidR="005634A6">
          <w:rPr>
            <w:noProof/>
            <w:webHidden/>
          </w:rPr>
          <w:t>15</w:t>
        </w:r>
        <w:r w:rsidR="005634A6">
          <w:rPr>
            <w:noProof/>
            <w:webHidden/>
          </w:rPr>
          <w:fldChar w:fldCharType="end"/>
        </w:r>
      </w:hyperlink>
    </w:p>
    <w:p w14:paraId="36DECF0F" w14:textId="4A1727B2"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7" w:history="1">
        <w:r w:rsidR="005634A6" w:rsidRPr="009D0ECD">
          <w:rPr>
            <w:rStyle w:val="Hyperlink"/>
            <w:noProof/>
          </w:rPr>
          <w:t>22. Критерии и методика за оценка на проектните предложения:</w:t>
        </w:r>
        <w:r w:rsidR="005634A6">
          <w:rPr>
            <w:noProof/>
            <w:webHidden/>
          </w:rPr>
          <w:tab/>
        </w:r>
        <w:r w:rsidR="005634A6">
          <w:rPr>
            <w:noProof/>
            <w:webHidden/>
          </w:rPr>
          <w:fldChar w:fldCharType="begin"/>
        </w:r>
        <w:r w:rsidR="005634A6">
          <w:rPr>
            <w:noProof/>
            <w:webHidden/>
          </w:rPr>
          <w:instrText xml:space="preserve"> PAGEREF _Toc201134197 \h </w:instrText>
        </w:r>
        <w:r w:rsidR="005634A6">
          <w:rPr>
            <w:noProof/>
            <w:webHidden/>
          </w:rPr>
        </w:r>
        <w:r w:rsidR="005634A6">
          <w:rPr>
            <w:noProof/>
            <w:webHidden/>
          </w:rPr>
          <w:fldChar w:fldCharType="separate"/>
        </w:r>
        <w:r w:rsidR="005634A6">
          <w:rPr>
            <w:noProof/>
            <w:webHidden/>
          </w:rPr>
          <w:t>18</w:t>
        </w:r>
        <w:r w:rsidR="005634A6">
          <w:rPr>
            <w:noProof/>
            <w:webHidden/>
          </w:rPr>
          <w:fldChar w:fldCharType="end"/>
        </w:r>
      </w:hyperlink>
    </w:p>
    <w:p w14:paraId="1CBA331D" w14:textId="5E7DB021"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8" w:history="1">
        <w:r w:rsidR="005634A6" w:rsidRPr="00954719">
          <w:rPr>
            <w:rStyle w:val="Hyperlink"/>
            <w:rFonts w:eastAsia="Times New Roman"/>
            <w:bCs/>
            <w:noProof/>
          </w:rPr>
          <w:t>23. Начин на подаване на проектните предложения/концепциите за проектни предложения:</w:t>
        </w:r>
        <w:r w:rsidR="005634A6">
          <w:rPr>
            <w:noProof/>
            <w:webHidden/>
          </w:rPr>
          <w:tab/>
        </w:r>
        <w:r w:rsidR="005634A6">
          <w:rPr>
            <w:noProof/>
            <w:webHidden/>
          </w:rPr>
          <w:fldChar w:fldCharType="begin"/>
        </w:r>
        <w:r w:rsidR="005634A6">
          <w:rPr>
            <w:noProof/>
            <w:webHidden/>
          </w:rPr>
          <w:instrText xml:space="preserve"> PAGEREF _Toc201134198 \h </w:instrText>
        </w:r>
        <w:r w:rsidR="005634A6">
          <w:rPr>
            <w:noProof/>
            <w:webHidden/>
          </w:rPr>
        </w:r>
        <w:r w:rsidR="005634A6">
          <w:rPr>
            <w:noProof/>
            <w:webHidden/>
          </w:rPr>
          <w:fldChar w:fldCharType="separate"/>
        </w:r>
        <w:r w:rsidR="005634A6">
          <w:rPr>
            <w:noProof/>
            <w:webHidden/>
          </w:rPr>
          <w:t>20</w:t>
        </w:r>
        <w:r w:rsidR="005634A6">
          <w:rPr>
            <w:noProof/>
            <w:webHidden/>
          </w:rPr>
          <w:fldChar w:fldCharType="end"/>
        </w:r>
      </w:hyperlink>
    </w:p>
    <w:p w14:paraId="2E47B002" w14:textId="359091CE" w:rsidR="005634A6" w:rsidRDefault="003F6530">
      <w:pPr>
        <w:pStyle w:val="TOC2"/>
        <w:tabs>
          <w:tab w:val="right" w:leader="dot" w:pos="10196"/>
        </w:tabs>
        <w:rPr>
          <w:rFonts w:asciiTheme="minorHAnsi" w:eastAsiaTheme="minorEastAsia" w:hAnsiTheme="minorHAnsi" w:cstheme="minorBidi"/>
          <w:noProof/>
          <w:lang w:eastAsia="bg-BG"/>
        </w:rPr>
      </w:pPr>
      <w:hyperlink w:anchor="_Toc201134199" w:history="1">
        <w:r w:rsidR="005634A6" w:rsidRPr="009D0ECD">
          <w:rPr>
            <w:rStyle w:val="Hyperlink"/>
            <w:noProof/>
          </w:rPr>
          <w:t>24. Списък на документите, които се подават на етап кандидатстване:</w:t>
        </w:r>
        <w:r w:rsidR="005634A6">
          <w:rPr>
            <w:noProof/>
            <w:webHidden/>
          </w:rPr>
          <w:tab/>
        </w:r>
        <w:r w:rsidR="005634A6">
          <w:rPr>
            <w:noProof/>
            <w:webHidden/>
          </w:rPr>
          <w:fldChar w:fldCharType="begin"/>
        </w:r>
        <w:r w:rsidR="005634A6">
          <w:rPr>
            <w:noProof/>
            <w:webHidden/>
          </w:rPr>
          <w:instrText xml:space="preserve"> PAGEREF _Toc201134199 \h </w:instrText>
        </w:r>
        <w:r w:rsidR="005634A6">
          <w:rPr>
            <w:noProof/>
            <w:webHidden/>
          </w:rPr>
        </w:r>
        <w:r w:rsidR="005634A6">
          <w:rPr>
            <w:noProof/>
            <w:webHidden/>
          </w:rPr>
          <w:fldChar w:fldCharType="separate"/>
        </w:r>
        <w:r w:rsidR="005634A6">
          <w:rPr>
            <w:noProof/>
            <w:webHidden/>
          </w:rPr>
          <w:t>22</w:t>
        </w:r>
        <w:r w:rsidR="005634A6">
          <w:rPr>
            <w:noProof/>
            <w:webHidden/>
          </w:rPr>
          <w:fldChar w:fldCharType="end"/>
        </w:r>
      </w:hyperlink>
    </w:p>
    <w:p w14:paraId="0F3819B7" w14:textId="1BA06A2C" w:rsidR="005634A6" w:rsidRDefault="003F6530">
      <w:pPr>
        <w:pStyle w:val="TOC2"/>
        <w:tabs>
          <w:tab w:val="right" w:leader="dot" w:pos="10196"/>
        </w:tabs>
        <w:rPr>
          <w:rFonts w:asciiTheme="minorHAnsi" w:eastAsiaTheme="minorEastAsia" w:hAnsiTheme="minorHAnsi" w:cstheme="minorBidi"/>
          <w:noProof/>
          <w:lang w:eastAsia="bg-BG"/>
        </w:rPr>
      </w:pPr>
      <w:hyperlink w:anchor="_Toc201134200" w:history="1">
        <w:r w:rsidR="005634A6" w:rsidRPr="009D0ECD">
          <w:rPr>
            <w:rStyle w:val="Hyperlink"/>
            <w:noProof/>
          </w:rPr>
          <w:t>25. Краен срок за подаване на проектните предложения:</w:t>
        </w:r>
        <w:r w:rsidR="005634A6">
          <w:rPr>
            <w:noProof/>
            <w:webHidden/>
          </w:rPr>
          <w:tab/>
        </w:r>
        <w:r w:rsidR="005634A6">
          <w:rPr>
            <w:noProof/>
            <w:webHidden/>
          </w:rPr>
          <w:fldChar w:fldCharType="begin"/>
        </w:r>
        <w:r w:rsidR="005634A6">
          <w:rPr>
            <w:noProof/>
            <w:webHidden/>
          </w:rPr>
          <w:instrText xml:space="preserve"> PAGEREF _Toc201134200 \h </w:instrText>
        </w:r>
        <w:r w:rsidR="005634A6">
          <w:rPr>
            <w:noProof/>
            <w:webHidden/>
          </w:rPr>
        </w:r>
        <w:r w:rsidR="005634A6">
          <w:rPr>
            <w:noProof/>
            <w:webHidden/>
          </w:rPr>
          <w:fldChar w:fldCharType="separate"/>
        </w:r>
        <w:r w:rsidR="005634A6">
          <w:rPr>
            <w:noProof/>
            <w:webHidden/>
          </w:rPr>
          <w:t>26</w:t>
        </w:r>
        <w:r w:rsidR="005634A6">
          <w:rPr>
            <w:noProof/>
            <w:webHidden/>
          </w:rPr>
          <w:fldChar w:fldCharType="end"/>
        </w:r>
      </w:hyperlink>
    </w:p>
    <w:p w14:paraId="763F44EA" w14:textId="20C6C848" w:rsidR="005634A6" w:rsidRDefault="003F6530">
      <w:pPr>
        <w:pStyle w:val="TOC2"/>
        <w:tabs>
          <w:tab w:val="right" w:leader="dot" w:pos="10196"/>
        </w:tabs>
        <w:rPr>
          <w:rFonts w:asciiTheme="minorHAnsi" w:eastAsiaTheme="minorEastAsia" w:hAnsiTheme="minorHAnsi" w:cstheme="minorBidi"/>
          <w:noProof/>
          <w:lang w:eastAsia="bg-BG"/>
        </w:rPr>
      </w:pPr>
      <w:hyperlink w:anchor="_Toc201134201" w:history="1">
        <w:r w:rsidR="005634A6" w:rsidRPr="009D0ECD">
          <w:rPr>
            <w:rStyle w:val="Hyperlink"/>
            <w:noProof/>
          </w:rPr>
          <w:t>26. Допълнителна информация:</w:t>
        </w:r>
        <w:r w:rsidR="005634A6">
          <w:rPr>
            <w:noProof/>
            <w:webHidden/>
          </w:rPr>
          <w:tab/>
        </w:r>
        <w:r w:rsidR="005634A6">
          <w:rPr>
            <w:noProof/>
            <w:webHidden/>
          </w:rPr>
          <w:fldChar w:fldCharType="begin"/>
        </w:r>
        <w:r w:rsidR="005634A6">
          <w:rPr>
            <w:noProof/>
            <w:webHidden/>
          </w:rPr>
          <w:instrText xml:space="preserve"> PAGEREF _Toc201134201 \h </w:instrText>
        </w:r>
        <w:r w:rsidR="005634A6">
          <w:rPr>
            <w:noProof/>
            <w:webHidden/>
          </w:rPr>
        </w:r>
        <w:r w:rsidR="005634A6">
          <w:rPr>
            <w:noProof/>
            <w:webHidden/>
          </w:rPr>
          <w:fldChar w:fldCharType="separate"/>
        </w:r>
        <w:r w:rsidR="005634A6">
          <w:rPr>
            <w:noProof/>
            <w:webHidden/>
          </w:rPr>
          <w:t>27</w:t>
        </w:r>
        <w:r w:rsidR="005634A6">
          <w:rPr>
            <w:noProof/>
            <w:webHidden/>
          </w:rPr>
          <w:fldChar w:fldCharType="end"/>
        </w:r>
      </w:hyperlink>
    </w:p>
    <w:p w14:paraId="7443B120" w14:textId="3C9C787F" w:rsidR="005634A6" w:rsidRDefault="003F6530">
      <w:pPr>
        <w:pStyle w:val="TOC2"/>
        <w:tabs>
          <w:tab w:val="right" w:leader="dot" w:pos="10196"/>
        </w:tabs>
        <w:rPr>
          <w:rFonts w:asciiTheme="minorHAnsi" w:eastAsiaTheme="minorEastAsia" w:hAnsiTheme="minorHAnsi" w:cstheme="minorBidi"/>
          <w:noProof/>
          <w:lang w:eastAsia="bg-BG"/>
        </w:rPr>
      </w:pPr>
      <w:hyperlink w:anchor="_Toc201134202" w:history="1">
        <w:r w:rsidR="005634A6" w:rsidRPr="009D0ECD">
          <w:rPr>
            <w:rStyle w:val="Hyperlink"/>
            <w:noProof/>
          </w:rPr>
          <w:t>27. Приложения към Условията за кандидатстване:</w:t>
        </w:r>
        <w:r w:rsidR="005634A6">
          <w:rPr>
            <w:noProof/>
            <w:webHidden/>
          </w:rPr>
          <w:tab/>
        </w:r>
        <w:r w:rsidR="005634A6">
          <w:rPr>
            <w:noProof/>
            <w:webHidden/>
          </w:rPr>
          <w:fldChar w:fldCharType="begin"/>
        </w:r>
        <w:r w:rsidR="005634A6">
          <w:rPr>
            <w:noProof/>
            <w:webHidden/>
          </w:rPr>
          <w:instrText xml:space="preserve"> PAGEREF _Toc201134202 \h </w:instrText>
        </w:r>
        <w:r w:rsidR="005634A6">
          <w:rPr>
            <w:noProof/>
            <w:webHidden/>
          </w:rPr>
        </w:r>
        <w:r w:rsidR="005634A6">
          <w:rPr>
            <w:noProof/>
            <w:webHidden/>
          </w:rPr>
          <w:fldChar w:fldCharType="separate"/>
        </w:r>
        <w:r w:rsidR="005634A6">
          <w:rPr>
            <w:noProof/>
            <w:webHidden/>
          </w:rPr>
          <w:t>31</w:t>
        </w:r>
        <w:r w:rsidR="005634A6">
          <w:rPr>
            <w:noProof/>
            <w:webHidden/>
          </w:rPr>
          <w:fldChar w:fldCharType="end"/>
        </w:r>
      </w:hyperlink>
    </w:p>
    <w:p w14:paraId="2C1E2D61" w14:textId="2E4B8D2E" w:rsidR="00D135B6" w:rsidRDefault="00F125B1" w:rsidP="005634A6">
      <w:pPr>
        <w:tabs>
          <w:tab w:val="left" w:pos="-180"/>
        </w:tabs>
        <w:rPr>
          <w:b/>
          <w:bCs/>
          <w:sz w:val="28"/>
          <w:szCs w:val="28"/>
          <w:lang w:val="en-US"/>
        </w:rPr>
      </w:pPr>
      <w:r w:rsidRPr="00781991">
        <w:fldChar w:fldCharType="end"/>
      </w:r>
    </w:p>
    <w:p w14:paraId="7449710F" w14:textId="77777777" w:rsidR="000B5152" w:rsidRPr="00622432" w:rsidRDefault="000B5152" w:rsidP="00D03636">
      <w:pPr>
        <w:tabs>
          <w:tab w:val="left" w:pos="-180"/>
        </w:tabs>
        <w:spacing w:after="240"/>
        <w:jc w:val="center"/>
        <w:rPr>
          <w:b/>
          <w:bCs/>
          <w:sz w:val="28"/>
          <w:szCs w:val="28"/>
        </w:rPr>
      </w:pPr>
    </w:p>
    <w:p w14:paraId="408348D5" w14:textId="77777777" w:rsidR="00D135B6" w:rsidRDefault="00D135B6" w:rsidP="00F8357E">
      <w:pPr>
        <w:pStyle w:val="Heading2"/>
        <w:tabs>
          <w:tab w:val="left" w:pos="-180"/>
        </w:tabs>
        <w:spacing w:before="0"/>
        <w:rPr>
          <w:rFonts w:ascii="Calibri" w:hAnsi="Calibri" w:cs="Calibri"/>
          <w:sz w:val="24"/>
          <w:szCs w:val="24"/>
        </w:rPr>
      </w:pPr>
      <w:bookmarkStart w:id="0" w:name="_Toc201134170"/>
      <w:r w:rsidRPr="00B838B5">
        <w:rPr>
          <w:rFonts w:ascii="Calibri" w:hAnsi="Calibri" w:cs="Calibri"/>
          <w:sz w:val="24"/>
          <w:szCs w:val="24"/>
        </w:rPr>
        <w:lastRenderedPageBreak/>
        <w:t>1. Наименование на програмата:</w:t>
      </w:r>
      <w:bookmarkEnd w:id="0"/>
    </w:p>
    <w:p w14:paraId="078DDAF0" w14:textId="77777777" w:rsidR="00F8357E" w:rsidRPr="00F8357E" w:rsidRDefault="00F8357E" w:rsidP="00F8357E"/>
    <w:p w14:paraId="6814EE92" w14:textId="77777777" w:rsidR="000B5152" w:rsidRPr="00BC2F6D" w:rsidRDefault="000B5152"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C2F6D">
        <w:rPr>
          <w:sz w:val="24"/>
          <w:szCs w:val="24"/>
        </w:rPr>
        <w:t>Програма за морско дело, рибарство и аквакултури 2021-2027</w:t>
      </w:r>
      <w:r w:rsidR="00955AC3" w:rsidRPr="00BC2F6D">
        <w:rPr>
          <w:sz w:val="24"/>
          <w:szCs w:val="24"/>
        </w:rPr>
        <w:t xml:space="preserve"> (ПМДРА)</w:t>
      </w:r>
    </w:p>
    <w:p w14:paraId="06113886" w14:textId="77777777" w:rsidR="00F8357E" w:rsidRDefault="00F8357E" w:rsidP="00F8357E">
      <w:pPr>
        <w:pStyle w:val="Heading2"/>
        <w:tabs>
          <w:tab w:val="left" w:pos="-180"/>
        </w:tabs>
        <w:spacing w:before="0"/>
        <w:rPr>
          <w:rFonts w:ascii="Calibri" w:hAnsi="Calibri" w:cs="Calibri"/>
          <w:sz w:val="24"/>
          <w:szCs w:val="24"/>
        </w:rPr>
      </w:pPr>
    </w:p>
    <w:p w14:paraId="5DB22C38" w14:textId="77777777" w:rsidR="00D135B6" w:rsidRDefault="00D135B6" w:rsidP="00F8357E">
      <w:pPr>
        <w:pStyle w:val="Heading2"/>
        <w:tabs>
          <w:tab w:val="left" w:pos="-180"/>
        </w:tabs>
        <w:spacing w:before="0"/>
        <w:rPr>
          <w:rFonts w:ascii="Calibri" w:hAnsi="Calibri" w:cs="Calibri"/>
          <w:sz w:val="24"/>
          <w:szCs w:val="24"/>
        </w:rPr>
      </w:pPr>
      <w:bookmarkStart w:id="1" w:name="_Toc201134171"/>
      <w:r w:rsidRPr="00B838B5">
        <w:rPr>
          <w:rFonts w:ascii="Calibri" w:hAnsi="Calibri" w:cs="Calibri"/>
          <w:sz w:val="24"/>
          <w:szCs w:val="24"/>
        </w:rPr>
        <w:t>2. Наименование на приоритетната ос:</w:t>
      </w:r>
      <w:bookmarkEnd w:id="1"/>
    </w:p>
    <w:p w14:paraId="17573B62" w14:textId="77777777" w:rsidR="00F8357E" w:rsidRPr="00F8357E" w:rsidRDefault="00F8357E" w:rsidP="00F8357E"/>
    <w:p w14:paraId="088DECAE" w14:textId="77777777" w:rsidR="00D135B6" w:rsidRPr="000E15C4" w:rsidRDefault="00D135B6"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bookmarkStart w:id="2" w:name="_Toc406150199"/>
      <w:r w:rsidRPr="00781991">
        <w:rPr>
          <w:sz w:val="24"/>
          <w:szCs w:val="24"/>
        </w:rPr>
        <w:t xml:space="preserve">Приоритет </w:t>
      </w:r>
      <w:bookmarkEnd w:id="2"/>
      <w:r w:rsidR="00B302C6">
        <w:rPr>
          <w:sz w:val="24"/>
          <w:szCs w:val="24"/>
        </w:rPr>
        <w:t>1</w:t>
      </w:r>
      <w:r w:rsidRPr="000E15C4">
        <w:rPr>
          <w:sz w:val="24"/>
          <w:szCs w:val="24"/>
          <w:lang w:val="ru-RU"/>
        </w:rPr>
        <w:t xml:space="preserve"> </w:t>
      </w:r>
      <w:r w:rsidRPr="000E15C4">
        <w:rPr>
          <w:sz w:val="24"/>
          <w:szCs w:val="24"/>
        </w:rPr>
        <w:t>„</w:t>
      </w:r>
      <w:r w:rsidR="000B5152" w:rsidRPr="000B5152">
        <w:rPr>
          <w:sz w:val="24"/>
          <w:szCs w:val="24"/>
        </w:rPr>
        <w:t>Насърчаване на устойчивото рибарство и на възстановяването и опазванет</w:t>
      </w:r>
      <w:r w:rsidR="004B46DA">
        <w:rPr>
          <w:sz w:val="24"/>
          <w:szCs w:val="24"/>
        </w:rPr>
        <w:t>о на водните биологични ресурси</w:t>
      </w:r>
      <w:r w:rsidRPr="000E15C4">
        <w:rPr>
          <w:sz w:val="24"/>
          <w:szCs w:val="24"/>
          <w:lang w:val="ru-RU"/>
        </w:rPr>
        <w:t>”</w:t>
      </w:r>
    </w:p>
    <w:p w14:paraId="47BD8D07" w14:textId="77777777" w:rsidR="00F8357E" w:rsidRDefault="00F8357E" w:rsidP="00F8357E">
      <w:pPr>
        <w:pStyle w:val="Heading2"/>
        <w:tabs>
          <w:tab w:val="left" w:pos="-180"/>
        </w:tabs>
        <w:spacing w:before="0"/>
        <w:rPr>
          <w:rFonts w:ascii="Calibri" w:hAnsi="Calibri" w:cs="Calibri"/>
          <w:sz w:val="24"/>
          <w:szCs w:val="24"/>
        </w:rPr>
      </w:pPr>
    </w:p>
    <w:p w14:paraId="4DD819C3" w14:textId="77777777" w:rsidR="00D135B6" w:rsidRDefault="00D135B6" w:rsidP="00F8357E">
      <w:pPr>
        <w:pStyle w:val="Heading2"/>
        <w:tabs>
          <w:tab w:val="left" w:pos="-180"/>
        </w:tabs>
        <w:spacing w:before="0"/>
        <w:rPr>
          <w:rFonts w:ascii="Calibri" w:hAnsi="Calibri" w:cs="Calibri"/>
          <w:sz w:val="24"/>
          <w:szCs w:val="24"/>
        </w:rPr>
      </w:pPr>
      <w:bookmarkStart w:id="3" w:name="_Toc201134172"/>
      <w:r w:rsidRPr="00B838B5">
        <w:rPr>
          <w:rFonts w:ascii="Calibri" w:hAnsi="Calibri" w:cs="Calibri"/>
          <w:sz w:val="24"/>
          <w:szCs w:val="24"/>
        </w:rPr>
        <w:t xml:space="preserve">3. </w:t>
      </w:r>
      <w:r w:rsidR="00357B26">
        <w:rPr>
          <w:rFonts w:ascii="Calibri" w:hAnsi="Calibri" w:cs="Calibri"/>
          <w:sz w:val="24"/>
          <w:szCs w:val="24"/>
        </w:rPr>
        <w:t>Номер и н</w:t>
      </w:r>
      <w:r w:rsidRPr="00B838B5">
        <w:rPr>
          <w:rFonts w:ascii="Calibri" w:hAnsi="Calibri" w:cs="Calibri"/>
          <w:sz w:val="24"/>
          <w:szCs w:val="24"/>
        </w:rPr>
        <w:t>аименование на процедурата:</w:t>
      </w:r>
      <w:bookmarkEnd w:id="3"/>
    </w:p>
    <w:p w14:paraId="76612DF8" w14:textId="77777777" w:rsidR="00F8357E" w:rsidRPr="00F8357E" w:rsidRDefault="00F8357E" w:rsidP="00F8357E"/>
    <w:p w14:paraId="092D8506" w14:textId="36DD6779" w:rsidR="00D135B6" w:rsidRPr="00781991" w:rsidRDefault="00BC2F6D"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Pr>
          <w:sz w:val="24"/>
          <w:szCs w:val="24"/>
        </w:rPr>
        <w:t xml:space="preserve">Процедура </w:t>
      </w:r>
      <w:r w:rsidR="00B86E2E">
        <w:rPr>
          <w:sz w:val="24"/>
          <w:szCs w:val="24"/>
        </w:rPr>
        <w:t>№</w:t>
      </w:r>
      <w:r>
        <w:rPr>
          <w:sz w:val="24"/>
          <w:szCs w:val="24"/>
        </w:rPr>
        <w:t xml:space="preserve"> </w:t>
      </w:r>
      <w:r w:rsidRPr="0008665F">
        <w:rPr>
          <w:sz w:val="24"/>
          <w:szCs w:val="24"/>
        </w:rPr>
        <w:t>BG14MFPR001-1.00</w:t>
      </w:r>
      <w:r w:rsidR="0008665F" w:rsidRPr="0008665F">
        <w:rPr>
          <w:sz w:val="24"/>
          <w:szCs w:val="24"/>
        </w:rPr>
        <w:t>5</w:t>
      </w:r>
      <w:r w:rsidR="00A547B3" w:rsidRPr="0008665F">
        <w:rPr>
          <w:sz w:val="24"/>
          <w:szCs w:val="24"/>
        </w:rPr>
        <w:t xml:space="preserve"> „Окончателно</w:t>
      </w:r>
      <w:r w:rsidR="00A547B3" w:rsidRPr="00A547B3">
        <w:rPr>
          <w:sz w:val="24"/>
          <w:szCs w:val="24"/>
        </w:rPr>
        <w:t xml:space="preserve"> преустановяване на риболовни дейности”</w:t>
      </w:r>
      <w:r>
        <w:rPr>
          <w:sz w:val="24"/>
          <w:szCs w:val="24"/>
        </w:rPr>
        <w:t>, в</w:t>
      </w:r>
      <w:r w:rsidR="000B5152">
        <w:rPr>
          <w:sz w:val="24"/>
          <w:szCs w:val="24"/>
        </w:rPr>
        <w:t>ид дейност</w:t>
      </w:r>
      <w:r w:rsidR="00D135B6" w:rsidRPr="00781991">
        <w:rPr>
          <w:sz w:val="24"/>
          <w:szCs w:val="24"/>
        </w:rPr>
        <w:t xml:space="preserve"> </w:t>
      </w:r>
      <w:r w:rsidR="0036327C" w:rsidRPr="0036327C">
        <w:rPr>
          <w:sz w:val="24"/>
          <w:szCs w:val="24"/>
        </w:rPr>
        <w:t>1.3.1.</w:t>
      </w:r>
      <w:r w:rsidR="001725F3">
        <w:rPr>
          <w:sz w:val="24"/>
          <w:szCs w:val="24"/>
        </w:rPr>
        <w:t xml:space="preserve"> </w:t>
      </w:r>
      <w:r w:rsidR="00D135B6" w:rsidRPr="00781991">
        <w:rPr>
          <w:sz w:val="24"/>
          <w:szCs w:val="24"/>
        </w:rPr>
        <w:t>„</w:t>
      </w:r>
      <w:r w:rsidR="00E531AD" w:rsidRPr="00E531AD">
        <w:rPr>
          <w:sz w:val="24"/>
          <w:szCs w:val="24"/>
        </w:rPr>
        <w:t xml:space="preserve">Окончателно </w:t>
      </w:r>
      <w:r w:rsidR="000B5152">
        <w:rPr>
          <w:sz w:val="24"/>
          <w:szCs w:val="24"/>
        </w:rPr>
        <w:t>преустановяване на риболовни</w:t>
      </w:r>
      <w:r w:rsidR="00E531AD" w:rsidRPr="00E531AD">
        <w:rPr>
          <w:sz w:val="24"/>
          <w:szCs w:val="24"/>
        </w:rPr>
        <w:t xml:space="preserve"> дейности</w:t>
      </w:r>
      <w:r w:rsidR="00D135B6" w:rsidRPr="00781991">
        <w:rPr>
          <w:sz w:val="24"/>
          <w:szCs w:val="24"/>
          <w:lang w:val="ru-RU"/>
        </w:rPr>
        <w:t>”</w:t>
      </w:r>
    </w:p>
    <w:p w14:paraId="29F539F8" w14:textId="7069FC92" w:rsidR="00CD134F" w:rsidRPr="00CD134F" w:rsidRDefault="00CD134F" w:rsidP="00CD134F"/>
    <w:p w14:paraId="7E8D02C5" w14:textId="77777777" w:rsidR="0051680D" w:rsidRDefault="00D135B6" w:rsidP="00F8357E">
      <w:pPr>
        <w:pStyle w:val="Heading2"/>
        <w:tabs>
          <w:tab w:val="left" w:pos="-180"/>
        </w:tabs>
        <w:spacing w:before="0"/>
        <w:rPr>
          <w:rFonts w:ascii="Calibri" w:hAnsi="Calibri" w:cs="Calibri"/>
          <w:sz w:val="24"/>
          <w:szCs w:val="24"/>
        </w:rPr>
      </w:pPr>
      <w:bookmarkStart w:id="4" w:name="_Toc201134173"/>
      <w:r w:rsidRPr="00B838B5">
        <w:rPr>
          <w:rFonts w:ascii="Calibri" w:hAnsi="Calibri" w:cs="Calibri"/>
          <w:sz w:val="24"/>
          <w:szCs w:val="24"/>
        </w:rPr>
        <w:t>4. Измерения по кодове:</w:t>
      </w:r>
      <w:bookmarkEnd w:id="4"/>
    </w:p>
    <w:p w14:paraId="02B03489" w14:textId="77777777" w:rsidR="00F8357E" w:rsidRPr="00F8357E" w:rsidRDefault="00F8357E" w:rsidP="00F8357E"/>
    <w:p w14:paraId="70B056D9" w14:textId="51B6DE1F"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Измерения по кодове </w:t>
      </w:r>
      <w:r w:rsidR="00EE3FCC">
        <w:rPr>
          <w:sz w:val="24"/>
          <w:szCs w:val="24"/>
        </w:rPr>
        <w:t>с</w:t>
      </w:r>
      <w:r w:rsidR="00EE3FCC" w:rsidRPr="00EE3FCC">
        <w:rPr>
          <w:sz w:val="24"/>
          <w:szCs w:val="24"/>
        </w:rPr>
        <w:t xml:space="preserve">ъгласно Приложение I на </w:t>
      </w:r>
      <w:r w:rsidRPr="00314F88">
        <w:rPr>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sz w:val="24"/>
          <w:szCs w:val="24"/>
        </w:rPr>
        <w:t xml:space="preserve"> </w:t>
      </w:r>
      <w:r w:rsidRPr="000979DC">
        <w:rPr>
          <w:sz w:val="24"/>
          <w:szCs w:val="24"/>
        </w:rPr>
        <w:t>(</w:t>
      </w:r>
      <w:r w:rsidR="00EE3FCC" w:rsidRPr="00EE3FCC">
        <w:rPr>
          <w:sz w:val="24"/>
          <w:szCs w:val="24"/>
        </w:rPr>
        <w:t>Регламент (ЕС) №2021/1060</w:t>
      </w:r>
      <w:r w:rsidRPr="000979DC">
        <w:rPr>
          <w:sz w:val="24"/>
          <w:szCs w:val="24"/>
        </w:rPr>
        <w:t>)</w:t>
      </w:r>
      <w:r w:rsidR="0051680D" w:rsidRPr="00314F88">
        <w:rPr>
          <w:sz w:val="24"/>
          <w:szCs w:val="24"/>
        </w:rPr>
        <w:t xml:space="preserve">: </w:t>
      </w:r>
    </w:p>
    <w:p w14:paraId="743C6086" w14:textId="77777777"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FCB6D77" w14:textId="1B4BBF55" w:rsidR="00CD134F"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Код </w:t>
      </w:r>
      <w:r>
        <w:rPr>
          <w:sz w:val="24"/>
          <w:szCs w:val="24"/>
        </w:rPr>
        <w:t xml:space="preserve">по измерение </w:t>
      </w:r>
      <w:r w:rsidRPr="00314F88">
        <w:rPr>
          <w:sz w:val="24"/>
          <w:szCs w:val="24"/>
        </w:rPr>
        <w:t>Област на интервенция</w:t>
      </w:r>
      <w:r>
        <w:rPr>
          <w:sz w:val="24"/>
          <w:szCs w:val="24"/>
        </w:rPr>
        <w:t>:</w:t>
      </w:r>
      <w:r w:rsidRPr="00314F88">
        <w:rPr>
          <w:sz w:val="24"/>
          <w:szCs w:val="24"/>
        </w:rPr>
        <w:t xml:space="preserve"> </w:t>
      </w:r>
      <w:r w:rsidR="0051680D" w:rsidRPr="00314F88">
        <w:rPr>
          <w:sz w:val="24"/>
          <w:szCs w:val="24"/>
        </w:rPr>
        <w:t>079</w:t>
      </w:r>
      <w:r w:rsidRPr="00314F88">
        <w:rPr>
          <w:sz w:val="24"/>
          <w:szCs w:val="24"/>
        </w:rPr>
        <w:t xml:space="preserve"> </w:t>
      </w:r>
      <w:r w:rsidR="00EE3FCC" w:rsidRPr="00314F88">
        <w:rPr>
          <w:sz w:val="24"/>
          <w:szCs w:val="24"/>
        </w:rPr>
        <w:t xml:space="preserve">Опазване на природата и биологичното разнообразие, природното наследство и ресурси, зелена и синя инфраструктура; </w:t>
      </w:r>
    </w:p>
    <w:p w14:paraId="57F95DE5" w14:textId="57F46BB1" w:rsidR="00CD134F"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Форма на подкрепа: 01</w:t>
      </w:r>
      <w:r w:rsidR="00EE3FCC" w:rsidRPr="00314F88">
        <w:t xml:space="preserve"> </w:t>
      </w:r>
      <w:r w:rsidR="00EE3FCC" w:rsidRPr="00314F88">
        <w:rPr>
          <w:sz w:val="24"/>
          <w:szCs w:val="24"/>
        </w:rPr>
        <w:t>Безвъзмездни средства</w:t>
      </w:r>
      <w:r w:rsidR="00314F88">
        <w:rPr>
          <w:sz w:val="24"/>
          <w:szCs w:val="24"/>
        </w:rPr>
        <w:t>;</w:t>
      </w:r>
    </w:p>
    <w:p w14:paraId="61ECB85C" w14:textId="148E2EBD" w:rsidR="00CD134F"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Териториален механизъм за изпълнение и териториална насоченост: 33</w:t>
      </w:r>
      <w:r w:rsidR="00EE3FCC" w:rsidRPr="00314F88">
        <w:t xml:space="preserve"> </w:t>
      </w:r>
      <w:r w:rsidR="00EE3FCC" w:rsidRPr="00314F88">
        <w:rPr>
          <w:sz w:val="24"/>
          <w:szCs w:val="24"/>
        </w:rPr>
        <w:t>Без териториална насоченост</w:t>
      </w:r>
      <w:r w:rsidR="00314F88">
        <w:rPr>
          <w:sz w:val="24"/>
          <w:szCs w:val="24"/>
        </w:rPr>
        <w:t>;</w:t>
      </w:r>
    </w:p>
    <w:p w14:paraId="338138AE" w14:textId="441FDE86" w:rsidR="0051680D" w:rsidRPr="004E1490" w:rsidRDefault="0051680D" w:rsidP="00121116">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Стопанска дейност: 02</w:t>
      </w:r>
      <w:r w:rsidR="00EE3FCC" w:rsidRPr="00314F88">
        <w:t xml:space="preserve"> Рибарство</w:t>
      </w:r>
      <w:r w:rsidR="00314F88">
        <w:t>;</w:t>
      </w:r>
    </w:p>
    <w:p w14:paraId="6BFFBF48" w14:textId="73A2A55D" w:rsidR="006620A8" w:rsidRPr="006620A8" w:rsidRDefault="006620A8" w:rsidP="006620A8"/>
    <w:p w14:paraId="585AE79C" w14:textId="3D8AA222" w:rsidR="00F8357E" w:rsidRPr="00A24FF4" w:rsidRDefault="00D135B6" w:rsidP="00A24FF4">
      <w:pPr>
        <w:pStyle w:val="Heading2"/>
        <w:tabs>
          <w:tab w:val="left" w:pos="-180"/>
        </w:tabs>
        <w:spacing w:before="0"/>
        <w:rPr>
          <w:rFonts w:ascii="Calibri" w:hAnsi="Calibri" w:cs="Calibri"/>
          <w:sz w:val="24"/>
          <w:szCs w:val="24"/>
        </w:rPr>
      </w:pPr>
      <w:bookmarkStart w:id="5" w:name="_Toc201134174"/>
      <w:r w:rsidRPr="00B838B5">
        <w:rPr>
          <w:rFonts w:ascii="Calibri" w:hAnsi="Calibri" w:cs="Calibri"/>
          <w:sz w:val="24"/>
          <w:szCs w:val="24"/>
        </w:rPr>
        <w:t>5. Териториален обхват:</w:t>
      </w:r>
      <w:bookmarkEnd w:id="5"/>
    </w:p>
    <w:p w14:paraId="2FFD5FAA" w14:textId="540CA60A" w:rsidR="00B838B5" w:rsidRPr="00A24FF4" w:rsidRDefault="00D135B6" w:rsidP="00A24FF4">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sidRPr="00781991">
        <w:rPr>
          <w:sz w:val="24"/>
          <w:szCs w:val="24"/>
        </w:rPr>
        <w:t xml:space="preserve">Проектите по процедурата следва да бъдат изпълнени на територията на Република България. </w:t>
      </w:r>
    </w:p>
    <w:p w14:paraId="264BC6CA" w14:textId="77777777" w:rsidR="00D135B6" w:rsidRDefault="00D135B6" w:rsidP="00F8357E">
      <w:pPr>
        <w:pStyle w:val="Heading2"/>
        <w:tabs>
          <w:tab w:val="left" w:pos="-180"/>
        </w:tabs>
        <w:spacing w:before="0"/>
        <w:rPr>
          <w:rFonts w:ascii="Calibri" w:hAnsi="Calibri" w:cs="Calibri"/>
          <w:sz w:val="24"/>
          <w:szCs w:val="24"/>
        </w:rPr>
      </w:pPr>
      <w:bookmarkStart w:id="6" w:name="_Toc201134175"/>
      <w:r w:rsidRPr="00B838B5">
        <w:rPr>
          <w:rFonts w:ascii="Calibri" w:hAnsi="Calibri" w:cs="Calibri"/>
          <w:sz w:val="24"/>
          <w:szCs w:val="24"/>
        </w:rPr>
        <w:lastRenderedPageBreak/>
        <w:t>6. Цели на предоставяната безвъзмездна финансова помощ по процедурата и очаквани резултати:</w:t>
      </w:r>
      <w:bookmarkEnd w:id="6"/>
    </w:p>
    <w:p w14:paraId="4415F88B" w14:textId="77777777" w:rsidR="00F8357E" w:rsidRPr="00F8357E" w:rsidRDefault="00F8357E" w:rsidP="00F8357E"/>
    <w:p w14:paraId="19ECB913" w14:textId="77777777" w:rsidR="00F53AF5" w:rsidRPr="00F66814" w:rsidRDefault="00D135B6" w:rsidP="00F53A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EF533B">
        <w:rPr>
          <w:sz w:val="24"/>
          <w:szCs w:val="24"/>
        </w:rPr>
        <w:t xml:space="preserve">Прилагането на </w:t>
      </w:r>
      <w:r w:rsidR="00F53EA8">
        <w:rPr>
          <w:sz w:val="24"/>
          <w:szCs w:val="24"/>
        </w:rPr>
        <w:t>вид дейност</w:t>
      </w:r>
      <w:r w:rsidRPr="00EF533B">
        <w:rPr>
          <w:sz w:val="24"/>
          <w:szCs w:val="24"/>
        </w:rPr>
        <w:t xml:space="preserve"> </w:t>
      </w:r>
      <w:r w:rsidR="00B302C6">
        <w:rPr>
          <w:sz w:val="24"/>
          <w:szCs w:val="24"/>
        </w:rPr>
        <w:t>1</w:t>
      </w:r>
      <w:r w:rsidRPr="00EF533B">
        <w:rPr>
          <w:sz w:val="24"/>
          <w:szCs w:val="24"/>
        </w:rPr>
        <w:t>.</w:t>
      </w:r>
      <w:r w:rsidR="008B3F51">
        <w:rPr>
          <w:sz w:val="24"/>
          <w:szCs w:val="24"/>
        </w:rPr>
        <w:t>3</w:t>
      </w:r>
      <w:r w:rsidRPr="00EF533B">
        <w:rPr>
          <w:sz w:val="24"/>
          <w:szCs w:val="24"/>
        </w:rPr>
        <w:t xml:space="preserve"> „</w:t>
      </w:r>
      <w:r w:rsidR="008B3F51" w:rsidRPr="008B3F51">
        <w:rPr>
          <w:sz w:val="24"/>
          <w:szCs w:val="24"/>
        </w:rPr>
        <w:t>Окончателно преустановяване на риболовните дейности</w:t>
      </w:r>
      <w:r w:rsidR="00F707B0" w:rsidRPr="00781991">
        <w:rPr>
          <w:sz w:val="24"/>
          <w:szCs w:val="24"/>
          <w:lang w:val="ru-RU"/>
        </w:rPr>
        <w:t>”</w:t>
      </w:r>
      <w:r w:rsidRPr="00EF533B">
        <w:rPr>
          <w:sz w:val="24"/>
          <w:szCs w:val="24"/>
        </w:rPr>
        <w:t xml:space="preserve"> ще допринесе за постигане на специфичната цел </w:t>
      </w:r>
      <w:r w:rsidR="00F53EA8">
        <w:rPr>
          <w:sz w:val="24"/>
          <w:szCs w:val="24"/>
        </w:rPr>
        <w:t xml:space="preserve">3 </w:t>
      </w:r>
      <w:r w:rsidRPr="00EF533B">
        <w:rPr>
          <w:sz w:val="24"/>
          <w:szCs w:val="24"/>
        </w:rPr>
        <w:t>„</w:t>
      </w:r>
      <w:r w:rsidR="00F53EA8" w:rsidRPr="00F53EA8">
        <w:rPr>
          <w:sz w:val="24"/>
          <w:szCs w:val="24"/>
        </w:rPr>
        <w:t>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sidR="00F53AF5">
        <w:rPr>
          <w:sz w:val="24"/>
          <w:szCs w:val="24"/>
        </w:rPr>
        <w:t>”.</w:t>
      </w:r>
    </w:p>
    <w:p w14:paraId="2984D9CE" w14:textId="04908CDC" w:rsidR="00E62424" w:rsidRDefault="00B0665E"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 xml:space="preserve">С изпълнението на вид дейност </w:t>
      </w:r>
      <w:r w:rsidR="00534998" w:rsidRPr="00534998">
        <w:rPr>
          <w:sz w:val="24"/>
          <w:szCs w:val="24"/>
        </w:rPr>
        <w:t>1.3.1.</w:t>
      </w:r>
      <w:r w:rsidR="00534998">
        <w:rPr>
          <w:sz w:val="24"/>
          <w:szCs w:val="24"/>
        </w:rPr>
        <w:t xml:space="preserve"> </w:t>
      </w:r>
      <w:r w:rsidRPr="00B0665E">
        <w:rPr>
          <w:sz w:val="24"/>
          <w:szCs w:val="24"/>
        </w:rPr>
        <w:t>„Окончателно преустановяване на риболовните дейности”</w:t>
      </w:r>
      <w:r w:rsidR="007B4D1F">
        <w:rPr>
          <w:sz w:val="24"/>
          <w:szCs w:val="24"/>
        </w:rPr>
        <w:t xml:space="preserve"> </w:t>
      </w:r>
      <w:r w:rsidRPr="00B0665E">
        <w:rPr>
          <w:sz w:val="24"/>
          <w:szCs w:val="24"/>
        </w:rPr>
        <w:t xml:space="preserve">се цели адаптирането на риболовния флот </w:t>
      </w:r>
      <w:r w:rsidR="00E23054">
        <w:rPr>
          <w:sz w:val="24"/>
          <w:szCs w:val="24"/>
        </w:rPr>
        <w:t xml:space="preserve">на Република България </w:t>
      </w:r>
      <w:r w:rsidRPr="00B0665E">
        <w:rPr>
          <w:sz w:val="24"/>
          <w:szCs w:val="24"/>
        </w:rPr>
        <w:t xml:space="preserve">към рибните запаси в </w:t>
      </w:r>
      <w:r w:rsidR="00E23054">
        <w:rPr>
          <w:sz w:val="24"/>
          <w:szCs w:val="24"/>
        </w:rPr>
        <w:t xml:space="preserve">съответствие </w:t>
      </w:r>
      <w:r w:rsidRPr="00B0665E">
        <w:rPr>
          <w:sz w:val="24"/>
          <w:szCs w:val="24"/>
        </w:rPr>
        <w:t>с целите на Генерална комисия по риболова в Средиземно море (ГКРСМ) - GFCM/37/2013/2 относно насоки за управление на риболовния капацитет в областта на прилагане на ГКРСМ.</w:t>
      </w:r>
    </w:p>
    <w:p w14:paraId="68A48DBF" w14:textId="77777777" w:rsidR="004945A0" w:rsidRPr="009852A5" w:rsidRDefault="00580DC4"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BD7DD8">
        <w:rPr>
          <w:sz w:val="24"/>
          <w:szCs w:val="24"/>
        </w:rPr>
        <w:t>В</w:t>
      </w:r>
      <w:r w:rsidR="004945A0" w:rsidRPr="00BD7DD8">
        <w:rPr>
          <w:sz w:val="24"/>
          <w:szCs w:val="24"/>
        </w:rPr>
        <w:t xml:space="preserve">ид дейност </w:t>
      </w:r>
      <w:r w:rsidR="00534998">
        <w:rPr>
          <w:sz w:val="24"/>
          <w:szCs w:val="24"/>
        </w:rPr>
        <w:t xml:space="preserve">1.3.1. </w:t>
      </w:r>
      <w:r w:rsidR="004945A0" w:rsidRPr="00B0665E">
        <w:rPr>
          <w:sz w:val="24"/>
          <w:szCs w:val="24"/>
        </w:rPr>
        <w:t>„Окончателно преустановяване на риболовните дейности”</w:t>
      </w:r>
      <w:r>
        <w:rPr>
          <w:sz w:val="24"/>
          <w:szCs w:val="24"/>
        </w:rPr>
        <w:t xml:space="preserve"> </w:t>
      </w:r>
      <w:r w:rsidR="004945A0">
        <w:rPr>
          <w:sz w:val="24"/>
          <w:szCs w:val="24"/>
        </w:rPr>
        <w:t>ще се изпълнява</w:t>
      </w:r>
      <w:r w:rsidR="004945A0" w:rsidRPr="00BD7DD8">
        <w:rPr>
          <w:sz w:val="24"/>
          <w:szCs w:val="24"/>
        </w:rPr>
        <w:t xml:space="preserve"> в тези сегменти, където балансът между свръхкапацитета и устойчивата експлоатация </w:t>
      </w:r>
      <w:r w:rsidR="00E23054">
        <w:rPr>
          <w:sz w:val="24"/>
          <w:szCs w:val="24"/>
        </w:rPr>
        <w:t xml:space="preserve">на рибните ресурси </w:t>
      </w:r>
      <w:r w:rsidR="004945A0" w:rsidRPr="00BD7DD8">
        <w:rPr>
          <w:sz w:val="24"/>
          <w:szCs w:val="24"/>
        </w:rPr>
        <w:t xml:space="preserve">е </w:t>
      </w:r>
      <w:r w:rsidR="004945A0" w:rsidRPr="009852A5">
        <w:rPr>
          <w:sz w:val="24"/>
          <w:szCs w:val="24"/>
        </w:rPr>
        <w:t>нестаб</w:t>
      </w:r>
      <w:r w:rsidR="00F16168">
        <w:rPr>
          <w:sz w:val="24"/>
          <w:szCs w:val="24"/>
        </w:rPr>
        <w:t xml:space="preserve">илен, като </w:t>
      </w:r>
      <w:r w:rsidR="00F16168" w:rsidRPr="00F16168">
        <w:rPr>
          <w:sz w:val="24"/>
          <w:szCs w:val="24"/>
        </w:rPr>
        <w:t>същевременно като допълнителен ефект щ</w:t>
      </w:r>
      <w:r w:rsidR="004945A0" w:rsidRPr="00F16168">
        <w:rPr>
          <w:sz w:val="24"/>
          <w:szCs w:val="24"/>
        </w:rPr>
        <w:t>е осигури и намаляването на въглеродните емисии от риболова в унисон с целите на Европейския зелен пакт.</w:t>
      </w:r>
      <w:r w:rsidR="004945A0" w:rsidRPr="009852A5">
        <w:rPr>
          <w:sz w:val="24"/>
          <w:szCs w:val="24"/>
        </w:rPr>
        <w:t xml:space="preserve"> </w:t>
      </w:r>
    </w:p>
    <w:p w14:paraId="7EF9EC98" w14:textId="6D7EAC6B" w:rsidR="004945A0" w:rsidRPr="00B0665E" w:rsidRDefault="004945A0"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9852A5">
        <w:rPr>
          <w:sz w:val="24"/>
          <w:szCs w:val="24"/>
        </w:rPr>
        <w:t xml:space="preserve">Очакваният резултат </w:t>
      </w:r>
      <w:r w:rsidR="00BD7DD8">
        <w:rPr>
          <w:sz w:val="24"/>
          <w:szCs w:val="24"/>
        </w:rPr>
        <w:t xml:space="preserve">от изпълнение на процедурата </w:t>
      </w:r>
      <w:r w:rsidRPr="009852A5">
        <w:rPr>
          <w:sz w:val="24"/>
          <w:szCs w:val="24"/>
        </w:rPr>
        <w:t xml:space="preserve">е да се постигне балансиран </w:t>
      </w:r>
      <w:r w:rsidR="00E23054">
        <w:rPr>
          <w:sz w:val="24"/>
          <w:szCs w:val="24"/>
        </w:rPr>
        <w:t xml:space="preserve">риболовен </w:t>
      </w:r>
      <w:r w:rsidRPr="009852A5">
        <w:rPr>
          <w:sz w:val="24"/>
          <w:szCs w:val="24"/>
        </w:rPr>
        <w:t xml:space="preserve">флот, който да експлоатира устойчиво наличните </w:t>
      </w:r>
      <w:r w:rsidR="00E23054">
        <w:rPr>
          <w:sz w:val="24"/>
          <w:szCs w:val="24"/>
        </w:rPr>
        <w:t xml:space="preserve">рибни </w:t>
      </w:r>
      <w:r w:rsidRPr="009852A5">
        <w:rPr>
          <w:sz w:val="24"/>
          <w:szCs w:val="24"/>
        </w:rPr>
        <w:t>ресурси, както и съхраняването на биоразнообразието в Черно море и река Дунав и за опазването на уязвими видове.</w:t>
      </w:r>
    </w:p>
    <w:p w14:paraId="54F6782E" w14:textId="77777777" w:rsidR="00FB1A7D" w:rsidRDefault="00FB1A7D" w:rsidP="00FB1A7D">
      <w:pPr>
        <w:pStyle w:val="Heading2"/>
        <w:tabs>
          <w:tab w:val="left" w:pos="-180"/>
        </w:tabs>
        <w:spacing w:before="0"/>
        <w:rPr>
          <w:rFonts w:ascii="Calibri" w:hAnsi="Calibri" w:cs="Calibri"/>
          <w:sz w:val="24"/>
          <w:szCs w:val="24"/>
        </w:rPr>
      </w:pPr>
    </w:p>
    <w:p w14:paraId="0E6D6B62" w14:textId="77777777" w:rsidR="00D135B6" w:rsidRDefault="00D135B6" w:rsidP="00FB1A7D">
      <w:pPr>
        <w:pStyle w:val="Heading2"/>
        <w:tabs>
          <w:tab w:val="left" w:pos="-180"/>
        </w:tabs>
        <w:spacing w:before="0"/>
        <w:rPr>
          <w:rFonts w:ascii="Calibri" w:hAnsi="Calibri" w:cs="Calibri"/>
          <w:sz w:val="24"/>
          <w:szCs w:val="24"/>
        </w:rPr>
      </w:pPr>
      <w:bookmarkStart w:id="7" w:name="_Toc201134176"/>
      <w:r w:rsidRPr="00B838B5">
        <w:rPr>
          <w:rFonts w:ascii="Calibri" w:hAnsi="Calibri" w:cs="Calibri"/>
          <w:sz w:val="24"/>
          <w:szCs w:val="24"/>
        </w:rPr>
        <w:t>7. Индикатори</w:t>
      </w:r>
      <w:r w:rsidR="00B838B5" w:rsidRPr="00F66814">
        <w:rPr>
          <w:rFonts w:ascii="Calibri" w:hAnsi="Calibri" w:cs="Calibri"/>
          <w:sz w:val="24"/>
          <w:szCs w:val="24"/>
        </w:rPr>
        <w:t>:</w:t>
      </w:r>
      <w:bookmarkEnd w:id="7"/>
    </w:p>
    <w:p w14:paraId="16BD4CF2" w14:textId="77777777" w:rsidR="00FB1A7D" w:rsidRPr="00FB1A7D" w:rsidRDefault="00FB1A7D" w:rsidP="00FB1A7D">
      <w:pPr>
        <w:spacing w:after="0"/>
      </w:pPr>
    </w:p>
    <w:p w14:paraId="773D982F" w14:textId="77777777" w:rsidR="00C93F40" w:rsidRPr="00F66814" w:rsidRDefault="00C93F40" w:rsidP="00FB1A7D">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F66814">
        <w:rPr>
          <w:sz w:val="24"/>
          <w:szCs w:val="24"/>
        </w:rPr>
        <w:t>Управляващият (УО) орган на Програма за морско дело рибарство и аквакултури 2021-2027 (ПМДРА) ще следи за изпълнението и отчитането на следните индикатори:</w:t>
      </w:r>
    </w:p>
    <w:p w14:paraId="11042CBA" w14:textId="77777777" w:rsidR="009E37D8" w:rsidRPr="00F66814" w:rsidRDefault="009E37D8"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6834938A" w14:textId="77777777" w:rsidR="00C93F40" w:rsidRDefault="00DA196D" w:rsidP="00F8357E">
      <w:pPr>
        <w:pStyle w:val="ListParagraph"/>
        <w:numPr>
          <w:ilvl w:val="0"/>
          <w:numId w:val="1"/>
        </w:numPr>
        <w:pBdr>
          <w:top w:val="single" w:sz="4" w:space="1" w:color="auto"/>
          <w:left w:val="single" w:sz="4" w:space="4" w:color="auto"/>
          <w:bottom w:val="single" w:sz="4" w:space="1" w:color="auto"/>
          <w:right w:val="single" w:sz="4" w:space="4" w:color="auto"/>
        </w:pBdr>
        <w:tabs>
          <w:tab w:val="left" w:pos="-180"/>
        </w:tabs>
        <w:spacing w:after="0" w:line="240" w:lineRule="auto"/>
        <w:ind w:left="284" w:hanging="284"/>
        <w:jc w:val="both"/>
      </w:pPr>
      <w:r w:rsidRPr="009E37D8">
        <w:rPr>
          <w:sz w:val="24"/>
          <w:szCs w:val="24"/>
        </w:rPr>
        <w:t>CR 05.1 Capacity of vessels withdrawn, GT</w:t>
      </w:r>
      <w:r w:rsidR="00680AF0" w:rsidRPr="009E37D8">
        <w:rPr>
          <w:sz w:val="24"/>
          <w:szCs w:val="24"/>
        </w:rPr>
        <w:t xml:space="preserve"> – </w:t>
      </w:r>
      <w:r w:rsidR="009E37D8" w:rsidRPr="009E37D8">
        <w:rPr>
          <w:sz w:val="24"/>
          <w:szCs w:val="24"/>
        </w:rPr>
        <w:t>Изведен</w:t>
      </w:r>
      <w:r w:rsidR="00680AF0" w:rsidRPr="009E37D8">
        <w:rPr>
          <w:sz w:val="24"/>
          <w:szCs w:val="24"/>
        </w:rPr>
        <w:t xml:space="preserve"> </w:t>
      </w:r>
      <w:r w:rsidR="009E37D8" w:rsidRPr="009E37D8">
        <w:rPr>
          <w:sz w:val="24"/>
          <w:szCs w:val="24"/>
        </w:rPr>
        <w:t xml:space="preserve">капацитет на риболовния кораб, </w:t>
      </w:r>
      <w:r w:rsidR="00680AF0" w:rsidRPr="009E37D8">
        <w:rPr>
          <w:sz w:val="24"/>
          <w:szCs w:val="24"/>
        </w:rPr>
        <w:t>G</w:t>
      </w:r>
      <w:r w:rsidR="00C93F40" w:rsidRPr="009E37D8">
        <w:rPr>
          <w:sz w:val="24"/>
          <w:szCs w:val="24"/>
        </w:rPr>
        <w:t>Т</w:t>
      </w:r>
      <w:r w:rsidR="009E37D8">
        <w:t>.</w:t>
      </w:r>
    </w:p>
    <w:p w14:paraId="440D0946" w14:textId="36F6A301" w:rsidR="00C93F40" w:rsidRDefault="00C93F40"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C93F40">
        <w:rPr>
          <w:sz w:val="24"/>
          <w:szCs w:val="24"/>
        </w:rPr>
        <w:t xml:space="preserve">Във Формуляра за кандидатстване като базова стойност се попълва 0, като целева стойност се </w:t>
      </w:r>
      <w:r w:rsidR="003E147E" w:rsidRPr="00F66814">
        <w:rPr>
          <w:sz w:val="24"/>
          <w:szCs w:val="24"/>
        </w:rPr>
        <w:t xml:space="preserve">посочва </w:t>
      </w:r>
      <w:r w:rsidR="003E147E" w:rsidRPr="00C93F40">
        <w:rPr>
          <w:sz w:val="24"/>
          <w:szCs w:val="24"/>
        </w:rPr>
        <w:t>стойност</w:t>
      </w:r>
      <w:r w:rsidR="003E147E">
        <w:rPr>
          <w:sz w:val="24"/>
          <w:szCs w:val="24"/>
        </w:rPr>
        <w:t>та на</w:t>
      </w:r>
      <w:r w:rsidR="003E147E" w:rsidRPr="00C93F40">
        <w:rPr>
          <w:sz w:val="24"/>
          <w:szCs w:val="24"/>
        </w:rPr>
        <w:t xml:space="preserve"> </w:t>
      </w:r>
      <w:r>
        <w:rPr>
          <w:sz w:val="24"/>
          <w:szCs w:val="24"/>
        </w:rPr>
        <w:t xml:space="preserve">риболовния капацитет, който ще бъде отписан в </w:t>
      </w:r>
      <w:r w:rsidRPr="00C93F40">
        <w:rPr>
          <w:sz w:val="24"/>
          <w:szCs w:val="24"/>
        </w:rPr>
        <w:t>GТ</w:t>
      </w:r>
      <w:r>
        <w:rPr>
          <w:sz w:val="24"/>
          <w:szCs w:val="24"/>
        </w:rPr>
        <w:t>.</w:t>
      </w:r>
    </w:p>
    <w:p w14:paraId="43298ABC" w14:textId="4B59FEDE" w:rsidR="009E37D8" w:rsidRDefault="009E37D8"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56935B32" w14:textId="47BFE030" w:rsidR="00570F14" w:rsidRDefault="004E1BC7"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4E1BC7">
        <w:rPr>
          <w:sz w:val="24"/>
          <w:szCs w:val="24"/>
        </w:rPr>
        <w:t>Индикаторът е задължителен за всички проектни предложения</w:t>
      </w:r>
      <w:r>
        <w:rPr>
          <w:sz w:val="24"/>
          <w:szCs w:val="24"/>
        </w:rPr>
        <w:t xml:space="preserve">. Той </w:t>
      </w:r>
      <w:r w:rsidR="00570F14" w:rsidRPr="00570F14">
        <w:rPr>
          <w:sz w:val="24"/>
          <w:szCs w:val="24"/>
        </w:rPr>
        <w:t>се отчита след изпълнение дейността, заложена във формуляра за кандидатстване чрез искането за окончателно плащане.</w:t>
      </w:r>
    </w:p>
    <w:p w14:paraId="21A2C8D4" w14:textId="46D8C38A" w:rsidR="00570F14" w:rsidRDefault="00570F14"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2BBC3301" w14:textId="77777777" w:rsidR="00DA196D" w:rsidRPr="009E37D8" w:rsidRDefault="00DA196D" w:rsidP="00F8357E">
      <w:pPr>
        <w:pStyle w:val="ListParagraph"/>
        <w:numPr>
          <w:ilvl w:val="0"/>
          <w:numId w:val="1"/>
        </w:numPr>
        <w:pBdr>
          <w:top w:val="single" w:sz="4" w:space="1" w:color="auto"/>
          <w:left w:val="single" w:sz="4" w:space="4" w:color="auto"/>
          <w:bottom w:val="single" w:sz="4" w:space="1" w:color="auto"/>
          <w:right w:val="single" w:sz="4" w:space="4" w:color="auto"/>
        </w:pBdr>
        <w:tabs>
          <w:tab w:val="left" w:pos="-180"/>
        </w:tabs>
        <w:spacing w:after="0" w:line="240" w:lineRule="auto"/>
        <w:ind w:left="284" w:hanging="284"/>
        <w:jc w:val="both"/>
        <w:rPr>
          <w:sz w:val="24"/>
          <w:szCs w:val="24"/>
        </w:rPr>
      </w:pPr>
      <w:r w:rsidRPr="009E37D8">
        <w:rPr>
          <w:sz w:val="24"/>
          <w:szCs w:val="24"/>
          <w:lang w:val="en-US"/>
        </w:rPr>
        <w:t>CR</w:t>
      </w:r>
      <w:r w:rsidRPr="00F66814">
        <w:rPr>
          <w:sz w:val="24"/>
          <w:szCs w:val="24"/>
        </w:rPr>
        <w:t xml:space="preserve"> 05.2 </w:t>
      </w:r>
      <w:r w:rsidRPr="009E37D8">
        <w:rPr>
          <w:sz w:val="24"/>
          <w:szCs w:val="24"/>
          <w:lang w:val="en-US"/>
        </w:rPr>
        <w:t>Capacity</w:t>
      </w:r>
      <w:r w:rsidRPr="00F66814">
        <w:rPr>
          <w:sz w:val="24"/>
          <w:szCs w:val="24"/>
        </w:rPr>
        <w:t xml:space="preserve"> </w:t>
      </w:r>
      <w:r w:rsidRPr="009E37D8">
        <w:rPr>
          <w:sz w:val="24"/>
          <w:szCs w:val="24"/>
          <w:lang w:val="en-US"/>
        </w:rPr>
        <w:t>of</w:t>
      </w:r>
      <w:r w:rsidRPr="00F66814">
        <w:rPr>
          <w:sz w:val="24"/>
          <w:szCs w:val="24"/>
        </w:rPr>
        <w:t xml:space="preserve"> </w:t>
      </w:r>
      <w:r w:rsidRPr="009E37D8">
        <w:rPr>
          <w:sz w:val="24"/>
          <w:szCs w:val="24"/>
          <w:lang w:val="en-US"/>
        </w:rPr>
        <w:t>vessels</w:t>
      </w:r>
      <w:r w:rsidRPr="00F66814">
        <w:rPr>
          <w:sz w:val="24"/>
          <w:szCs w:val="24"/>
        </w:rPr>
        <w:t xml:space="preserve"> </w:t>
      </w:r>
      <w:r w:rsidRPr="009E37D8">
        <w:rPr>
          <w:sz w:val="24"/>
          <w:szCs w:val="24"/>
          <w:lang w:val="en-US"/>
        </w:rPr>
        <w:t>withdrawn</w:t>
      </w:r>
      <w:r w:rsidRPr="00F66814">
        <w:rPr>
          <w:sz w:val="24"/>
          <w:szCs w:val="24"/>
        </w:rPr>
        <w:t xml:space="preserve">, </w:t>
      </w:r>
      <w:r w:rsidRPr="009E37D8">
        <w:rPr>
          <w:sz w:val="24"/>
          <w:szCs w:val="24"/>
          <w:lang w:val="en-US"/>
        </w:rPr>
        <w:t>kW</w:t>
      </w:r>
      <w:r w:rsidR="00680AF0" w:rsidRPr="009E37D8">
        <w:rPr>
          <w:sz w:val="24"/>
          <w:szCs w:val="24"/>
        </w:rPr>
        <w:t xml:space="preserve"> - </w:t>
      </w:r>
      <w:r w:rsidR="009E37D8" w:rsidRPr="009E37D8">
        <w:rPr>
          <w:sz w:val="24"/>
          <w:szCs w:val="24"/>
        </w:rPr>
        <w:t>Изведен</w:t>
      </w:r>
      <w:r w:rsidR="00680AF0" w:rsidRPr="009E37D8">
        <w:rPr>
          <w:sz w:val="24"/>
          <w:szCs w:val="24"/>
        </w:rPr>
        <w:t xml:space="preserve"> капацитет на риболовния кораб, </w:t>
      </w:r>
      <w:r w:rsidR="00680AF0" w:rsidRPr="009E37D8">
        <w:rPr>
          <w:sz w:val="24"/>
          <w:szCs w:val="24"/>
          <w:lang w:val="en-US"/>
        </w:rPr>
        <w:t>kW</w:t>
      </w:r>
      <w:r w:rsidR="009E37D8" w:rsidRPr="009E37D8">
        <w:rPr>
          <w:sz w:val="24"/>
          <w:szCs w:val="24"/>
        </w:rPr>
        <w:t>.</w:t>
      </w:r>
    </w:p>
    <w:p w14:paraId="6DFD65A2" w14:textId="4A119A63" w:rsidR="00C93F40" w:rsidRDefault="00C93F40"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F66814">
        <w:rPr>
          <w:sz w:val="24"/>
          <w:szCs w:val="24"/>
        </w:rPr>
        <w:t xml:space="preserve">Във Формуляра за кандидатстване като базова стойност се попълва 0, като целева стойност се посочва </w:t>
      </w:r>
      <w:r w:rsidRPr="00C93F40">
        <w:rPr>
          <w:sz w:val="24"/>
          <w:szCs w:val="24"/>
        </w:rPr>
        <w:t>стойност</w:t>
      </w:r>
      <w:r w:rsidR="003E147E">
        <w:rPr>
          <w:sz w:val="24"/>
          <w:szCs w:val="24"/>
        </w:rPr>
        <w:t>та на</w:t>
      </w:r>
      <w:r w:rsidRPr="00C93F40">
        <w:rPr>
          <w:sz w:val="24"/>
          <w:szCs w:val="24"/>
        </w:rPr>
        <w:t xml:space="preserve"> </w:t>
      </w:r>
      <w:r>
        <w:rPr>
          <w:sz w:val="24"/>
          <w:szCs w:val="24"/>
        </w:rPr>
        <w:t xml:space="preserve">риболовният капацитет, който ще бъде отписан в </w:t>
      </w:r>
      <w:r w:rsidRPr="00DA196D">
        <w:rPr>
          <w:sz w:val="24"/>
          <w:szCs w:val="24"/>
          <w:lang w:val="en-US"/>
        </w:rPr>
        <w:t>kW</w:t>
      </w:r>
      <w:r>
        <w:rPr>
          <w:sz w:val="24"/>
          <w:szCs w:val="24"/>
        </w:rPr>
        <w:t>.</w:t>
      </w:r>
    </w:p>
    <w:p w14:paraId="205C9F55" w14:textId="77777777" w:rsidR="00570F14" w:rsidRDefault="00570F14"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p>
    <w:p w14:paraId="4752A80B" w14:textId="4E182CB7" w:rsidR="00570F14" w:rsidRDefault="004E1BC7"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4E1BC7">
        <w:rPr>
          <w:sz w:val="24"/>
          <w:szCs w:val="24"/>
        </w:rPr>
        <w:t>Индикаторът е задължителен за всички проектни предложения. Той</w:t>
      </w:r>
      <w:r w:rsidR="00570F14" w:rsidRPr="00570F14">
        <w:rPr>
          <w:sz w:val="24"/>
          <w:szCs w:val="24"/>
        </w:rPr>
        <w:t xml:space="preserve"> се отчита след изпълнение дейност</w:t>
      </w:r>
      <w:r w:rsidR="00570F14">
        <w:rPr>
          <w:sz w:val="24"/>
          <w:szCs w:val="24"/>
        </w:rPr>
        <w:t>та</w:t>
      </w:r>
      <w:r w:rsidR="00570F14" w:rsidRPr="00570F14">
        <w:rPr>
          <w:sz w:val="24"/>
          <w:szCs w:val="24"/>
        </w:rPr>
        <w:t>, заложена във формуляра за кандидатстване чрез искане</w:t>
      </w:r>
      <w:r w:rsidR="00570F14">
        <w:rPr>
          <w:sz w:val="24"/>
          <w:szCs w:val="24"/>
        </w:rPr>
        <w:t>то</w:t>
      </w:r>
      <w:r w:rsidR="00570F14" w:rsidRPr="00570F14">
        <w:rPr>
          <w:sz w:val="24"/>
          <w:szCs w:val="24"/>
        </w:rPr>
        <w:t xml:space="preserve"> </w:t>
      </w:r>
      <w:r w:rsidR="00570F14">
        <w:rPr>
          <w:sz w:val="24"/>
          <w:szCs w:val="24"/>
        </w:rPr>
        <w:t xml:space="preserve">за </w:t>
      </w:r>
      <w:r w:rsidR="00570F14" w:rsidRPr="00570F14">
        <w:rPr>
          <w:sz w:val="24"/>
          <w:szCs w:val="24"/>
        </w:rPr>
        <w:t>оконч</w:t>
      </w:r>
      <w:r w:rsidR="00570F14">
        <w:rPr>
          <w:sz w:val="24"/>
          <w:szCs w:val="24"/>
        </w:rPr>
        <w:t>ателно</w:t>
      </w:r>
      <w:r w:rsidR="00570F14" w:rsidRPr="00570F14">
        <w:rPr>
          <w:sz w:val="24"/>
          <w:szCs w:val="24"/>
        </w:rPr>
        <w:t xml:space="preserve"> плащане.</w:t>
      </w:r>
    </w:p>
    <w:p w14:paraId="6005C3ED" w14:textId="12990427" w:rsidR="0015517B" w:rsidRDefault="0015517B"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sz w:val="24"/>
          <w:szCs w:val="24"/>
        </w:rPr>
      </w:pPr>
    </w:p>
    <w:p w14:paraId="064E4D40" w14:textId="46B42C6A" w:rsid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15517B">
        <w:rPr>
          <w:sz w:val="24"/>
          <w:szCs w:val="24"/>
        </w:rPr>
        <w:lastRenderedPageBreak/>
        <w:t xml:space="preserve">Във Формуляра за кандидатстване индикаторите се попълват като крайна стойност </w:t>
      </w:r>
      <w:r>
        <w:rPr>
          <w:sz w:val="24"/>
          <w:szCs w:val="24"/>
        </w:rPr>
        <w:t>след приключване на дейностите</w:t>
      </w:r>
      <w:r w:rsidRPr="0015517B">
        <w:rPr>
          <w:sz w:val="24"/>
          <w:szCs w:val="24"/>
        </w:rPr>
        <w:t xml:space="preserve">. </w:t>
      </w:r>
    </w:p>
    <w:p w14:paraId="0918AC10" w14:textId="77777777" w:rsidR="009B4AEF" w:rsidRPr="0015517B" w:rsidRDefault="009B4AEF"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6078F4F5" w14:textId="77CC133A" w:rsid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15517B">
        <w:rPr>
          <w:sz w:val="24"/>
          <w:szCs w:val="24"/>
        </w:rPr>
        <w:t>Изпълнението на заложените във формуляра за кандидатстване индикатори се проследява на етап окончателно плащане в ИСУН. Индикаторите не се отчитат от бенефициента след приемането на  финалните технически и финансови отчети от ДФЗ-РА.</w:t>
      </w:r>
    </w:p>
    <w:p w14:paraId="6B0A9892" w14:textId="77777777" w:rsidR="0015517B" w:rsidRP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4747C9D6" w14:textId="543A6D1E" w:rsidR="008C14FF" w:rsidRDefault="008C14FF"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8C14FF">
        <w:rPr>
          <w:b/>
          <w:sz w:val="24"/>
          <w:szCs w:val="24"/>
        </w:rPr>
        <w:t>ВАЖНО:</w:t>
      </w:r>
      <w:r w:rsidRPr="008C14FF">
        <w:rPr>
          <w:sz w:val="24"/>
          <w:szCs w:val="24"/>
        </w:rPr>
        <w:t xml:space="preserve"> Детайлните правила за характера изчислението и отчитането на Индикаторите за резултат по всеки вид дейност на ПМДРА са дефинирани в точки 3.3.1 и 3.3.2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8" w:history="1">
        <w:r w:rsidRPr="00A31F3C">
          <w:rPr>
            <w:rStyle w:val="Hyperlink"/>
            <w:sz w:val="24"/>
            <w:szCs w:val="24"/>
          </w:rPr>
          <w:t>https://oceans-and-fisheries.ec.europa.eu/system/files/2023-10/Working-paper-EMFAF-MEF-2021-2027_en.pdf</w:t>
        </w:r>
      </w:hyperlink>
    </w:p>
    <w:p w14:paraId="2816E485" w14:textId="77777777" w:rsidR="008C14FF" w:rsidRPr="008C14FF" w:rsidRDefault="008C14FF"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11498AA0" w14:textId="7D66A930" w:rsidR="008C14FF" w:rsidRDefault="008C14FF" w:rsidP="008C14FF">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8C14FF">
        <w:rPr>
          <w:b/>
          <w:sz w:val="24"/>
          <w:szCs w:val="24"/>
        </w:rPr>
        <w:t>ВАЖНО:</w:t>
      </w:r>
      <w:r w:rsidRPr="008C14FF">
        <w:rPr>
          <w:sz w:val="24"/>
          <w:szCs w:val="24"/>
        </w:rPr>
        <w:t xml:space="preserve"> </w:t>
      </w:r>
      <w:r w:rsidR="00E03B9A" w:rsidRPr="00E03B9A">
        <w:rPr>
          <w:sz w:val="24"/>
          <w:szCs w:val="24"/>
        </w:rPr>
        <w:t>В случай на неизпълнение на индикаторите за резултат</w:t>
      </w:r>
      <w:r w:rsidR="00F16168">
        <w:rPr>
          <w:sz w:val="24"/>
          <w:szCs w:val="24"/>
        </w:rPr>
        <w:t>,</w:t>
      </w:r>
      <w:r w:rsidRPr="008C14FF">
        <w:rPr>
          <w:sz w:val="24"/>
          <w:szCs w:val="24"/>
        </w:rPr>
        <w:t xml:space="preserve"> заложени в проек</w:t>
      </w:r>
      <w:r w:rsidR="00F16168">
        <w:rPr>
          <w:sz w:val="24"/>
          <w:szCs w:val="24"/>
        </w:rPr>
        <w:t xml:space="preserve">тното </w:t>
      </w:r>
      <w:r w:rsidR="00F16168" w:rsidRPr="00E94CA9">
        <w:rPr>
          <w:sz w:val="24"/>
          <w:szCs w:val="24"/>
        </w:rPr>
        <w:t xml:space="preserve">предложение, </w:t>
      </w:r>
      <w:r w:rsidR="00AA4B2E">
        <w:rPr>
          <w:sz w:val="24"/>
          <w:szCs w:val="24"/>
        </w:rPr>
        <w:t>ще</w:t>
      </w:r>
      <w:r w:rsidR="00846AD3">
        <w:rPr>
          <w:sz w:val="24"/>
          <w:szCs w:val="24"/>
        </w:rPr>
        <w:t xml:space="preserve"> доведе до финасови корекции </w:t>
      </w:r>
      <w:r w:rsidR="00605B39">
        <w:rPr>
          <w:sz w:val="24"/>
          <w:szCs w:val="24"/>
        </w:rPr>
        <w:t xml:space="preserve">за бенефициента </w:t>
      </w:r>
      <w:r w:rsidR="00846AD3">
        <w:rPr>
          <w:sz w:val="24"/>
          <w:szCs w:val="24"/>
        </w:rPr>
        <w:t>съгласно приложимото законодателство</w:t>
      </w:r>
      <w:r w:rsidR="00F16168">
        <w:rPr>
          <w:sz w:val="24"/>
          <w:szCs w:val="24"/>
        </w:rPr>
        <w:t>.</w:t>
      </w:r>
    </w:p>
    <w:p w14:paraId="4D57DA77" w14:textId="77777777" w:rsidR="008C14FF" w:rsidRDefault="008C14FF"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p>
    <w:p w14:paraId="3E64E5DE" w14:textId="77777777" w:rsidR="009E37D8" w:rsidRDefault="009E37D8" w:rsidP="00FB1A7D">
      <w:pPr>
        <w:pStyle w:val="Heading2"/>
        <w:tabs>
          <w:tab w:val="left" w:pos="-180"/>
        </w:tabs>
        <w:spacing w:before="0"/>
        <w:rPr>
          <w:rFonts w:ascii="Calibri" w:hAnsi="Calibri" w:cs="Calibri"/>
          <w:sz w:val="24"/>
          <w:szCs w:val="24"/>
        </w:rPr>
      </w:pPr>
    </w:p>
    <w:p w14:paraId="3FD338EF" w14:textId="77777777" w:rsidR="00D135B6" w:rsidRDefault="00D135B6" w:rsidP="00FB1A7D">
      <w:pPr>
        <w:pStyle w:val="Heading2"/>
        <w:tabs>
          <w:tab w:val="left" w:pos="-180"/>
        </w:tabs>
        <w:spacing w:before="0"/>
        <w:rPr>
          <w:rFonts w:ascii="Calibri" w:hAnsi="Calibri" w:cs="Calibri"/>
          <w:sz w:val="24"/>
          <w:szCs w:val="24"/>
        </w:rPr>
      </w:pPr>
      <w:bookmarkStart w:id="8" w:name="_Toc201134177"/>
      <w:r w:rsidRPr="00B838B5">
        <w:rPr>
          <w:rFonts w:ascii="Calibri" w:hAnsi="Calibri" w:cs="Calibri"/>
          <w:sz w:val="24"/>
          <w:szCs w:val="24"/>
        </w:rPr>
        <w:t>8. Общ размер на безвъзмездната финансова помощ по процедурата:</w:t>
      </w:r>
      <w:bookmarkEnd w:id="8"/>
    </w:p>
    <w:p w14:paraId="253C0703" w14:textId="77777777" w:rsidR="00FB1A7D" w:rsidRPr="00FB1A7D" w:rsidRDefault="00FB1A7D" w:rsidP="00FB1A7D"/>
    <w:p w14:paraId="0AE5BDEF" w14:textId="77777777" w:rsidR="00D135B6" w:rsidRDefault="00D135B6" w:rsidP="005B34F9">
      <w:pPr>
        <w:pStyle w:val="ListParagraph"/>
        <w:pBdr>
          <w:top w:val="single" w:sz="4" w:space="1" w:color="auto"/>
          <w:left w:val="single" w:sz="4" w:space="0" w:color="auto"/>
          <w:bottom w:val="single" w:sz="4" w:space="1" w:color="auto"/>
          <w:right w:val="single" w:sz="4" w:space="6" w:color="auto"/>
        </w:pBdr>
        <w:tabs>
          <w:tab w:val="left" w:pos="-180"/>
        </w:tabs>
        <w:spacing w:after="0" w:line="240" w:lineRule="auto"/>
        <w:ind w:left="0"/>
        <w:jc w:val="both"/>
        <w:rPr>
          <w:sz w:val="24"/>
          <w:szCs w:val="24"/>
        </w:rPr>
      </w:pPr>
      <w:r w:rsidRPr="00781991">
        <w:rPr>
          <w:sz w:val="24"/>
          <w:szCs w:val="24"/>
        </w:rPr>
        <w:t xml:space="preserve">Общият размер на безвъзмездната финансова помощ за проекти по </w:t>
      </w:r>
      <w:r w:rsidR="009D709C">
        <w:rPr>
          <w:sz w:val="24"/>
          <w:szCs w:val="24"/>
        </w:rPr>
        <w:t>вид дейност</w:t>
      </w:r>
      <w:r w:rsidRPr="00781991">
        <w:rPr>
          <w:sz w:val="24"/>
          <w:szCs w:val="24"/>
        </w:rPr>
        <w:t xml:space="preserve"> </w:t>
      </w:r>
      <w:r w:rsidR="00534998" w:rsidRPr="00534998">
        <w:rPr>
          <w:sz w:val="24"/>
          <w:szCs w:val="24"/>
        </w:rPr>
        <w:t>1.3.1.</w:t>
      </w:r>
      <w:r w:rsidR="00534998">
        <w:rPr>
          <w:sz w:val="24"/>
          <w:szCs w:val="24"/>
        </w:rPr>
        <w:t xml:space="preserve"> </w:t>
      </w:r>
      <w:r w:rsidR="00C61698" w:rsidRPr="00C61698">
        <w:rPr>
          <w:sz w:val="24"/>
          <w:szCs w:val="24"/>
        </w:rPr>
        <w:t>„</w:t>
      </w:r>
      <w:r w:rsidR="00361507" w:rsidRPr="00361507">
        <w:rPr>
          <w:sz w:val="24"/>
          <w:szCs w:val="24"/>
        </w:rPr>
        <w:t>Окончателно преустановяване на риболовните дейности</w:t>
      </w:r>
      <w:r w:rsidR="00C61698" w:rsidRPr="00C61698">
        <w:rPr>
          <w:sz w:val="24"/>
          <w:szCs w:val="24"/>
        </w:rPr>
        <w:t xml:space="preserve">” </w:t>
      </w:r>
      <w:r w:rsidRPr="00781991">
        <w:rPr>
          <w:sz w:val="24"/>
          <w:szCs w:val="24"/>
        </w:rPr>
        <w:t>е както следва:</w:t>
      </w:r>
    </w:p>
    <w:p w14:paraId="2AB42403" w14:textId="77777777" w:rsidR="007A371F" w:rsidRPr="00781991" w:rsidRDefault="007A371F" w:rsidP="005B34F9">
      <w:pPr>
        <w:pStyle w:val="ListParagraph"/>
        <w:pBdr>
          <w:top w:val="single" w:sz="4" w:space="1" w:color="auto"/>
          <w:left w:val="single" w:sz="4" w:space="0" w:color="auto"/>
          <w:bottom w:val="single" w:sz="4" w:space="1" w:color="auto"/>
          <w:right w:val="single" w:sz="4" w:space="6" w:color="auto"/>
        </w:pBdr>
        <w:tabs>
          <w:tab w:val="left" w:pos="-180"/>
        </w:tabs>
        <w:spacing w:after="0" w:line="240" w:lineRule="auto"/>
        <w:ind w:left="0"/>
        <w:jc w:val="both"/>
        <w:rPr>
          <w:sz w:val="24"/>
          <w:szCs w:val="24"/>
        </w:rPr>
      </w:pPr>
    </w:p>
    <w:tbl>
      <w:tblPr>
        <w:tblW w:w="1043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685"/>
      </w:tblGrid>
      <w:tr w:rsidR="00D135B6" w:rsidRPr="00781991" w14:paraId="4DDEF3CE" w14:textId="77777777" w:rsidTr="005B34F9">
        <w:trPr>
          <w:trHeight w:val="1000"/>
        </w:trPr>
        <w:tc>
          <w:tcPr>
            <w:tcW w:w="3209" w:type="dxa"/>
            <w:shd w:val="clear" w:color="auto" w:fill="D9D9D9"/>
            <w:vAlign w:val="center"/>
          </w:tcPr>
          <w:p w14:paraId="5BD644AE" w14:textId="77777777" w:rsidR="00D135B6" w:rsidRPr="00797A97" w:rsidRDefault="00D135B6" w:rsidP="004667E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Общ размер на безвъзмездната финансова помощ</w:t>
            </w:r>
          </w:p>
        </w:tc>
        <w:tc>
          <w:tcPr>
            <w:tcW w:w="3544" w:type="dxa"/>
            <w:shd w:val="clear" w:color="auto" w:fill="D9D9D9"/>
            <w:vAlign w:val="center"/>
          </w:tcPr>
          <w:p w14:paraId="4615ACE3" w14:textId="77777777" w:rsidR="00D135B6" w:rsidRPr="00FC335D"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Средства от Ев</w:t>
            </w:r>
            <w:r w:rsidR="00FC335D">
              <w:rPr>
                <w:b/>
                <w:bCs/>
                <w:sz w:val="24"/>
                <w:szCs w:val="24"/>
                <w:lang w:eastAsia="bg-BG"/>
              </w:rPr>
              <w:t xml:space="preserve">ропейския фонд за морско дело, </w:t>
            </w:r>
            <w:r w:rsidRPr="00797A97">
              <w:rPr>
                <w:b/>
                <w:bCs/>
                <w:sz w:val="24"/>
                <w:szCs w:val="24"/>
                <w:lang w:eastAsia="bg-BG"/>
              </w:rPr>
              <w:t>рибарство</w:t>
            </w:r>
            <w:r w:rsidR="00FC335D">
              <w:rPr>
                <w:b/>
                <w:bCs/>
                <w:sz w:val="24"/>
                <w:szCs w:val="24"/>
                <w:lang w:eastAsia="bg-BG"/>
              </w:rPr>
              <w:t xml:space="preserve"> и аквакултури </w:t>
            </w:r>
            <w:r w:rsidR="00FC335D" w:rsidRPr="00F66814">
              <w:rPr>
                <w:b/>
                <w:bCs/>
                <w:sz w:val="24"/>
                <w:szCs w:val="24"/>
                <w:lang w:eastAsia="bg-BG"/>
              </w:rPr>
              <w:t>(</w:t>
            </w:r>
            <w:r w:rsidR="00FC335D">
              <w:rPr>
                <w:b/>
                <w:bCs/>
                <w:sz w:val="24"/>
                <w:szCs w:val="24"/>
                <w:lang w:eastAsia="bg-BG"/>
              </w:rPr>
              <w:t>ЕФМДРА</w:t>
            </w:r>
            <w:r w:rsidR="00FC335D" w:rsidRPr="00F66814">
              <w:rPr>
                <w:b/>
                <w:bCs/>
                <w:sz w:val="24"/>
                <w:szCs w:val="24"/>
                <w:lang w:eastAsia="bg-BG"/>
              </w:rPr>
              <w:t>)</w:t>
            </w:r>
          </w:p>
        </w:tc>
        <w:tc>
          <w:tcPr>
            <w:tcW w:w="3685" w:type="dxa"/>
            <w:shd w:val="clear" w:color="auto" w:fill="D9D9D9"/>
            <w:vAlign w:val="center"/>
          </w:tcPr>
          <w:p w14:paraId="48966CF6" w14:textId="77777777" w:rsidR="00D135B6" w:rsidRPr="00797A97"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Национално съфинансиране</w:t>
            </w:r>
          </w:p>
        </w:tc>
      </w:tr>
      <w:tr w:rsidR="00D135B6" w:rsidRPr="00781991" w14:paraId="155CCACC" w14:textId="77777777" w:rsidTr="005B34F9">
        <w:trPr>
          <w:trHeight w:val="388"/>
        </w:trPr>
        <w:tc>
          <w:tcPr>
            <w:tcW w:w="3209" w:type="dxa"/>
            <w:vAlign w:val="center"/>
          </w:tcPr>
          <w:p w14:paraId="7D3C08E3" w14:textId="09593A54" w:rsidR="00241C14" w:rsidRPr="00AA057A" w:rsidRDefault="00935B12" w:rsidP="00466633">
            <w:pPr>
              <w:pStyle w:val="ListParagraph"/>
              <w:tabs>
                <w:tab w:val="left" w:pos="-180"/>
              </w:tabs>
              <w:spacing w:after="0" w:line="240" w:lineRule="auto"/>
              <w:ind w:left="0"/>
              <w:jc w:val="center"/>
              <w:rPr>
                <w:sz w:val="24"/>
                <w:szCs w:val="24"/>
                <w:lang w:val="en-US" w:eastAsia="bg-BG"/>
              </w:rPr>
            </w:pPr>
            <w:r w:rsidRPr="00AA057A">
              <w:rPr>
                <w:sz w:val="24"/>
                <w:szCs w:val="24"/>
              </w:rPr>
              <w:t>3 500 000</w:t>
            </w:r>
            <w:r w:rsidR="00466633" w:rsidRPr="00AA057A">
              <w:rPr>
                <w:sz w:val="24"/>
                <w:szCs w:val="24"/>
              </w:rPr>
              <w:t xml:space="preserve"> </w:t>
            </w:r>
            <w:r w:rsidR="00E94CA9" w:rsidRPr="00AA057A">
              <w:rPr>
                <w:sz w:val="24"/>
                <w:szCs w:val="24"/>
              </w:rPr>
              <w:t>лв.</w:t>
            </w:r>
          </w:p>
        </w:tc>
        <w:tc>
          <w:tcPr>
            <w:tcW w:w="3544" w:type="dxa"/>
            <w:vAlign w:val="center"/>
          </w:tcPr>
          <w:p w14:paraId="032DF19E" w14:textId="2CC5FB11" w:rsidR="00241C14" w:rsidRPr="00AA057A" w:rsidRDefault="00935B12" w:rsidP="00466633">
            <w:pPr>
              <w:pStyle w:val="ListParagraph"/>
              <w:tabs>
                <w:tab w:val="left" w:pos="-180"/>
              </w:tabs>
              <w:spacing w:after="0" w:line="240" w:lineRule="auto"/>
              <w:ind w:left="0"/>
              <w:jc w:val="center"/>
              <w:rPr>
                <w:sz w:val="24"/>
                <w:szCs w:val="24"/>
                <w:lang w:eastAsia="bg-BG"/>
              </w:rPr>
            </w:pPr>
            <w:r w:rsidRPr="00AA057A">
              <w:rPr>
                <w:sz w:val="24"/>
                <w:szCs w:val="24"/>
              </w:rPr>
              <w:t xml:space="preserve">2 450 000 </w:t>
            </w:r>
            <w:r w:rsidR="00E94CA9" w:rsidRPr="00AA057A">
              <w:rPr>
                <w:sz w:val="24"/>
                <w:szCs w:val="24"/>
              </w:rPr>
              <w:t>лв.</w:t>
            </w:r>
            <w:r w:rsidR="00241C14" w:rsidRPr="00AA057A">
              <w:rPr>
                <w:sz w:val="24"/>
                <w:szCs w:val="24"/>
                <w:lang w:eastAsia="bg-BG"/>
              </w:rPr>
              <w:t xml:space="preserve">  </w:t>
            </w:r>
          </w:p>
        </w:tc>
        <w:tc>
          <w:tcPr>
            <w:tcW w:w="3685" w:type="dxa"/>
            <w:vAlign w:val="center"/>
          </w:tcPr>
          <w:p w14:paraId="149AE556" w14:textId="094D0496" w:rsidR="00241C14" w:rsidRPr="00AA057A" w:rsidRDefault="00935B12" w:rsidP="00466633">
            <w:pPr>
              <w:pStyle w:val="ListParagraph"/>
              <w:tabs>
                <w:tab w:val="left" w:pos="-180"/>
              </w:tabs>
              <w:spacing w:after="0" w:line="240" w:lineRule="auto"/>
              <w:ind w:left="0"/>
              <w:jc w:val="center"/>
              <w:rPr>
                <w:sz w:val="24"/>
                <w:szCs w:val="24"/>
                <w:lang w:eastAsia="bg-BG"/>
              </w:rPr>
            </w:pPr>
            <w:r w:rsidRPr="00AA057A">
              <w:rPr>
                <w:sz w:val="24"/>
                <w:szCs w:val="24"/>
                <w:lang w:eastAsia="bg-BG"/>
              </w:rPr>
              <w:t xml:space="preserve">1 050 000 </w:t>
            </w:r>
            <w:r w:rsidR="00E94CA9" w:rsidRPr="00AA057A">
              <w:rPr>
                <w:sz w:val="24"/>
                <w:szCs w:val="24"/>
                <w:lang w:eastAsia="bg-BG"/>
              </w:rPr>
              <w:t>лв.</w:t>
            </w:r>
            <w:r w:rsidR="00241C14" w:rsidRPr="00AA057A">
              <w:rPr>
                <w:sz w:val="24"/>
                <w:szCs w:val="24"/>
                <w:lang w:eastAsia="bg-BG"/>
              </w:rPr>
              <w:t xml:space="preserve">   </w:t>
            </w:r>
          </w:p>
        </w:tc>
      </w:tr>
    </w:tbl>
    <w:p w14:paraId="23DCA138" w14:textId="77777777" w:rsidR="00B4661C" w:rsidRDefault="00B4661C" w:rsidP="00FB1A7D">
      <w:pPr>
        <w:pStyle w:val="ListParagraph"/>
        <w:tabs>
          <w:tab w:val="left" w:pos="-180"/>
        </w:tabs>
        <w:spacing w:after="0" w:line="240" w:lineRule="auto"/>
        <w:ind w:left="0"/>
        <w:jc w:val="both"/>
        <w:rPr>
          <w:rFonts w:eastAsia="Times New Roman"/>
          <w:b/>
          <w:bCs/>
          <w:color w:val="5B9BD5"/>
          <w:sz w:val="24"/>
          <w:szCs w:val="24"/>
          <w:lang w:val="en-US"/>
        </w:rPr>
      </w:pPr>
    </w:p>
    <w:p w14:paraId="6221A228" w14:textId="77777777" w:rsidR="00D135B6" w:rsidRDefault="00D135B6" w:rsidP="00FB1A7D">
      <w:pPr>
        <w:pStyle w:val="ListParagraph"/>
        <w:tabs>
          <w:tab w:val="left" w:pos="-180"/>
        </w:tabs>
        <w:spacing w:after="0" w:line="240" w:lineRule="auto"/>
        <w:ind w:left="0"/>
        <w:jc w:val="both"/>
        <w:outlineLvl w:val="1"/>
        <w:rPr>
          <w:rFonts w:eastAsia="Times New Roman"/>
          <w:b/>
          <w:bCs/>
          <w:color w:val="5B9BD5"/>
          <w:sz w:val="24"/>
          <w:szCs w:val="24"/>
        </w:rPr>
      </w:pPr>
      <w:bookmarkStart w:id="9" w:name="_Toc201134178"/>
      <w:r w:rsidRPr="00B838B5">
        <w:rPr>
          <w:rFonts w:eastAsia="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9"/>
    </w:p>
    <w:p w14:paraId="3F56B6F1" w14:textId="77777777" w:rsidR="00FB1A7D" w:rsidRPr="00B838B5" w:rsidRDefault="00FB1A7D" w:rsidP="00FB1A7D">
      <w:pPr>
        <w:pStyle w:val="ListParagraph"/>
        <w:tabs>
          <w:tab w:val="left" w:pos="-180"/>
        </w:tabs>
        <w:spacing w:after="0" w:line="240" w:lineRule="auto"/>
        <w:ind w:left="0"/>
        <w:jc w:val="both"/>
        <w:outlineLvl w:val="1"/>
        <w:rPr>
          <w:rFonts w:eastAsia="Times New Roman"/>
          <w:b/>
          <w:bCs/>
          <w:color w:val="5B9BD5"/>
          <w:sz w:val="24"/>
          <w:szCs w:val="24"/>
        </w:rPr>
      </w:pPr>
    </w:p>
    <w:p w14:paraId="7CB5104B" w14:textId="622F4770" w:rsidR="00D135B6" w:rsidRDefault="00D135B6"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color w:val="FF0000"/>
          <w:sz w:val="24"/>
          <w:szCs w:val="24"/>
        </w:rPr>
      </w:pPr>
      <w:r w:rsidRPr="00781991">
        <w:rPr>
          <w:sz w:val="24"/>
          <w:szCs w:val="24"/>
        </w:rPr>
        <w:t xml:space="preserve">Финансовата помощ по реда на </w:t>
      </w:r>
      <w:r w:rsidR="00E94CA9">
        <w:rPr>
          <w:sz w:val="24"/>
          <w:szCs w:val="24"/>
        </w:rPr>
        <w:t xml:space="preserve">настоящата </w:t>
      </w:r>
      <w:r w:rsidR="00154019">
        <w:rPr>
          <w:sz w:val="24"/>
          <w:szCs w:val="24"/>
        </w:rPr>
        <w:t>процедура</w:t>
      </w:r>
      <w:r w:rsidR="00154019" w:rsidRPr="00781991">
        <w:rPr>
          <w:sz w:val="24"/>
          <w:szCs w:val="24"/>
        </w:rPr>
        <w:t xml:space="preserve"> </w:t>
      </w:r>
      <w:r w:rsidRPr="00781991">
        <w:rPr>
          <w:sz w:val="24"/>
          <w:szCs w:val="24"/>
        </w:rPr>
        <w:t>е безвъзмездна, предоставя се в рамките на определения бюджет за мярката в ПМДР</w:t>
      </w:r>
      <w:r w:rsidR="00BF6380">
        <w:rPr>
          <w:sz w:val="24"/>
          <w:szCs w:val="24"/>
        </w:rPr>
        <w:t>А</w:t>
      </w:r>
      <w:r w:rsidRPr="00781991">
        <w:rPr>
          <w:sz w:val="24"/>
          <w:szCs w:val="24"/>
        </w:rPr>
        <w:t xml:space="preserve"> и е в размер </w:t>
      </w:r>
      <w:r w:rsidR="00AA6E9B">
        <w:rPr>
          <w:sz w:val="24"/>
          <w:szCs w:val="24"/>
        </w:rPr>
        <w:t xml:space="preserve">до </w:t>
      </w:r>
      <w:r w:rsidR="00AF3957">
        <w:rPr>
          <w:sz w:val="24"/>
          <w:szCs w:val="24"/>
        </w:rPr>
        <w:t>100</w:t>
      </w:r>
      <w:r w:rsidRPr="00781991">
        <w:rPr>
          <w:sz w:val="24"/>
          <w:szCs w:val="24"/>
        </w:rPr>
        <w:t xml:space="preserve"> на сто от </w:t>
      </w:r>
      <w:r w:rsidR="00312859">
        <w:rPr>
          <w:sz w:val="24"/>
          <w:szCs w:val="24"/>
        </w:rPr>
        <w:t>размера на изчислената премия</w:t>
      </w:r>
      <w:r w:rsidRPr="00781991">
        <w:rPr>
          <w:sz w:val="24"/>
          <w:szCs w:val="24"/>
        </w:rPr>
        <w:t>.</w:t>
      </w:r>
      <w:r w:rsidRPr="00781991">
        <w:rPr>
          <w:color w:val="FF0000"/>
          <w:sz w:val="24"/>
          <w:szCs w:val="24"/>
        </w:rPr>
        <w:t xml:space="preserve"> </w:t>
      </w:r>
    </w:p>
    <w:p w14:paraId="493EF7CB" w14:textId="77777777"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0FB50BFA" w14:textId="79F17DDF"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E029DC">
        <w:rPr>
          <w:sz w:val="24"/>
          <w:szCs w:val="24"/>
        </w:rPr>
        <w:t>Минимален размер на</w:t>
      </w:r>
      <w:r>
        <w:rPr>
          <w:color w:val="FF0000"/>
          <w:sz w:val="24"/>
          <w:szCs w:val="24"/>
        </w:rPr>
        <w:t xml:space="preserve"> </w:t>
      </w:r>
      <w:r w:rsidRPr="00FC1E29">
        <w:rPr>
          <w:sz w:val="24"/>
          <w:szCs w:val="24"/>
        </w:rPr>
        <w:t>допустимата безвъзмездна финансова помощ</w:t>
      </w:r>
      <w:r>
        <w:rPr>
          <w:sz w:val="24"/>
          <w:szCs w:val="24"/>
        </w:rPr>
        <w:t xml:space="preserve"> – неприложимо.</w:t>
      </w:r>
    </w:p>
    <w:p w14:paraId="2F993882" w14:textId="77777777" w:rsidR="00E029DC" w:rsidRPr="00F66814"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2419A008" w14:textId="77777777" w:rsidR="00493543" w:rsidRPr="003E2EA1" w:rsidRDefault="00493543" w:rsidP="00EA27B9">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FC1E29">
        <w:rPr>
          <w:sz w:val="24"/>
          <w:szCs w:val="24"/>
        </w:rPr>
        <w:lastRenderedPageBreak/>
        <w:t xml:space="preserve">Максималният размер на допустимата безвъзмездна финансова помощ </w:t>
      </w:r>
      <w:r w:rsidR="00312859">
        <w:rPr>
          <w:sz w:val="24"/>
          <w:szCs w:val="24"/>
        </w:rPr>
        <w:t>с</w:t>
      </w:r>
      <w:r w:rsidRPr="00FC1E29">
        <w:rPr>
          <w:sz w:val="24"/>
          <w:szCs w:val="24"/>
        </w:rPr>
        <w:t>е</w:t>
      </w:r>
      <w:r w:rsidR="00312859">
        <w:rPr>
          <w:sz w:val="24"/>
          <w:szCs w:val="24"/>
        </w:rPr>
        <w:t xml:space="preserve"> изчислява</w:t>
      </w:r>
      <w:r w:rsidR="00F66814" w:rsidRPr="00F66814">
        <w:rPr>
          <w:sz w:val="24"/>
          <w:szCs w:val="24"/>
        </w:rPr>
        <w:t xml:space="preserve"> </w:t>
      </w:r>
      <w:r w:rsidR="00F66814">
        <w:rPr>
          <w:sz w:val="24"/>
          <w:szCs w:val="24"/>
        </w:rPr>
        <w:t>под формата на опростени разходи</w:t>
      </w:r>
      <w:r w:rsidRPr="00FC1E29">
        <w:rPr>
          <w:sz w:val="24"/>
          <w:szCs w:val="24"/>
        </w:rPr>
        <w:t xml:space="preserve"> </w:t>
      </w:r>
      <w:r w:rsidR="003E2EA1">
        <w:rPr>
          <w:sz w:val="24"/>
          <w:szCs w:val="24"/>
        </w:rPr>
        <w:t xml:space="preserve">съгласно </w:t>
      </w:r>
      <w:r w:rsidR="003E2EA1" w:rsidRPr="0036327C">
        <w:rPr>
          <w:i/>
          <w:sz w:val="24"/>
          <w:szCs w:val="24"/>
        </w:rPr>
        <w:t>Методология за изчисляване на компенсациите при прилагане на операция окончателно преустановяване на риболовни дейности</w:t>
      </w:r>
      <w:r w:rsidR="003E2EA1">
        <w:rPr>
          <w:sz w:val="24"/>
          <w:szCs w:val="24"/>
        </w:rPr>
        <w:t xml:space="preserve"> </w:t>
      </w:r>
      <w:r w:rsidR="003E2EA1" w:rsidRPr="00F66814">
        <w:rPr>
          <w:sz w:val="24"/>
          <w:szCs w:val="24"/>
        </w:rPr>
        <w:t>(</w:t>
      </w:r>
      <w:r w:rsidR="003E2EA1">
        <w:rPr>
          <w:sz w:val="24"/>
          <w:szCs w:val="24"/>
        </w:rPr>
        <w:t>Приложение 4.1</w:t>
      </w:r>
      <w:r w:rsidR="003E2EA1" w:rsidRPr="00F66814">
        <w:rPr>
          <w:sz w:val="24"/>
          <w:szCs w:val="24"/>
        </w:rPr>
        <w:t>)</w:t>
      </w:r>
      <w:r w:rsidR="003E2EA1">
        <w:rPr>
          <w:sz w:val="24"/>
          <w:szCs w:val="24"/>
        </w:rPr>
        <w:t>, част от настоящите Условия за кандидатстване по процедурата.</w:t>
      </w:r>
    </w:p>
    <w:p w14:paraId="76DBC82B" w14:textId="416ED53C" w:rsidR="000555D6" w:rsidRPr="00CE28AF" w:rsidRDefault="00D135B6" w:rsidP="00CE28AF">
      <w:pPr>
        <w:pStyle w:val="Heading2"/>
        <w:spacing w:before="0"/>
        <w:rPr>
          <w:rFonts w:ascii="Calibri" w:eastAsia="Calibri" w:hAnsi="Calibri" w:cs="Calibri"/>
          <w:b w:val="0"/>
          <w:bCs w:val="0"/>
          <w:color w:val="auto"/>
          <w:sz w:val="24"/>
          <w:szCs w:val="24"/>
        </w:rPr>
      </w:pPr>
      <w:r w:rsidRPr="00FC1E29">
        <w:rPr>
          <w:rFonts w:ascii="Calibri" w:eastAsia="Calibri" w:hAnsi="Calibri" w:cs="Calibri"/>
          <w:b w:val="0"/>
          <w:bCs w:val="0"/>
          <w:color w:val="auto"/>
          <w:sz w:val="24"/>
          <w:szCs w:val="24"/>
        </w:rPr>
        <w:t xml:space="preserve">  </w:t>
      </w:r>
    </w:p>
    <w:p w14:paraId="23960340" w14:textId="77777777" w:rsidR="00D135B6" w:rsidRDefault="00D135B6" w:rsidP="00FB1A7D">
      <w:pPr>
        <w:pStyle w:val="Heading2"/>
        <w:spacing w:before="0"/>
        <w:rPr>
          <w:rFonts w:ascii="Calibri" w:hAnsi="Calibri" w:cs="Calibri"/>
          <w:sz w:val="24"/>
          <w:szCs w:val="24"/>
        </w:rPr>
      </w:pPr>
      <w:bookmarkStart w:id="10" w:name="_Toc201134179"/>
      <w:r w:rsidRPr="00B838B5">
        <w:rPr>
          <w:rFonts w:ascii="Calibri" w:hAnsi="Calibri" w:cs="Calibri"/>
          <w:sz w:val="24"/>
          <w:szCs w:val="24"/>
        </w:rPr>
        <w:t>10. Процент на съфинансиране:</w:t>
      </w:r>
      <w:bookmarkEnd w:id="10"/>
      <w:r w:rsidRPr="00B838B5">
        <w:rPr>
          <w:rFonts w:ascii="Calibri" w:hAnsi="Calibri" w:cs="Calibri"/>
          <w:sz w:val="24"/>
          <w:szCs w:val="24"/>
        </w:rPr>
        <w:t xml:space="preserve"> </w:t>
      </w:r>
    </w:p>
    <w:p w14:paraId="4D0761A6" w14:textId="77777777" w:rsidR="008925EC" w:rsidRPr="008925EC" w:rsidRDefault="008925EC" w:rsidP="00FB1A7D">
      <w:pPr>
        <w:spacing w:after="0"/>
      </w:pPr>
    </w:p>
    <w:p w14:paraId="2F3A0E5F" w14:textId="22C3EA1C" w:rsidR="00D135B6" w:rsidRPr="00FC1E29" w:rsidRDefault="00D135B6" w:rsidP="00FB1A7D">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Безвъзмездната финансова помощ е в размер до </w:t>
      </w:r>
      <w:r w:rsidR="00AF3957">
        <w:rPr>
          <w:sz w:val="24"/>
          <w:szCs w:val="24"/>
        </w:rPr>
        <w:t>10</w:t>
      </w:r>
      <w:r w:rsidRPr="00781991">
        <w:rPr>
          <w:sz w:val="24"/>
          <w:szCs w:val="24"/>
        </w:rPr>
        <w:t xml:space="preserve">0 </w:t>
      </w:r>
      <w:r w:rsidR="00F56D8E">
        <w:rPr>
          <w:sz w:val="24"/>
          <w:szCs w:val="24"/>
        </w:rPr>
        <w:t xml:space="preserve">% </w:t>
      </w:r>
      <w:r w:rsidRPr="00781991">
        <w:rPr>
          <w:sz w:val="24"/>
          <w:szCs w:val="24"/>
        </w:rPr>
        <w:t xml:space="preserve">от размера на </w:t>
      </w:r>
      <w:r w:rsidR="00312859">
        <w:rPr>
          <w:sz w:val="24"/>
          <w:szCs w:val="24"/>
        </w:rPr>
        <w:t>изчислената премия</w:t>
      </w:r>
      <w:r w:rsidRPr="00781991">
        <w:rPr>
          <w:sz w:val="24"/>
          <w:szCs w:val="24"/>
        </w:rPr>
        <w:t xml:space="preserve">, от които </w:t>
      </w:r>
      <w:r w:rsidR="00BF6380">
        <w:rPr>
          <w:sz w:val="24"/>
          <w:szCs w:val="24"/>
        </w:rPr>
        <w:t>7</w:t>
      </w:r>
      <w:r w:rsidR="00312859">
        <w:rPr>
          <w:sz w:val="24"/>
          <w:szCs w:val="24"/>
        </w:rPr>
        <w:t>0</w:t>
      </w:r>
      <w:r w:rsidR="00AA4B2E">
        <w:rPr>
          <w:sz w:val="24"/>
          <w:szCs w:val="24"/>
        </w:rPr>
        <w:t xml:space="preserve"> %</w:t>
      </w:r>
      <w:r w:rsidR="008F1A2C">
        <w:rPr>
          <w:sz w:val="24"/>
          <w:szCs w:val="24"/>
        </w:rPr>
        <w:t xml:space="preserve"> са осигурени от</w:t>
      </w:r>
      <w:r w:rsidRPr="00781991">
        <w:rPr>
          <w:sz w:val="24"/>
          <w:szCs w:val="24"/>
        </w:rPr>
        <w:t xml:space="preserve"> ЕФМДР</w:t>
      </w:r>
      <w:r w:rsidR="00BF6380">
        <w:rPr>
          <w:sz w:val="24"/>
          <w:szCs w:val="24"/>
        </w:rPr>
        <w:t>А</w:t>
      </w:r>
      <w:r w:rsidRPr="00781991">
        <w:rPr>
          <w:sz w:val="24"/>
          <w:szCs w:val="24"/>
        </w:rPr>
        <w:t xml:space="preserve"> и </w:t>
      </w:r>
      <w:r w:rsidR="00BF6380">
        <w:rPr>
          <w:sz w:val="24"/>
          <w:szCs w:val="24"/>
        </w:rPr>
        <w:t>3</w:t>
      </w:r>
      <w:r w:rsidR="00312859">
        <w:rPr>
          <w:sz w:val="24"/>
          <w:szCs w:val="24"/>
        </w:rPr>
        <w:t>0</w:t>
      </w:r>
      <w:r w:rsidRPr="00781991">
        <w:rPr>
          <w:sz w:val="24"/>
          <w:szCs w:val="24"/>
        </w:rPr>
        <w:t xml:space="preserve"> </w:t>
      </w:r>
      <w:r w:rsidR="00AA4B2E">
        <w:rPr>
          <w:sz w:val="24"/>
          <w:szCs w:val="24"/>
        </w:rPr>
        <w:t>%</w:t>
      </w:r>
      <w:r w:rsidRPr="00781991">
        <w:rPr>
          <w:sz w:val="24"/>
          <w:szCs w:val="24"/>
        </w:rPr>
        <w:t xml:space="preserve"> </w:t>
      </w:r>
      <w:r>
        <w:rPr>
          <w:sz w:val="24"/>
          <w:szCs w:val="24"/>
        </w:rPr>
        <w:t xml:space="preserve">от </w:t>
      </w:r>
      <w:r w:rsidRPr="00781991">
        <w:rPr>
          <w:sz w:val="24"/>
          <w:szCs w:val="24"/>
        </w:rPr>
        <w:t>държавния  бюджет  на  Република  България.</w:t>
      </w:r>
    </w:p>
    <w:p w14:paraId="61463005" w14:textId="77777777"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Максимален процент на </w:t>
      </w:r>
      <w:r w:rsidR="008F1A2C">
        <w:rPr>
          <w:sz w:val="24"/>
          <w:szCs w:val="24"/>
        </w:rPr>
        <w:t xml:space="preserve">публично </w:t>
      </w:r>
      <w:r w:rsidRPr="00781991">
        <w:rPr>
          <w:sz w:val="24"/>
          <w:szCs w:val="24"/>
        </w:rPr>
        <w:t xml:space="preserve">финансиране – </w:t>
      </w:r>
      <w:r w:rsidR="00AF3957">
        <w:rPr>
          <w:sz w:val="24"/>
          <w:szCs w:val="24"/>
        </w:rPr>
        <w:t>10</w:t>
      </w:r>
      <w:r w:rsidRPr="00781991">
        <w:rPr>
          <w:sz w:val="24"/>
          <w:szCs w:val="24"/>
        </w:rPr>
        <w:t>0</w:t>
      </w:r>
      <w:r w:rsidR="001A31E5">
        <w:rPr>
          <w:sz w:val="24"/>
          <w:szCs w:val="24"/>
        </w:rPr>
        <w:t xml:space="preserve"> </w:t>
      </w:r>
      <w:r w:rsidRPr="00781991">
        <w:rPr>
          <w:sz w:val="24"/>
          <w:szCs w:val="24"/>
        </w:rPr>
        <w:t>%</w:t>
      </w:r>
      <w:r w:rsidR="00A00282">
        <w:rPr>
          <w:sz w:val="24"/>
          <w:szCs w:val="24"/>
        </w:rPr>
        <w:t>.</w:t>
      </w:r>
    </w:p>
    <w:p w14:paraId="5CAD2407" w14:textId="34A1A17E"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Процент на съфинансиране от ЕФМДР</w:t>
      </w:r>
      <w:r w:rsidR="002C0EA2">
        <w:rPr>
          <w:sz w:val="24"/>
          <w:szCs w:val="24"/>
        </w:rPr>
        <w:t>А</w:t>
      </w:r>
      <w:r w:rsidRPr="00781991">
        <w:rPr>
          <w:sz w:val="24"/>
          <w:szCs w:val="24"/>
        </w:rPr>
        <w:t xml:space="preserve"> – </w:t>
      </w:r>
      <w:r w:rsidR="00BF6380">
        <w:rPr>
          <w:sz w:val="24"/>
          <w:szCs w:val="24"/>
        </w:rPr>
        <w:t>7</w:t>
      </w:r>
      <w:r w:rsidR="00312859">
        <w:rPr>
          <w:sz w:val="24"/>
          <w:szCs w:val="24"/>
        </w:rPr>
        <w:t>0</w:t>
      </w:r>
      <w:r w:rsidR="001A31E5">
        <w:rPr>
          <w:sz w:val="24"/>
          <w:szCs w:val="24"/>
        </w:rPr>
        <w:t xml:space="preserve"> </w:t>
      </w:r>
      <w:r w:rsidRPr="00781991">
        <w:rPr>
          <w:sz w:val="24"/>
          <w:szCs w:val="24"/>
        </w:rPr>
        <w:t>%</w:t>
      </w:r>
      <w:r w:rsidR="00A00282">
        <w:rPr>
          <w:sz w:val="24"/>
          <w:szCs w:val="24"/>
        </w:rPr>
        <w:t>.</w:t>
      </w:r>
    </w:p>
    <w:p w14:paraId="794C162D" w14:textId="77777777"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Процент на съфинансиране от националния бюджет – </w:t>
      </w:r>
      <w:r w:rsidR="00BF6380">
        <w:rPr>
          <w:sz w:val="24"/>
          <w:szCs w:val="24"/>
        </w:rPr>
        <w:t>3</w:t>
      </w:r>
      <w:r w:rsidR="00312859">
        <w:rPr>
          <w:sz w:val="24"/>
          <w:szCs w:val="24"/>
        </w:rPr>
        <w:t>0</w:t>
      </w:r>
      <w:r w:rsidRPr="00781991">
        <w:rPr>
          <w:sz w:val="24"/>
          <w:szCs w:val="24"/>
        </w:rPr>
        <w:t>%</w:t>
      </w:r>
      <w:r w:rsidR="00A00282">
        <w:rPr>
          <w:sz w:val="24"/>
          <w:szCs w:val="24"/>
        </w:rPr>
        <w:t>.</w:t>
      </w:r>
    </w:p>
    <w:p w14:paraId="76FBC34A" w14:textId="77777777" w:rsidR="00681621" w:rsidRDefault="00681621" w:rsidP="008925EC">
      <w:pPr>
        <w:pStyle w:val="Heading2"/>
        <w:tabs>
          <w:tab w:val="left" w:pos="-180"/>
          <w:tab w:val="left" w:pos="7747"/>
        </w:tabs>
        <w:spacing w:before="0"/>
        <w:rPr>
          <w:rFonts w:ascii="Cambria" w:hAnsi="Cambria" w:cs="Cambria"/>
          <w:sz w:val="24"/>
          <w:szCs w:val="24"/>
        </w:rPr>
      </w:pPr>
    </w:p>
    <w:p w14:paraId="337FF355" w14:textId="77777777" w:rsidR="00681621" w:rsidRDefault="00D135B6" w:rsidP="008925EC">
      <w:pPr>
        <w:pStyle w:val="Heading2"/>
        <w:tabs>
          <w:tab w:val="left" w:pos="-180"/>
          <w:tab w:val="left" w:pos="7747"/>
        </w:tabs>
        <w:spacing w:before="0"/>
        <w:rPr>
          <w:rFonts w:ascii="Calibri" w:hAnsi="Calibri" w:cs="Calibri"/>
          <w:sz w:val="24"/>
          <w:szCs w:val="24"/>
        </w:rPr>
      </w:pPr>
      <w:bookmarkStart w:id="11" w:name="_Toc201134180"/>
      <w:r w:rsidRPr="00FB1A7D">
        <w:rPr>
          <w:rFonts w:ascii="Calibri" w:hAnsi="Calibri" w:cs="Calibri"/>
          <w:sz w:val="24"/>
          <w:szCs w:val="24"/>
        </w:rPr>
        <w:t>11. Допустими кандидати:</w:t>
      </w:r>
      <w:bookmarkEnd w:id="11"/>
      <w:r w:rsidRPr="00B838B5">
        <w:rPr>
          <w:rFonts w:ascii="Calibri" w:hAnsi="Calibri" w:cs="Calibri"/>
          <w:sz w:val="24"/>
          <w:szCs w:val="24"/>
        </w:rPr>
        <w:t xml:space="preserve"> </w:t>
      </w:r>
    </w:p>
    <w:p w14:paraId="4EA6CAB0" w14:textId="77777777" w:rsidR="00D135B6" w:rsidRPr="00F66814" w:rsidRDefault="005214FF" w:rsidP="008925EC">
      <w:pPr>
        <w:pStyle w:val="Heading2"/>
        <w:tabs>
          <w:tab w:val="left" w:pos="-180"/>
          <w:tab w:val="left" w:pos="7747"/>
        </w:tabs>
        <w:spacing w:before="0"/>
        <w:rPr>
          <w:rFonts w:ascii="Calibri" w:hAnsi="Calibri" w:cs="Calibri"/>
          <w:sz w:val="24"/>
          <w:szCs w:val="24"/>
        </w:rPr>
      </w:pPr>
      <w:r>
        <w:rPr>
          <w:rFonts w:ascii="Calibri" w:hAnsi="Calibri" w:cs="Calibri"/>
          <w:sz w:val="24"/>
          <w:szCs w:val="24"/>
        </w:rPr>
        <w:tab/>
      </w:r>
    </w:p>
    <w:p w14:paraId="6FBA8E5D" w14:textId="77777777" w:rsidR="00681621" w:rsidRPr="00681621" w:rsidRDefault="00681621" w:rsidP="008925EC">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r w:rsidRPr="00681621">
        <w:rPr>
          <w:b/>
          <w:lang w:val="bg-BG"/>
        </w:rPr>
        <w:t>Критерии за допустимост на кандидатите:</w:t>
      </w:r>
    </w:p>
    <w:p w14:paraId="4460161A" w14:textId="1CA6E55E" w:rsidR="007E698E" w:rsidRDefault="0046610D" w:rsidP="007E698E">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Допустими кандидати по настоящата процедура са </w:t>
      </w:r>
      <w:r w:rsidRPr="0046610D">
        <w:rPr>
          <w:lang w:val="bg-BG"/>
        </w:rPr>
        <w:t xml:space="preserve">собственици на риболовни кораби </w:t>
      </w:r>
      <w:r w:rsidR="00544898">
        <w:rPr>
          <w:lang w:val="bg-BG"/>
        </w:rPr>
        <w:t xml:space="preserve">от риболовния флот </w:t>
      </w:r>
      <w:r w:rsidR="00294855">
        <w:rPr>
          <w:lang w:val="bg-BG"/>
        </w:rPr>
        <w:t>на Република България</w:t>
      </w:r>
      <w:r w:rsidRPr="0046610D">
        <w:rPr>
          <w:lang w:val="bg-BG"/>
        </w:rPr>
        <w:t xml:space="preserve">, </w:t>
      </w:r>
      <w:r w:rsidR="00CB51C6" w:rsidRPr="004667E6">
        <w:rPr>
          <w:lang w:val="bg-BG"/>
        </w:rPr>
        <w:t xml:space="preserve">регистрирани като </w:t>
      </w:r>
      <w:r w:rsidR="00CB51C6" w:rsidRPr="0009080E">
        <w:rPr>
          <w:lang w:val="bg-BG"/>
        </w:rPr>
        <w:t>действащи</w:t>
      </w:r>
      <w:r w:rsidR="00EE3B5F">
        <w:rPr>
          <w:lang w:val="bg-BG"/>
        </w:rPr>
        <w:t xml:space="preserve"> в регистъра на риболовните кораби в България.</w:t>
      </w:r>
      <w:r w:rsidR="00CB51C6" w:rsidRPr="004667E6">
        <w:rPr>
          <w:lang w:val="bg-BG"/>
        </w:rPr>
        <w:t xml:space="preserve"> </w:t>
      </w:r>
      <w:r w:rsidR="00D12EDB">
        <w:rPr>
          <w:lang w:val="bg-BG"/>
        </w:rPr>
        <w:t xml:space="preserve">Допустими за подпомагане са </w:t>
      </w:r>
      <w:r w:rsidR="00294855">
        <w:rPr>
          <w:lang w:val="bg-BG"/>
        </w:rPr>
        <w:t>корабо</w:t>
      </w:r>
      <w:r w:rsidR="00D12EDB">
        <w:rPr>
          <w:lang w:val="bg-BG"/>
        </w:rPr>
        <w:t>собственици, чиито риболовни кораби</w:t>
      </w:r>
      <w:r w:rsidR="00135CC5">
        <w:rPr>
          <w:lang w:val="bg-BG"/>
        </w:rPr>
        <w:t xml:space="preserve"> съгласно </w:t>
      </w:r>
      <w:r w:rsidR="005D7627">
        <w:rPr>
          <w:lang w:val="bg-BG"/>
        </w:rPr>
        <w:t>Г</w:t>
      </w:r>
      <w:r w:rsidR="00135CC5" w:rsidRPr="00D12EDB">
        <w:rPr>
          <w:lang w:val="bg-BG"/>
        </w:rPr>
        <w:t>одишн</w:t>
      </w:r>
      <w:r w:rsidR="00135CC5">
        <w:rPr>
          <w:lang w:val="bg-BG"/>
        </w:rPr>
        <w:t>ия</w:t>
      </w:r>
      <w:r w:rsidR="00135CC5" w:rsidRPr="00D12EDB">
        <w:rPr>
          <w:lang w:val="bg-BG"/>
        </w:rPr>
        <w:t xml:space="preserve"> доклад на България за усилията през </w:t>
      </w:r>
      <w:r w:rsidR="004F7A35" w:rsidRPr="00C94992">
        <w:rPr>
          <w:lang w:val="bg-BG"/>
        </w:rPr>
        <w:t>202</w:t>
      </w:r>
      <w:r w:rsidR="004F7A35" w:rsidRPr="00AA057A">
        <w:rPr>
          <w:lang w:val="bg-BG"/>
        </w:rPr>
        <w:t>4</w:t>
      </w:r>
      <w:r w:rsidR="004F7A35" w:rsidRPr="00C94992">
        <w:rPr>
          <w:lang w:val="bg-BG"/>
        </w:rPr>
        <w:t xml:space="preserve"> </w:t>
      </w:r>
      <w:r w:rsidR="00135CC5" w:rsidRPr="00C94992">
        <w:rPr>
          <w:lang w:val="bg-BG"/>
        </w:rPr>
        <w:t>г.</w:t>
      </w:r>
      <w:r w:rsidR="00135CC5" w:rsidRPr="00D12EDB">
        <w:rPr>
          <w:lang w:val="bg-BG"/>
        </w:rPr>
        <w:t xml:space="preserve"> за постигане на устойчив баланс между риболовния капацитет и риболовните възможности</w:t>
      </w:r>
      <w:r w:rsidR="00135CC5">
        <w:rPr>
          <w:lang w:val="bg-BG"/>
        </w:rPr>
        <w:t xml:space="preserve"> (Приложение №3)</w:t>
      </w:r>
      <w:r w:rsidR="00D12EDB">
        <w:rPr>
          <w:lang w:val="bg-BG"/>
        </w:rPr>
        <w:t xml:space="preserve"> </w:t>
      </w:r>
      <w:r w:rsidR="00AA4B2E">
        <w:rPr>
          <w:lang w:val="bg-BG"/>
        </w:rPr>
        <w:t xml:space="preserve">попадат в </w:t>
      </w:r>
      <w:r w:rsidR="00D12EDB">
        <w:rPr>
          <w:lang w:val="bg-BG"/>
        </w:rPr>
        <w:t>сегмент</w:t>
      </w:r>
      <w:r w:rsidR="00AA4B2E">
        <w:rPr>
          <w:lang w:val="bg-BG"/>
        </w:rPr>
        <w:t xml:space="preserve"> на риболовния флот, който съгласно оценката на баланса </w:t>
      </w:r>
      <w:r w:rsidR="00AA4B2E" w:rsidRPr="00AA4B2E">
        <w:rPr>
          <w:lang w:val="bg-BG"/>
        </w:rPr>
        <w:t xml:space="preserve">в сегментите на флота </w:t>
      </w:r>
      <w:r w:rsidR="00AA4B2E">
        <w:rPr>
          <w:lang w:val="bg-BG"/>
        </w:rPr>
        <w:t xml:space="preserve">за </w:t>
      </w:r>
      <w:r w:rsidR="004F7A35">
        <w:rPr>
          <w:lang w:val="bg-BG"/>
        </w:rPr>
        <w:t>202</w:t>
      </w:r>
      <w:r w:rsidR="004F7A35" w:rsidRPr="00AA057A">
        <w:rPr>
          <w:lang w:val="bg-BG"/>
        </w:rPr>
        <w:t>3</w:t>
      </w:r>
      <w:r w:rsidR="004F7A35">
        <w:rPr>
          <w:lang w:val="bg-BG"/>
        </w:rPr>
        <w:t xml:space="preserve"> </w:t>
      </w:r>
      <w:r w:rsidR="00AA4B2E">
        <w:rPr>
          <w:lang w:val="bg-BG"/>
        </w:rPr>
        <w:t xml:space="preserve">г. е със </w:t>
      </w:r>
      <w:r w:rsidR="00135CC5">
        <w:rPr>
          <w:lang w:val="bg-BG"/>
        </w:rPr>
        <w:t>з</w:t>
      </w:r>
      <w:r w:rsidR="00AA4B2E" w:rsidRPr="00AA4B2E">
        <w:rPr>
          <w:lang w:val="bg-BG"/>
        </w:rPr>
        <w:t>аключение - общо Ниво 3</w:t>
      </w:r>
      <w:r w:rsidR="00AA4B2E">
        <w:rPr>
          <w:lang w:val="bg-BG"/>
        </w:rPr>
        <w:t xml:space="preserve"> - </w:t>
      </w:r>
      <w:r w:rsidR="00AA4B2E" w:rsidRPr="00AA4B2E">
        <w:rPr>
          <w:lang w:val="bg-BG"/>
        </w:rPr>
        <w:t>сегментът е небалансиран с наличие на излишък на капацитет</w:t>
      </w:r>
      <w:r w:rsidR="005639EE">
        <w:rPr>
          <w:lang w:val="bg-BG"/>
        </w:rPr>
        <w:t xml:space="preserve"> </w:t>
      </w:r>
      <w:r w:rsidR="005639EE" w:rsidRPr="000979DC">
        <w:rPr>
          <w:lang w:val="bg-BG"/>
        </w:rPr>
        <w:t>(</w:t>
      </w:r>
      <w:r w:rsidR="005639EE">
        <w:rPr>
          <w:lang w:val="bg-BG"/>
        </w:rPr>
        <w:t>Приложение № 3.1</w:t>
      </w:r>
      <w:r w:rsidR="005639EE" w:rsidRPr="000979DC">
        <w:rPr>
          <w:lang w:val="bg-BG"/>
        </w:rPr>
        <w:t>)</w:t>
      </w:r>
      <w:r w:rsidR="00AA4B2E" w:rsidRPr="00AA4B2E">
        <w:rPr>
          <w:lang w:val="bg-BG"/>
        </w:rPr>
        <w:t xml:space="preserve">. </w:t>
      </w:r>
    </w:p>
    <w:p w14:paraId="60840927" w14:textId="54C977BC" w:rsidR="007E698E" w:rsidRDefault="007E698E" w:rsidP="007E698E">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7E698E">
        <w:rPr>
          <w:lang w:val="bg-BG"/>
        </w:rPr>
        <w:t>Риболовният кораб</w:t>
      </w:r>
      <w:r>
        <w:rPr>
          <w:lang w:val="bg-BG"/>
        </w:rPr>
        <w:t>,</w:t>
      </w:r>
      <w:r w:rsidRPr="007E698E">
        <w:rPr>
          <w:lang w:val="bg-BG"/>
        </w:rPr>
        <w:t xml:space="preserve"> </w:t>
      </w:r>
      <w:r w:rsidR="00580D73">
        <w:rPr>
          <w:lang w:val="bg-BG"/>
        </w:rPr>
        <w:t>за който</w:t>
      </w:r>
      <w:r>
        <w:rPr>
          <w:lang w:val="bg-BG"/>
        </w:rPr>
        <w:t xml:space="preserve"> се кандида</w:t>
      </w:r>
      <w:r w:rsidR="00C11A41">
        <w:rPr>
          <w:lang w:val="bg-BG"/>
        </w:rPr>
        <w:t>т</w:t>
      </w:r>
      <w:r>
        <w:rPr>
          <w:lang w:val="bg-BG"/>
        </w:rPr>
        <w:t>ства</w:t>
      </w:r>
      <w:r w:rsidR="00580D73">
        <w:rPr>
          <w:lang w:val="bg-BG"/>
        </w:rPr>
        <w:t>,</w:t>
      </w:r>
      <w:r>
        <w:rPr>
          <w:lang w:val="bg-BG"/>
        </w:rPr>
        <w:t xml:space="preserve"> </w:t>
      </w:r>
      <w:r w:rsidR="00CE20F8">
        <w:rPr>
          <w:lang w:val="bg-BG"/>
        </w:rPr>
        <w:t xml:space="preserve">следва да </w:t>
      </w:r>
      <w:r w:rsidRPr="007E698E">
        <w:rPr>
          <w:lang w:val="bg-BG"/>
        </w:rPr>
        <w:t>е на възраст не по-малка от 10 години към датата на кандидатстване.</w:t>
      </w:r>
    </w:p>
    <w:p w14:paraId="5597BCC4" w14:textId="78F1B5DF" w:rsidR="0009080E" w:rsidRDefault="00EE3B5F"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Риболовният кораб, за койт</w:t>
      </w:r>
      <w:r w:rsidR="005D7627">
        <w:rPr>
          <w:lang w:val="bg-BG"/>
        </w:rPr>
        <w:t>о</w:t>
      </w:r>
      <w:r>
        <w:rPr>
          <w:lang w:val="bg-BG"/>
        </w:rPr>
        <w:t xml:space="preserve"> се кандида</w:t>
      </w:r>
      <w:r w:rsidR="00C11A41">
        <w:rPr>
          <w:lang w:val="bg-BG"/>
        </w:rPr>
        <w:t>т</w:t>
      </w:r>
      <w:r>
        <w:rPr>
          <w:lang w:val="bg-BG"/>
        </w:rPr>
        <w:t>ства</w:t>
      </w:r>
      <w:r w:rsidR="00580D73">
        <w:rPr>
          <w:lang w:val="bg-BG"/>
        </w:rPr>
        <w:t>,</w:t>
      </w:r>
      <w:r>
        <w:rPr>
          <w:lang w:val="bg-BG"/>
        </w:rPr>
        <w:t xml:space="preserve"> следва да е</w:t>
      </w:r>
      <w:r w:rsidRPr="004667E6">
        <w:rPr>
          <w:lang w:val="bg-BG"/>
        </w:rPr>
        <w:t xml:space="preserve"> извършвал риболовна дейност в морето в продължение на </w:t>
      </w:r>
      <w:r w:rsidRPr="0046610D">
        <w:rPr>
          <w:lang w:val="bg-BG"/>
        </w:rPr>
        <w:t>най-</w:t>
      </w:r>
      <w:r w:rsidRPr="0039102A">
        <w:rPr>
          <w:lang w:val="bg-BG"/>
        </w:rPr>
        <w:t>малко 90 дни на година през последните две календарни години, предхождащи датата на подаване на формуляра за кандидатстване.</w:t>
      </w:r>
      <w:r>
        <w:rPr>
          <w:lang w:val="bg-BG"/>
        </w:rPr>
        <w:t xml:space="preserve">  </w:t>
      </w:r>
    </w:p>
    <w:p w14:paraId="29ADAA55" w14:textId="77777777" w:rsidR="005639EE" w:rsidRDefault="005639EE" w:rsidP="00940A90">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p>
    <w:p w14:paraId="39318A10" w14:textId="5C184220" w:rsidR="0046610D" w:rsidRDefault="008B6DA7"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8B6DA7">
        <w:rPr>
          <w:b/>
          <w:lang w:val="bg-BG"/>
        </w:rPr>
        <w:t>ВАЖНО:</w:t>
      </w:r>
      <w:r>
        <w:rPr>
          <w:lang w:val="bg-BG"/>
        </w:rPr>
        <w:t xml:space="preserve"> </w:t>
      </w:r>
      <w:r w:rsidR="00381DCE" w:rsidRPr="00381DCE">
        <w:rPr>
          <w:lang w:val="bg-BG"/>
        </w:rPr>
        <w:t xml:space="preserve">За </w:t>
      </w:r>
      <w:r w:rsidR="00294855">
        <w:rPr>
          <w:lang w:val="bg-BG"/>
        </w:rPr>
        <w:t xml:space="preserve">риболовен </w:t>
      </w:r>
      <w:r w:rsidR="00381DCE" w:rsidRPr="00381DCE">
        <w:rPr>
          <w:lang w:val="bg-BG"/>
        </w:rPr>
        <w:t>ден се счита периодът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p>
    <w:p w14:paraId="3C8A6001" w14:textId="77777777" w:rsidR="0009080E" w:rsidRDefault="0009080E"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2391D830" w14:textId="171B41D0" w:rsidR="00940A90" w:rsidRDefault="00294855"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К</w:t>
      </w:r>
      <w:r w:rsidR="00940A90">
        <w:rPr>
          <w:lang w:val="bg-BG"/>
        </w:rPr>
        <w:t>андидати</w:t>
      </w:r>
      <w:r>
        <w:rPr>
          <w:lang w:val="bg-BG"/>
        </w:rPr>
        <w:t>те</w:t>
      </w:r>
      <w:r w:rsidR="00940A90">
        <w:rPr>
          <w:lang w:val="bg-BG"/>
        </w:rPr>
        <w:t xml:space="preserve"> следва да</w:t>
      </w:r>
      <w:r w:rsidR="00940A90" w:rsidRPr="004667E6">
        <w:rPr>
          <w:lang w:val="bg-BG"/>
        </w:rPr>
        <w:t xml:space="preserve"> притежават валидно разрешително за стопански риболов </w:t>
      </w:r>
      <w:r w:rsidR="00940A90">
        <w:rPr>
          <w:lang w:val="bg-BG"/>
        </w:rPr>
        <w:t xml:space="preserve"> с</w:t>
      </w:r>
      <w:r w:rsidR="00940A90" w:rsidRPr="004667E6">
        <w:rPr>
          <w:lang w:val="bg-BG"/>
        </w:rPr>
        <w:t>ъгласно Закона за риба</w:t>
      </w:r>
      <w:r w:rsidR="00940A90">
        <w:rPr>
          <w:lang w:val="bg-BG"/>
        </w:rPr>
        <w:t xml:space="preserve">рството и аквакултурите (ЗРА) и да </w:t>
      </w:r>
      <w:r w:rsidR="00940A90" w:rsidRPr="004667E6">
        <w:rPr>
          <w:lang w:val="bg-BG"/>
        </w:rPr>
        <w:t>притежават удостоверение за придобито право за усвояване на ресурс от риба и други водни</w:t>
      </w:r>
      <w:r w:rsidR="005634A6">
        <w:rPr>
          <w:lang w:val="bg-BG"/>
        </w:rPr>
        <w:t xml:space="preserve"> организми</w:t>
      </w:r>
      <w:r w:rsidR="00EE3B5F">
        <w:rPr>
          <w:lang w:val="bg-BG"/>
        </w:rPr>
        <w:t xml:space="preserve"> към датата на кандидатстване</w:t>
      </w:r>
      <w:r w:rsidR="00940A90" w:rsidRPr="004667E6">
        <w:rPr>
          <w:lang w:val="bg-BG"/>
        </w:rPr>
        <w:t>.</w:t>
      </w:r>
    </w:p>
    <w:p w14:paraId="2D1F6A67" w14:textId="0F529CA0" w:rsidR="00940A90" w:rsidRDefault="00940A90"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p>
    <w:p w14:paraId="6F4F71F3" w14:textId="7CABA91F" w:rsidR="00F04FA9" w:rsidRPr="00F04FA9" w:rsidRDefault="00F04FA9"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r>
        <w:rPr>
          <w:b/>
          <w:bCs/>
          <w:lang w:val="bg-BG"/>
        </w:rPr>
        <w:t xml:space="preserve">ВАЖНО: </w:t>
      </w:r>
      <w:r w:rsidRPr="00F04FA9">
        <w:rPr>
          <w:bCs/>
          <w:lang w:val="bg-BG"/>
        </w:rPr>
        <w:t>На скрапиране подлежи и риболовен кораб, за който собстве</w:t>
      </w:r>
      <w:r>
        <w:rPr>
          <w:bCs/>
          <w:lang w:val="bg-BG"/>
        </w:rPr>
        <w:t>никът е получил компенсации</w:t>
      </w:r>
      <w:r w:rsidRPr="00F04FA9">
        <w:rPr>
          <w:bCs/>
          <w:lang w:val="bg-BG"/>
        </w:rPr>
        <w:t xml:space="preserve"> за</w:t>
      </w:r>
      <w:r>
        <w:rPr>
          <w:b/>
          <w:bCs/>
          <w:lang w:val="bg-BG"/>
        </w:rPr>
        <w:t xml:space="preserve"> </w:t>
      </w:r>
      <w:r w:rsidRPr="00F04FA9">
        <w:rPr>
          <w:bCs/>
          <w:lang w:val="bg-BG"/>
        </w:rPr>
        <w:t>сме</w:t>
      </w:r>
      <w:r>
        <w:rPr>
          <w:bCs/>
          <w:lang w:val="bg-BG"/>
        </w:rPr>
        <w:t>к</w:t>
      </w:r>
      <w:r w:rsidRPr="00F04FA9">
        <w:rPr>
          <w:bCs/>
          <w:lang w:val="bg-BG"/>
        </w:rPr>
        <w:t xml:space="preserve">чаване на последиците от кризата </w:t>
      </w:r>
      <w:r w:rsidRPr="00F04FA9">
        <w:rPr>
          <w:bCs/>
        </w:rPr>
        <w:t>COVID</w:t>
      </w:r>
      <w:r w:rsidRPr="00813EE2">
        <w:rPr>
          <w:bCs/>
          <w:lang w:val="bg-BG"/>
        </w:rPr>
        <w:t xml:space="preserve">-19 </w:t>
      </w:r>
      <w:r w:rsidRPr="00F04FA9">
        <w:rPr>
          <w:bCs/>
          <w:lang w:val="bg-BG"/>
        </w:rPr>
        <w:t xml:space="preserve"> и </w:t>
      </w:r>
      <w:r>
        <w:rPr>
          <w:bCs/>
          <w:lang w:val="bg-BG"/>
        </w:rPr>
        <w:t xml:space="preserve">от </w:t>
      </w:r>
      <w:r w:rsidRPr="00F04FA9">
        <w:rPr>
          <w:bCs/>
          <w:lang w:val="bg-BG"/>
        </w:rPr>
        <w:t>войната на Русия в Украйна.</w:t>
      </w:r>
    </w:p>
    <w:p w14:paraId="0651C2A7" w14:textId="7CCC71B2" w:rsidR="00F04FA9" w:rsidRDefault="00F04FA9"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p>
    <w:p w14:paraId="2941B767" w14:textId="7D257DD1" w:rsidR="00940A90" w:rsidRDefault="00940A90"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r w:rsidRPr="00F66814">
        <w:rPr>
          <w:b/>
          <w:bCs/>
          <w:lang w:val="bg-BG"/>
        </w:rPr>
        <w:t>Критерии за недопустимост на кандидатите:</w:t>
      </w:r>
    </w:p>
    <w:p w14:paraId="5925B6EB" w14:textId="77777777" w:rsidR="00825916" w:rsidRPr="00940A90" w:rsidRDefault="00825916"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16E740AC" w14:textId="6BD589B9" w:rsidR="00517180" w:rsidRDefault="00824B7C"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К</w:t>
      </w:r>
      <w:r w:rsidR="00517180" w:rsidRPr="00F66814">
        <w:rPr>
          <w:lang w:val="bg-BG"/>
        </w:rPr>
        <w:t>андидати</w:t>
      </w:r>
      <w:r>
        <w:rPr>
          <w:lang w:val="bg-BG"/>
        </w:rPr>
        <w:t>те</w:t>
      </w:r>
      <w:r w:rsidR="00517180" w:rsidRPr="00F66814">
        <w:rPr>
          <w:lang w:val="bg-BG"/>
        </w:rPr>
        <w:t xml:space="preserve"> не могат да участват в процедурата </w:t>
      </w:r>
      <w:r w:rsidR="00226220" w:rsidRPr="00F66814">
        <w:rPr>
          <w:lang w:val="bg-BG"/>
        </w:rPr>
        <w:t>чре</w:t>
      </w:r>
      <w:r w:rsidR="00517180" w:rsidRPr="00F66814">
        <w:rPr>
          <w:lang w:val="bg-BG"/>
        </w:rPr>
        <w:t>з подбор на проекти и да получат безвъзмездна финансова помощ, в случай че:</w:t>
      </w:r>
    </w:p>
    <w:p w14:paraId="1CE3758A" w14:textId="77777777" w:rsidR="00BD2AD8" w:rsidRDefault="00BD2AD8"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1DA3CA4A" w14:textId="1A8025D6" w:rsidR="00C5191E"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1. </w:t>
      </w:r>
      <w:r w:rsidR="00510BE9">
        <w:rPr>
          <w:lang w:val="bg-BG"/>
        </w:rPr>
        <w:t>е</w:t>
      </w:r>
      <w:r w:rsidRPr="006332A0">
        <w:rPr>
          <w:lang w:val="bg-BG"/>
        </w:rPr>
        <w:t xml:space="preserve">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r w:rsidR="00BD2AD8">
        <w:rPr>
          <w:lang w:val="bg-BG"/>
        </w:rPr>
        <w:t>, съгласно срок</w:t>
      </w:r>
    </w:p>
    <w:p w14:paraId="5CBD83E9" w14:textId="7F69EC86" w:rsid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овете, посочени в чл. 11, параграф 4 от </w:t>
      </w:r>
      <w:r w:rsidRPr="00BD2AD8">
        <w:rPr>
          <w:lang w:val="bg-BG"/>
        </w:rPr>
        <w:t>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(Регламент (ЕС) № 1139/2021)</w:t>
      </w:r>
      <w:r w:rsidR="006332A0" w:rsidRPr="006332A0">
        <w:rPr>
          <w:lang w:val="bg-BG"/>
        </w:rPr>
        <w:t>;</w:t>
      </w:r>
    </w:p>
    <w:p w14:paraId="14E96E2B" w14:textId="77777777"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689BAF03" w14:textId="484D8171"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2. </w:t>
      </w:r>
      <w:r w:rsidR="00510BE9">
        <w:rPr>
          <w:lang w:val="bg-BG"/>
        </w:rPr>
        <w:t>е</w:t>
      </w:r>
      <w:r w:rsidRPr="006332A0">
        <w:rPr>
          <w:lang w:val="bg-BG"/>
        </w:rPr>
        <w:t xml:space="preserve">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Pr>
          <w:lang w:val="bg-BG"/>
        </w:rPr>
        <w:t xml:space="preserve"> член 33 от същия регламент</w:t>
      </w:r>
      <w:r w:rsidR="00BD2AD8">
        <w:rPr>
          <w:lang w:val="bg-BG"/>
        </w:rPr>
        <w:t xml:space="preserve">, съгласно сроковете, посочени в чл. 11, параграф 4 от </w:t>
      </w:r>
      <w:r w:rsidR="00BD2AD8" w:rsidRPr="00BD2AD8">
        <w:rPr>
          <w:lang w:val="bg-BG"/>
        </w:rPr>
        <w:t>Регламент (ЕС) 2021/1139</w:t>
      </w:r>
      <w:r>
        <w:rPr>
          <w:lang w:val="bg-BG"/>
        </w:rPr>
        <w:t>;</w:t>
      </w:r>
    </w:p>
    <w:p w14:paraId="5D20F5DD" w14:textId="77777777"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541730AD" w14:textId="10B9C8B3" w:rsidR="00B10DAB" w:rsidRDefault="00940A90"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3</w:t>
      </w:r>
      <w:r w:rsidRPr="000B12FE">
        <w:rPr>
          <w:sz w:val="24"/>
          <w:szCs w:val="24"/>
        </w:rPr>
        <w:t xml:space="preserve">. </w:t>
      </w:r>
      <w:r w:rsidR="00B10DAB" w:rsidRPr="00B10DAB">
        <w:rPr>
          <w:sz w:val="24"/>
          <w:szCs w:val="24"/>
        </w:rPr>
        <w:t>е бил подпомаган за модернизация на кораба или инвестиции на борда на риболовния кораб с друга финансова помощ за последните 5 години към датата на под</w:t>
      </w:r>
      <w:r w:rsidR="00B10DAB">
        <w:rPr>
          <w:sz w:val="24"/>
          <w:szCs w:val="24"/>
        </w:rPr>
        <w:t>аване на проектното предложение;</w:t>
      </w:r>
    </w:p>
    <w:p w14:paraId="31A708AF" w14:textId="77777777" w:rsidR="00B10DAB"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713498C2" w14:textId="425522D1" w:rsidR="00940A90"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 xml:space="preserve">4. </w:t>
      </w:r>
      <w:r w:rsidR="00940A90" w:rsidRPr="000B12FE">
        <w:rPr>
          <w:sz w:val="24"/>
          <w:szCs w:val="24"/>
        </w:rPr>
        <w:t xml:space="preserve">имат изискуеми и ликвидни задължения по ОПРСР </w:t>
      </w:r>
      <w:r w:rsidR="00740AD0">
        <w:rPr>
          <w:sz w:val="24"/>
          <w:szCs w:val="24"/>
        </w:rPr>
        <w:t>2007-2013 и ПМДР 2014-2020</w:t>
      </w:r>
      <w:r w:rsidR="00940A90" w:rsidRPr="000B12FE">
        <w:rPr>
          <w:sz w:val="24"/>
          <w:szCs w:val="24"/>
        </w:rPr>
        <w:t>, освен ако е допуснато разсрочване, отсрочване или обезпечение на задълженията;</w:t>
      </w:r>
    </w:p>
    <w:p w14:paraId="5A342104"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09D53733" w14:textId="5261C637" w:rsidR="00940A90"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5</w:t>
      </w:r>
      <w:r w:rsidR="00940A90" w:rsidRPr="000B12FE">
        <w:rPr>
          <w:sz w:val="24"/>
          <w:szCs w:val="24"/>
        </w:rPr>
        <w:t>.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4850B1B"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53B36895" w14:textId="2C31EF74" w:rsidR="00940A90" w:rsidRPr="000B12FE"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lastRenderedPageBreak/>
        <w:t>6</w:t>
      </w:r>
      <w:r w:rsidR="00940A90" w:rsidRPr="000B12FE">
        <w:rPr>
          <w:sz w:val="24"/>
          <w:szCs w:val="24"/>
        </w:rPr>
        <w:t xml:space="preserve">. Съгласно чл. 25, ал. 2 от Закона за управление на средствата от Европейските фондове при споделено управление (ЗУСЕФСУ) не могат да участват и безвъзмездна финансова помощ не се предоставя на кандидати,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от ЗУСЕФСУ и чл. 7 от Постановление № 23 на МС от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(обн. ДВ, бр. 16 от 2023 г.) (ПМС № 23/2023 г.) </w:t>
      </w:r>
    </w:p>
    <w:p w14:paraId="24BFF9C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73DE962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a) са обявени в несъстоятелност;</w:t>
      </w:r>
    </w:p>
    <w:p w14:paraId="3D33DD0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в производство по несъстоятелност;</w:t>
      </w:r>
    </w:p>
    <w:p w14:paraId="09B2C3C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в) са в процедура по ликвидация; </w:t>
      </w:r>
    </w:p>
    <w:p w14:paraId="2A0DCDFD"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г) са сключили извънсъдебно споразумение с кредиторите си по смисъла на чл. 740 от Търговския закон; </w:t>
      </w:r>
    </w:p>
    <w:p w14:paraId="6EA41FD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д) са преустановили дейността с</w:t>
      </w:r>
      <w:r w:rsidRPr="00DE7B3C">
        <w:rPr>
          <w:sz w:val="24"/>
          <w:szCs w:val="24"/>
        </w:rPr>
        <w:t>и</w:t>
      </w:r>
      <w:r w:rsidRPr="000B12FE">
        <w:rPr>
          <w:sz w:val="24"/>
          <w:szCs w:val="24"/>
        </w:rPr>
        <w:t xml:space="preserve">; </w:t>
      </w:r>
    </w:p>
    <w:p w14:paraId="2965D55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42B655D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68077D1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02566B0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485450D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65AF3B60"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lastRenderedPageBreak/>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0E85C3D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3CB6F38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м) лицата, които представляват кандидата са правили опит да: </w:t>
      </w:r>
    </w:p>
    <w:p w14:paraId="51A8AB5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w:t>
      </w:r>
      <w:r w:rsidR="006212AD">
        <w:rPr>
          <w:sz w:val="24"/>
          <w:szCs w:val="24"/>
        </w:rPr>
        <w:t>а</w:t>
      </w:r>
    </w:p>
    <w:p w14:paraId="4EC26F77"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143B04E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738794C"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C922ED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 е налице неравнопоставеност в случаите по чл. 44, ал. 5 от Закона за обществените поръчки (ЗОП); </w:t>
      </w:r>
    </w:p>
    <w:p w14:paraId="5F1C3DA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р) е установено, че: </w:t>
      </w:r>
    </w:p>
    <w:p w14:paraId="5976356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 xml:space="preserve">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26EC061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7B361DF" w14:textId="504D4ABF" w:rsidR="00940A90" w:rsidRPr="000B12FE" w:rsidRDefault="00B10DAB" w:rsidP="00940A90">
      <w:pPr>
        <w:pBdr>
          <w:top w:val="single" w:sz="4" w:space="1" w:color="auto"/>
          <w:left w:val="single" w:sz="4" w:space="4" w:color="auto"/>
          <w:bottom w:val="single" w:sz="4" w:space="1" w:color="auto"/>
          <w:right w:val="single" w:sz="4" w:space="4" w:color="auto"/>
        </w:pBdr>
        <w:jc w:val="both"/>
        <w:rPr>
          <w:sz w:val="24"/>
          <w:szCs w:val="24"/>
        </w:rPr>
      </w:pPr>
      <w:r>
        <w:rPr>
          <w:sz w:val="24"/>
          <w:szCs w:val="24"/>
        </w:rPr>
        <w:t>7</w:t>
      </w:r>
      <w:r w:rsidR="00940A90" w:rsidRPr="000B12FE">
        <w:rPr>
          <w:sz w:val="24"/>
          <w:szCs w:val="24"/>
        </w:rPr>
        <w:t>. Потенциалните кандидати не могат да участват в процедурата чрез подбор на проекти и да получат безвъзмездна финансова помощ, в случай че:</w:t>
      </w:r>
    </w:p>
    <w:p w14:paraId="47BE91F6"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lastRenderedPageBreak/>
        <w:t>а) са лице или се представляват от лице, което е на трудово или служебно правоотношение в Управляващия орган, Междинното звено и Счетоводния орган;</w:t>
      </w:r>
    </w:p>
    <w:p w14:paraId="74F25E0F"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лице, или се представляват от лице, което е било на трудово или служебно правоотношение в Управляващия орган, Междинното звено,  и Счетоводния орган и Одитния орган до една година от пр</w:t>
      </w:r>
      <w:r>
        <w:rPr>
          <w:sz w:val="24"/>
          <w:szCs w:val="24"/>
        </w:rPr>
        <w:t>екратяване на правоотношението.</w:t>
      </w:r>
    </w:p>
    <w:p w14:paraId="110F6189" w14:textId="65C484B6"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3C4AF0">
        <w:rPr>
          <w:b/>
          <w:sz w:val="24"/>
          <w:szCs w:val="24"/>
        </w:rPr>
        <w:t>ВАЖНО:</w:t>
      </w:r>
      <w:r w:rsidRPr="000B12FE">
        <w:rPr>
          <w:sz w:val="24"/>
          <w:szCs w:val="24"/>
        </w:rPr>
        <w:t xml:space="preserve"> След подаване на Формуляра за кандидатстване, кандидатът/бенефицие</w:t>
      </w:r>
      <w:r w:rsidR="00DE7B3C">
        <w:rPr>
          <w:sz w:val="24"/>
          <w:szCs w:val="24"/>
        </w:rPr>
        <w:t>нт</w:t>
      </w:r>
      <w:r w:rsidRPr="000B12FE">
        <w:rPr>
          <w:sz w:val="24"/>
          <w:szCs w:val="24"/>
        </w:rPr>
        <w:t xml:space="preserve">ът трябва да продължава да спазва </w:t>
      </w:r>
      <w:r w:rsidR="0062766C">
        <w:rPr>
          <w:sz w:val="24"/>
          <w:szCs w:val="24"/>
        </w:rPr>
        <w:t>изискванията</w:t>
      </w:r>
      <w:r w:rsidRPr="000B12FE">
        <w:rPr>
          <w:sz w:val="24"/>
          <w:szCs w:val="24"/>
        </w:rPr>
        <w:t xml:space="preserve">, посочени в чл. 11 параграф 1, от Регламент (ЕС) № 2021/1139, през целия период на изпълнение на </w:t>
      </w:r>
      <w:r w:rsidR="0062766C">
        <w:rPr>
          <w:sz w:val="24"/>
          <w:szCs w:val="24"/>
        </w:rPr>
        <w:t>проекта</w:t>
      </w:r>
      <w:r w:rsidRPr="000B12FE">
        <w:rPr>
          <w:sz w:val="24"/>
          <w:szCs w:val="24"/>
        </w:rPr>
        <w:t>, както и за срок от пет години след извършване на окончателното плащане в полза на този бенефици</w:t>
      </w:r>
      <w:r>
        <w:rPr>
          <w:sz w:val="24"/>
          <w:szCs w:val="24"/>
        </w:rPr>
        <w:t>ент.</w:t>
      </w:r>
    </w:p>
    <w:p w14:paraId="161D7075" w14:textId="67D63BE3" w:rsidR="00940A90" w:rsidRPr="000B12FE" w:rsidRDefault="00940A90" w:rsidP="00FB1A7D">
      <w:pPr>
        <w:pBdr>
          <w:top w:val="single" w:sz="4" w:space="1" w:color="auto"/>
          <w:left w:val="single" w:sz="4" w:space="4" w:color="auto"/>
          <w:bottom w:val="single" w:sz="4" w:space="1" w:color="auto"/>
          <w:right w:val="single" w:sz="4" w:space="4" w:color="auto"/>
        </w:pBdr>
        <w:spacing w:after="0"/>
        <w:jc w:val="both"/>
        <w:rPr>
          <w:sz w:val="24"/>
          <w:szCs w:val="24"/>
        </w:rPr>
      </w:pPr>
      <w:r w:rsidRPr="003C4AF0">
        <w:rPr>
          <w:b/>
          <w:sz w:val="24"/>
          <w:szCs w:val="24"/>
        </w:rPr>
        <w:t>ВАЖНО:</w:t>
      </w:r>
      <w:r w:rsidRPr="000B12FE">
        <w:rPr>
          <w:sz w:val="24"/>
          <w:szCs w:val="24"/>
        </w:rPr>
        <w:t xml:space="preserve"> Управляващият орган на ПМДРА може по всяко време да извършва проверка на декларираните от канди</w:t>
      </w:r>
      <w:r w:rsidR="00DE7B3C">
        <w:rPr>
          <w:sz w:val="24"/>
          <w:szCs w:val="24"/>
        </w:rPr>
        <w:t>датите обстоятелства и в случай</w:t>
      </w:r>
      <w:r w:rsidRPr="000B12FE">
        <w:rPr>
          <w:sz w:val="24"/>
          <w:szCs w:val="24"/>
        </w:rPr>
        <w:t xml:space="preserve"> че след проверката се установи, че кандидатът не отговаря на изискванията на Условията за кандидатстване и Условията за изпълнение, получената безвъзмездна финансова помощ подлежи на възстановяване, вкл. начислената законна лихва.</w:t>
      </w:r>
    </w:p>
    <w:p w14:paraId="026FE803" w14:textId="77777777" w:rsidR="00E71ABC" w:rsidRDefault="00E71ABC" w:rsidP="00FB1A7D">
      <w:pPr>
        <w:pStyle w:val="Heading2"/>
        <w:tabs>
          <w:tab w:val="left" w:pos="-180"/>
        </w:tabs>
        <w:spacing w:before="0"/>
        <w:rPr>
          <w:rFonts w:ascii="Calibri" w:hAnsi="Calibri" w:cs="Calibri"/>
          <w:sz w:val="24"/>
          <w:szCs w:val="24"/>
        </w:rPr>
      </w:pPr>
    </w:p>
    <w:p w14:paraId="1A2474B6" w14:textId="77777777" w:rsidR="00D135B6" w:rsidRDefault="00D135B6" w:rsidP="00FB1A7D">
      <w:pPr>
        <w:pStyle w:val="Heading2"/>
        <w:tabs>
          <w:tab w:val="left" w:pos="-180"/>
        </w:tabs>
        <w:spacing w:before="0"/>
        <w:rPr>
          <w:rFonts w:ascii="Calibri" w:hAnsi="Calibri" w:cs="Calibri"/>
          <w:sz w:val="24"/>
          <w:szCs w:val="24"/>
        </w:rPr>
      </w:pPr>
      <w:bookmarkStart w:id="12" w:name="_Toc201134181"/>
      <w:r w:rsidRPr="00B838B5">
        <w:rPr>
          <w:rFonts w:ascii="Calibri" w:hAnsi="Calibri" w:cs="Calibri"/>
          <w:sz w:val="24"/>
          <w:szCs w:val="24"/>
        </w:rPr>
        <w:t>12. Допустими партньори (ако е приложимо):</w:t>
      </w:r>
      <w:bookmarkEnd w:id="12"/>
    </w:p>
    <w:p w14:paraId="039E37C0" w14:textId="77777777" w:rsidR="00EF0ECB" w:rsidRPr="00EF0ECB" w:rsidRDefault="00EF0ECB" w:rsidP="00FB1A7D">
      <w:pPr>
        <w:spacing w:after="0"/>
      </w:pPr>
    </w:p>
    <w:p w14:paraId="67CD6BC2" w14:textId="77777777" w:rsidR="00D135B6" w:rsidRPr="000E15C4" w:rsidRDefault="00517180" w:rsidP="00FB1A7D">
      <w:pPr>
        <w:pStyle w:val="ListParagraph"/>
        <w:pBdr>
          <w:top w:val="single" w:sz="4" w:space="1" w:color="auto"/>
          <w:left w:val="single" w:sz="4" w:space="0"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Н</w:t>
      </w:r>
      <w:r w:rsidR="00A73A95" w:rsidRPr="000E15C4">
        <w:rPr>
          <w:sz w:val="24"/>
          <w:szCs w:val="24"/>
        </w:rPr>
        <w:t xml:space="preserve">е се </w:t>
      </w:r>
      <w:r>
        <w:rPr>
          <w:sz w:val="24"/>
          <w:szCs w:val="24"/>
        </w:rPr>
        <w:t>прилага</w:t>
      </w:r>
      <w:r w:rsidR="00A73A95" w:rsidRPr="000E15C4">
        <w:rPr>
          <w:sz w:val="24"/>
          <w:szCs w:val="24"/>
        </w:rPr>
        <w:t>.</w:t>
      </w:r>
    </w:p>
    <w:p w14:paraId="4EABD55B" w14:textId="77777777" w:rsidR="00EF0ECB" w:rsidRDefault="00EF0ECB" w:rsidP="00FB1A7D">
      <w:pPr>
        <w:pStyle w:val="ListParagraph"/>
        <w:tabs>
          <w:tab w:val="left" w:pos="-180"/>
        </w:tabs>
        <w:spacing w:after="0" w:line="240" w:lineRule="auto"/>
        <w:ind w:left="0"/>
        <w:jc w:val="both"/>
        <w:outlineLvl w:val="1"/>
        <w:rPr>
          <w:b/>
          <w:bCs/>
          <w:color w:val="5B9BD5"/>
          <w:sz w:val="24"/>
          <w:szCs w:val="24"/>
        </w:rPr>
      </w:pPr>
    </w:p>
    <w:p w14:paraId="3124E2C5" w14:textId="77777777" w:rsidR="00D135B6" w:rsidRDefault="00D135B6" w:rsidP="00FB1A7D">
      <w:pPr>
        <w:pStyle w:val="ListParagraph"/>
        <w:tabs>
          <w:tab w:val="left" w:pos="-180"/>
        </w:tabs>
        <w:spacing w:after="0" w:line="240" w:lineRule="auto"/>
        <w:ind w:left="0"/>
        <w:jc w:val="both"/>
        <w:outlineLvl w:val="1"/>
        <w:rPr>
          <w:b/>
          <w:bCs/>
          <w:color w:val="5B9BD5"/>
          <w:sz w:val="24"/>
          <w:szCs w:val="24"/>
        </w:rPr>
      </w:pPr>
      <w:bookmarkStart w:id="13" w:name="_Toc201134182"/>
      <w:r w:rsidRPr="00B838B5">
        <w:rPr>
          <w:b/>
          <w:bCs/>
          <w:color w:val="5B9BD5"/>
          <w:sz w:val="24"/>
          <w:szCs w:val="24"/>
        </w:rPr>
        <w:t>13. Дейности, допустими за финансиране:</w:t>
      </w:r>
      <w:bookmarkEnd w:id="13"/>
    </w:p>
    <w:p w14:paraId="6F1C69D1" w14:textId="77777777" w:rsidR="00697FB7" w:rsidRPr="00B838B5" w:rsidRDefault="00697FB7" w:rsidP="00FB1A7D">
      <w:pPr>
        <w:pStyle w:val="ListParagraph"/>
        <w:tabs>
          <w:tab w:val="left" w:pos="-180"/>
        </w:tabs>
        <w:spacing w:after="0" w:line="240" w:lineRule="auto"/>
        <w:ind w:left="0"/>
        <w:jc w:val="both"/>
        <w:outlineLvl w:val="1"/>
        <w:rPr>
          <w:sz w:val="24"/>
          <w:szCs w:val="24"/>
        </w:rPr>
      </w:pPr>
    </w:p>
    <w:p w14:paraId="3014775B" w14:textId="77777777" w:rsidR="00D135B6" w:rsidRPr="00DE7B3C" w:rsidRDefault="00D135B6"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DE7B3C">
        <w:rPr>
          <w:sz w:val="24"/>
          <w:szCs w:val="24"/>
        </w:rPr>
        <w:t xml:space="preserve">Подпомагането по настоящата </w:t>
      </w:r>
      <w:r w:rsidR="000470DD" w:rsidRPr="00DE7B3C">
        <w:rPr>
          <w:sz w:val="24"/>
          <w:szCs w:val="24"/>
        </w:rPr>
        <w:t>процедура</w:t>
      </w:r>
      <w:r w:rsidRPr="00DE7B3C">
        <w:rPr>
          <w:sz w:val="24"/>
          <w:szCs w:val="24"/>
        </w:rPr>
        <w:t xml:space="preserve"> допринася за постигането </w:t>
      </w:r>
      <w:r w:rsidR="000470DD" w:rsidRPr="00DE7B3C">
        <w:rPr>
          <w:sz w:val="24"/>
          <w:szCs w:val="24"/>
        </w:rPr>
        <w:t xml:space="preserve">на специфична цел 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 съгласно чл. 14, параграф в) от </w:t>
      </w:r>
      <w:r w:rsidRPr="00DE7B3C">
        <w:rPr>
          <w:sz w:val="24"/>
          <w:szCs w:val="24"/>
        </w:rPr>
        <w:t xml:space="preserve">Регламент (ЕС) № </w:t>
      </w:r>
      <w:r w:rsidR="000470DD" w:rsidRPr="00DE7B3C">
        <w:rPr>
          <w:sz w:val="24"/>
          <w:szCs w:val="24"/>
        </w:rPr>
        <w:t>2021</w:t>
      </w:r>
      <w:r w:rsidR="0000497A" w:rsidRPr="00DE7B3C">
        <w:rPr>
          <w:sz w:val="24"/>
          <w:szCs w:val="24"/>
        </w:rPr>
        <w:t>/</w:t>
      </w:r>
      <w:r w:rsidR="000470DD" w:rsidRPr="00DE7B3C">
        <w:rPr>
          <w:sz w:val="24"/>
          <w:szCs w:val="24"/>
        </w:rPr>
        <w:t>1139</w:t>
      </w:r>
      <w:r w:rsidRPr="00DE7B3C">
        <w:rPr>
          <w:sz w:val="24"/>
          <w:szCs w:val="24"/>
        </w:rPr>
        <w:t>.</w:t>
      </w:r>
    </w:p>
    <w:p w14:paraId="1C339E6D" w14:textId="35DCED81" w:rsidR="00937D77" w:rsidRPr="00DE7B3C" w:rsidRDefault="00CC0D3A" w:rsidP="00F44853">
      <w:pPr>
        <w:pBdr>
          <w:top w:val="single" w:sz="4" w:space="1" w:color="auto"/>
          <w:left w:val="single" w:sz="4" w:space="1" w:color="auto"/>
          <w:bottom w:val="single" w:sz="4" w:space="1" w:color="auto"/>
          <w:right w:val="single" w:sz="4" w:space="4" w:color="auto"/>
        </w:pBdr>
        <w:spacing w:after="0" w:line="276" w:lineRule="auto"/>
        <w:jc w:val="both"/>
        <w:rPr>
          <w:sz w:val="24"/>
          <w:szCs w:val="24"/>
        </w:rPr>
      </w:pPr>
      <w:r w:rsidRPr="00DE7B3C">
        <w:rPr>
          <w:sz w:val="24"/>
          <w:szCs w:val="24"/>
        </w:rPr>
        <w:t>ЕФМДР</w:t>
      </w:r>
      <w:r w:rsidR="00940A90" w:rsidRPr="00DE7B3C">
        <w:rPr>
          <w:sz w:val="24"/>
          <w:szCs w:val="24"/>
        </w:rPr>
        <w:t>А</w:t>
      </w:r>
      <w:r w:rsidRPr="00DE7B3C">
        <w:rPr>
          <w:sz w:val="24"/>
          <w:szCs w:val="24"/>
        </w:rPr>
        <w:t xml:space="preserve"> подпомага </w:t>
      </w:r>
      <w:r w:rsidR="000F5291" w:rsidRPr="00DE7B3C">
        <w:rPr>
          <w:sz w:val="24"/>
          <w:szCs w:val="24"/>
        </w:rPr>
        <w:t>дейности</w:t>
      </w:r>
      <w:r w:rsidRPr="00DE7B3C">
        <w:rPr>
          <w:sz w:val="24"/>
          <w:szCs w:val="24"/>
        </w:rPr>
        <w:t xml:space="preserve"> за окончателно преустановяване на риболовните дейности, само когато това е постигнато чрез скрапирането на ри</w:t>
      </w:r>
      <w:r w:rsidR="00937D77" w:rsidRPr="00DE7B3C">
        <w:rPr>
          <w:sz w:val="24"/>
          <w:szCs w:val="24"/>
        </w:rPr>
        <w:t>боловни кораби и при условие</w:t>
      </w:r>
      <w:r w:rsidR="003B7513" w:rsidRPr="00DE7B3C">
        <w:rPr>
          <w:sz w:val="24"/>
          <w:szCs w:val="24"/>
        </w:rPr>
        <w:t>,</w:t>
      </w:r>
      <w:r w:rsidR="00937D77" w:rsidRPr="00DE7B3C">
        <w:rPr>
          <w:sz w:val="24"/>
          <w:szCs w:val="24"/>
        </w:rPr>
        <w:t xml:space="preserve"> че </w:t>
      </w:r>
      <w:r w:rsidRPr="00DE7B3C">
        <w:rPr>
          <w:sz w:val="24"/>
          <w:szCs w:val="24"/>
        </w:rPr>
        <w:t xml:space="preserve">окончателното преустановяване е предвидено като инструмент в </w:t>
      </w:r>
      <w:r w:rsidR="002A0897" w:rsidRPr="00DE7B3C">
        <w:rPr>
          <w:sz w:val="24"/>
          <w:szCs w:val="24"/>
        </w:rPr>
        <w:t>„</w:t>
      </w:r>
      <w:r w:rsidR="00DE379C" w:rsidRPr="00DE7B3C">
        <w:rPr>
          <w:sz w:val="24"/>
          <w:szCs w:val="24"/>
        </w:rPr>
        <w:t>План за действие за сегментите на флота, при които е установен структурен излишък на капацитет”</w:t>
      </w:r>
      <w:r w:rsidRPr="00DE7B3C">
        <w:rPr>
          <w:sz w:val="24"/>
          <w:szCs w:val="24"/>
        </w:rPr>
        <w:t xml:space="preserve"> по член 22, параграф 4 от Регламент (ЕС) № 1380/2013, </w:t>
      </w:r>
      <w:r w:rsidR="00940A90" w:rsidRPr="00DE7B3C">
        <w:rPr>
          <w:sz w:val="24"/>
          <w:szCs w:val="24"/>
        </w:rPr>
        <w:t xml:space="preserve">изготвен на база на годишния доклад на България за усилията през </w:t>
      </w:r>
      <w:r w:rsidR="008C4809" w:rsidRPr="00DE7B3C">
        <w:rPr>
          <w:sz w:val="24"/>
          <w:szCs w:val="24"/>
        </w:rPr>
        <w:t>202</w:t>
      </w:r>
      <w:r w:rsidR="008C4809">
        <w:rPr>
          <w:sz w:val="24"/>
          <w:szCs w:val="24"/>
        </w:rPr>
        <w:t>4</w:t>
      </w:r>
      <w:r w:rsidR="008C4809" w:rsidRPr="00DE7B3C">
        <w:rPr>
          <w:sz w:val="24"/>
          <w:szCs w:val="24"/>
        </w:rPr>
        <w:t xml:space="preserve"> </w:t>
      </w:r>
      <w:r w:rsidR="00940A90" w:rsidRPr="00DE7B3C">
        <w:rPr>
          <w:sz w:val="24"/>
          <w:szCs w:val="24"/>
        </w:rPr>
        <w:t>г. за постигане на устойчив баланс между риболовния капацитет и риболовните възможности,</w:t>
      </w:r>
      <w:r w:rsidRPr="00DE7B3C">
        <w:rPr>
          <w:sz w:val="24"/>
          <w:szCs w:val="24"/>
        </w:rPr>
        <w:t xml:space="preserve"> че сегмент</w:t>
      </w:r>
      <w:r w:rsidR="002A0897" w:rsidRPr="00DE7B3C">
        <w:rPr>
          <w:sz w:val="24"/>
          <w:szCs w:val="24"/>
        </w:rPr>
        <w:t>и</w:t>
      </w:r>
      <w:r w:rsidRPr="00DE7B3C">
        <w:rPr>
          <w:sz w:val="24"/>
          <w:szCs w:val="24"/>
        </w:rPr>
        <w:t>т</w:t>
      </w:r>
      <w:r w:rsidR="002A0897" w:rsidRPr="00DE7B3C">
        <w:rPr>
          <w:sz w:val="24"/>
          <w:szCs w:val="24"/>
        </w:rPr>
        <w:t>е</w:t>
      </w:r>
      <w:r w:rsidRPr="00DE7B3C">
        <w:rPr>
          <w:sz w:val="24"/>
          <w:szCs w:val="24"/>
        </w:rPr>
        <w:t xml:space="preserve"> на флота не </w:t>
      </w:r>
      <w:r w:rsidR="002A0897" w:rsidRPr="00DE7B3C">
        <w:rPr>
          <w:sz w:val="24"/>
          <w:szCs w:val="24"/>
        </w:rPr>
        <w:t>са</w:t>
      </w:r>
      <w:r w:rsidRPr="00DE7B3C">
        <w:rPr>
          <w:sz w:val="24"/>
          <w:szCs w:val="24"/>
        </w:rPr>
        <w:t xml:space="preserve"> ефективно балансиран</w:t>
      </w:r>
      <w:r w:rsidR="002A0897" w:rsidRPr="00DE7B3C">
        <w:rPr>
          <w:sz w:val="24"/>
          <w:szCs w:val="24"/>
        </w:rPr>
        <w:t>и</w:t>
      </w:r>
      <w:r w:rsidRPr="00DE7B3C">
        <w:rPr>
          <w:sz w:val="24"/>
          <w:szCs w:val="24"/>
        </w:rPr>
        <w:t xml:space="preserve"> по отношение на предоставените на т</w:t>
      </w:r>
      <w:r w:rsidR="002A0897" w:rsidRPr="00DE7B3C">
        <w:rPr>
          <w:sz w:val="24"/>
          <w:szCs w:val="24"/>
        </w:rPr>
        <w:t>е</w:t>
      </w:r>
      <w:r w:rsidRPr="00DE7B3C">
        <w:rPr>
          <w:sz w:val="24"/>
          <w:szCs w:val="24"/>
        </w:rPr>
        <w:t>зи сегмент</w:t>
      </w:r>
      <w:r w:rsidR="002A0897" w:rsidRPr="00DE7B3C">
        <w:rPr>
          <w:sz w:val="24"/>
          <w:szCs w:val="24"/>
        </w:rPr>
        <w:t>и</w:t>
      </w:r>
      <w:r w:rsidRPr="00DE7B3C">
        <w:rPr>
          <w:sz w:val="24"/>
          <w:szCs w:val="24"/>
        </w:rPr>
        <w:t xml:space="preserve"> възможности за риболов</w:t>
      </w:r>
      <w:r w:rsidR="00FB39D6" w:rsidRPr="00DE7B3C">
        <w:rPr>
          <w:sz w:val="24"/>
          <w:szCs w:val="24"/>
        </w:rPr>
        <w:t>.</w:t>
      </w:r>
    </w:p>
    <w:p w14:paraId="03517034" w14:textId="1E9D759E" w:rsidR="000470DD" w:rsidRDefault="000470DD"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19B5E2DA" w14:textId="48C0E013" w:rsidR="00A24FF4" w:rsidRDefault="00A24FF4"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2A6122DA" w14:textId="77777777" w:rsidR="00A24FF4" w:rsidRPr="00F66814" w:rsidRDefault="00A24FF4"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664A1BA2" w14:textId="77777777" w:rsidR="00D135B6" w:rsidRDefault="00D135B6"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bookmarkStart w:id="14" w:name="_Toc201134183"/>
      <w:r w:rsidRPr="00B838B5">
        <w:rPr>
          <w:rFonts w:eastAsia="Times New Roman" w:cs="Times New Roman"/>
          <w:b/>
          <w:bCs/>
          <w:color w:val="5B9BD5"/>
          <w:sz w:val="24"/>
          <w:szCs w:val="24"/>
        </w:rPr>
        <w:lastRenderedPageBreak/>
        <w:t>14. Категории разходи, допустими за финансиране:</w:t>
      </w:r>
      <w:bookmarkEnd w:id="14"/>
      <w:r w:rsidRPr="00B838B5">
        <w:rPr>
          <w:rFonts w:eastAsia="Times New Roman" w:cs="Times New Roman"/>
          <w:b/>
          <w:bCs/>
          <w:color w:val="5B9BD5"/>
          <w:sz w:val="24"/>
          <w:szCs w:val="24"/>
        </w:rPr>
        <w:t xml:space="preserve"> </w:t>
      </w:r>
    </w:p>
    <w:p w14:paraId="4412FE27" w14:textId="77777777" w:rsidR="00522A8B" w:rsidRPr="00B838B5" w:rsidRDefault="00522A8B"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p>
    <w:p w14:paraId="27AD0904" w14:textId="77777777" w:rsidR="00D135B6" w:rsidRPr="005E2DAA" w:rsidRDefault="00937D77" w:rsidP="00F44853">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37D77">
        <w:rPr>
          <w:sz w:val="24"/>
          <w:szCs w:val="24"/>
        </w:rPr>
        <w:t>Неприложимо. Мярката е компенсаторна.</w:t>
      </w:r>
    </w:p>
    <w:p w14:paraId="0BAAA5A1" w14:textId="77777777" w:rsidR="00D135B6" w:rsidRDefault="00D135B6" w:rsidP="00F44853">
      <w:pPr>
        <w:pStyle w:val="Heading2"/>
        <w:spacing w:before="0"/>
        <w:rPr>
          <w:rFonts w:ascii="Calibri" w:hAnsi="Calibri" w:cs="Times New Roman"/>
          <w:sz w:val="24"/>
          <w:szCs w:val="24"/>
        </w:rPr>
      </w:pPr>
      <w:bookmarkStart w:id="15" w:name="_Toc201134184"/>
      <w:r w:rsidRPr="00781991">
        <w:rPr>
          <w:rFonts w:ascii="Calibri" w:hAnsi="Calibri" w:cs="Times New Roman"/>
          <w:sz w:val="24"/>
          <w:szCs w:val="24"/>
        </w:rPr>
        <w:t>15. Допустими целеви групи (ако е приложимо):</w:t>
      </w:r>
      <w:bookmarkEnd w:id="15"/>
      <w:r w:rsidRPr="00781991">
        <w:rPr>
          <w:rFonts w:ascii="Calibri" w:hAnsi="Calibri" w:cs="Times New Roman"/>
          <w:sz w:val="24"/>
          <w:szCs w:val="24"/>
        </w:rPr>
        <w:t xml:space="preserve"> </w:t>
      </w:r>
    </w:p>
    <w:p w14:paraId="2CA0C1AB" w14:textId="77777777" w:rsidR="005E2DAA" w:rsidRPr="005E2DAA" w:rsidRDefault="005E2DAA" w:rsidP="00F44853">
      <w:pPr>
        <w:spacing w:after="0"/>
      </w:pPr>
    </w:p>
    <w:p w14:paraId="2E328F18" w14:textId="5EBF8854" w:rsidR="00F66814" w:rsidRPr="00C94992" w:rsidRDefault="000802D4" w:rsidP="00954719">
      <w:pPr>
        <w:pBdr>
          <w:top w:val="single" w:sz="4" w:space="1" w:color="auto"/>
          <w:left w:val="single" w:sz="4" w:space="4" w:color="auto"/>
          <w:bottom w:val="single" w:sz="4" w:space="1" w:color="auto"/>
          <w:right w:val="single" w:sz="4" w:space="4" w:color="auto"/>
        </w:pBdr>
        <w:tabs>
          <w:tab w:val="left" w:pos="-180"/>
          <w:tab w:val="right" w:pos="10206"/>
        </w:tabs>
        <w:spacing w:after="0" w:line="276" w:lineRule="auto"/>
        <w:jc w:val="both"/>
        <w:rPr>
          <w:sz w:val="24"/>
          <w:szCs w:val="24"/>
        </w:rPr>
      </w:pPr>
      <w:r w:rsidRPr="00781991">
        <w:rPr>
          <w:sz w:val="24"/>
          <w:szCs w:val="24"/>
        </w:rPr>
        <w:t>Не</w:t>
      </w:r>
      <w:r>
        <w:rPr>
          <w:sz w:val="24"/>
          <w:szCs w:val="24"/>
        </w:rPr>
        <w:t xml:space="preserve"> е </w:t>
      </w:r>
      <w:r w:rsidRPr="00781991">
        <w:rPr>
          <w:sz w:val="24"/>
          <w:szCs w:val="24"/>
        </w:rPr>
        <w:t>приложимо</w:t>
      </w:r>
      <w:r>
        <w:rPr>
          <w:sz w:val="24"/>
          <w:szCs w:val="24"/>
        </w:rPr>
        <w:t>.</w:t>
      </w:r>
      <w:r w:rsidR="00954719">
        <w:rPr>
          <w:sz w:val="24"/>
          <w:szCs w:val="24"/>
        </w:rPr>
        <w:tab/>
      </w:r>
    </w:p>
    <w:p w14:paraId="64A85A9E" w14:textId="5C138094" w:rsidR="00D135B6" w:rsidRPr="00C94992" w:rsidRDefault="00D135B6" w:rsidP="00F66814">
      <w:pPr>
        <w:pStyle w:val="Heading2"/>
        <w:rPr>
          <w:rFonts w:ascii="Calibri" w:hAnsi="Calibri" w:cs="Times New Roman"/>
          <w:sz w:val="24"/>
          <w:szCs w:val="24"/>
        </w:rPr>
      </w:pPr>
      <w:bookmarkStart w:id="16" w:name="_Toc201134185"/>
      <w:r w:rsidRPr="00C94992">
        <w:rPr>
          <w:rFonts w:ascii="Calibri" w:hAnsi="Calibri" w:cs="Times New Roman"/>
          <w:sz w:val="24"/>
          <w:szCs w:val="24"/>
        </w:rPr>
        <w:lastRenderedPageBreak/>
        <w:t>16. Приложим режим на минимални/държавни помощи (ако е приложимо):</w:t>
      </w:r>
      <w:bookmarkEnd w:id="16"/>
    </w:p>
    <w:p w14:paraId="29A94381"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17" w:name="_Toc201134186"/>
      <w:r w:rsidRPr="005E2DAA">
        <w:rPr>
          <w:rFonts w:ascii="Calibri" w:eastAsia="Calibri" w:hAnsi="Calibri" w:cs="Calibri"/>
          <w:b w:val="0"/>
          <w:bCs w:val="0"/>
          <w:color w:val="auto"/>
          <w:sz w:val="24"/>
          <w:szCs w:val="24"/>
        </w:rPr>
        <w:t>Дейностите по настоящата процедура не представляват държавна помощ</w:t>
      </w:r>
      <w:r w:rsidR="000C7099">
        <w:rPr>
          <w:rFonts w:ascii="Calibri" w:eastAsia="Calibri" w:hAnsi="Calibri" w:cs="Calibri"/>
          <w:b w:val="0"/>
          <w:bCs w:val="0"/>
          <w:color w:val="auto"/>
          <w:sz w:val="24"/>
          <w:szCs w:val="24"/>
        </w:rPr>
        <w:t xml:space="preserve"> и са в режим на „непомощ“</w:t>
      </w:r>
      <w:r w:rsidRPr="005E2DAA">
        <w:rPr>
          <w:rFonts w:ascii="Calibri" w:eastAsia="Calibri" w:hAnsi="Calibri" w:cs="Calibri"/>
          <w:b w:val="0"/>
          <w:bCs w:val="0"/>
          <w:color w:val="auto"/>
          <w:sz w:val="24"/>
          <w:szCs w:val="24"/>
        </w:rPr>
        <w:t>.</w:t>
      </w:r>
      <w:bookmarkEnd w:id="17"/>
    </w:p>
    <w:p w14:paraId="5D8F791D"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18" w:name="_Toc201134187"/>
      <w:r w:rsidRPr="005E2DAA">
        <w:rPr>
          <w:rFonts w:ascii="Calibri" w:eastAsia="Calibri" w:hAnsi="Calibri" w:cs="Calibri"/>
          <w:b w:val="0"/>
          <w:bCs w:val="0"/>
          <w:color w:val="auto"/>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w:t>
      </w:r>
      <w:bookmarkEnd w:id="18"/>
      <w:r w:rsidRPr="005E2DAA">
        <w:rPr>
          <w:rFonts w:ascii="Calibri" w:eastAsia="Calibri" w:hAnsi="Calibri" w:cs="Calibri"/>
          <w:b w:val="0"/>
          <w:bCs w:val="0"/>
          <w:color w:val="auto"/>
          <w:sz w:val="24"/>
          <w:szCs w:val="24"/>
        </w:rPr>
        <w:t xml:space="preserve"> </w:t>
      </w:r>
    </w:p>
    <w:p w14:paraId="642631CA"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19" w:name="_Toc201134188"/>
      <w:r w:rsidRPr="005E2DAA">
        <w:rPr>
          <w:rFonts w:ascii="Calibri" w:eastAsia="Calibri" w:hAnsi="Calibri" w:cs="Calibri"/>
          <w:b w:val="0"/>
          <w:bCs w:val="0"/>
          <w:color w:val="auto"/>
          <w:sz w:val="24"/>
          <w:szCs w:val="24"/>
        </w:rPr>
        <w:t>В член 42 от ДФЕС е предвидено, че главата от ДФЕС, посветена на правилата за конкуренцията, включваща правилата за държавната помощ, се прилага по отношение на производството и търговията със селскостопански продукти, което включва продукти от сектора на рибарството и аквакултурите, единствено до степента, определена от Европейския парламент и от Съвета, като се вземат предвид целите, посочени в член 39 от ДФЕС.</w:t>
      </w:r>
      <w:bookmarkEnd w:id="19"/>
    </w:p>
    <w:p w14:paraId="2850ED93" w14:textId="77777777" w:rsidR="003715F1" w:rsidRPr="005E2DAA" w:rsidRDefault="00F66814" w:rsidP="003715F1">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20" w:name="_Toc201134189"/>
      <w:r w:rsidRPr="00F66814">
        <w:rPr>
          <w:rFonts w:ascii="Calibri" w:eastAsia="Calibri" w:hAnsi="Calibri" w:cs="Calibri"/>
          <w:b w:val="0"/>
          <w:bCs w:val="0"/>
          <w:color w:val="auto"/>
          <w:sz w:val="24"/>
          <w:szCs w:val="24"/>
        </w:rPr>
        <w:t xml:space="preserve">В член 10, параграф 1 от Регламент (ЕС) 2021/1139 се посочва, че членове 107, 108 и 109 от ДФЕС се прилагат спрямо помощи, предоставени от държавите членки на предприятия от сектора на рибарството и аквакултурите. В член 10, параграф 2 от Регламент (ЕС) 2021/1139 обаче се предвижда изключение от това общо правило,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 </w:t>
      </w:r>
      <w:r w:rsidR="003715F1" w:rsidRPr="005E2DAA">
        <w:rPr>
          <w:rFonts w:ascii="Calibri" w:eastAsia="Calibri" w:hAnsi="Calibri" w:cs="Calibri"/>
          <w:b w:val="0"/>
          <w:bCs w:val="0"/>
          <w:color w:val="auto"/>
          <w:sz w:val="24"/>
          <w:szCs w:val="24"/>
        </w:rPr>
        <w:t>Това е посочено в съображение (14) от Съобщение на Комисията 2023/C 107/01 „Насоки за държавна помощ за рибарството и аквакултурите“ (Насоките на ЕК).</w:t>
      </w:r>
      <w:bookmarkEnd w:id="20"/>
      <w:r w:rsidR="003715F1" w:rsidRPr="005E2DAA">
        <w:rPr>
          <w:rFonts w:ascii="Calibri" w:eastAsia="Calibri" w:hAnsi="Calibri" w:cs="Calibri"/>
          <w:b w:val="0"/>
          <w:bCs w:val="0"/>
          <w:color w:val="auto"/>
          <w:sz w:val="24"/>
          <w:szCs w:val="24"/>
        </w:rPr>
        <w:t xml:space="preserve"> </w:t>
      </w:r>
    </w:p>
    <w:p w14:paraId="4665265D" w14:textId="77777777" w:rsidR="004C6D83" w:rsidRDefault="004C6D83" w:rsidP="00936D14">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21" w:name="_Toc201134191"/>
      <w:r w:rsidRPr="004C6D83">
        <w:rPr>
          <w:rFonts w:ascii="Calibri" w:eastAsia="Calibri" w:hAnsi="Calibri" w:cs="Calibri"/>
          <w:b w:val="0"/>
          <w:bCs w:val="0"/>
          <w:color w:val="auto"/>
          <w:sz w:val="24"/>
          <w:szCs w:val="24"/>
        </w:rPr>
        <w:t>В тази връзка предоставянето на компенсации по реда на настоящата процедура е съгласно Регламент (ЕС) 2021/1139, попада в чл. 42 от ДФЕС, а именно в сферата на рибарството, поради което членове 107, 108 и 109 от ДФЕС не се прилагат.</w:t>
      </w:r>
    </w:p>
    <w:p w14:paraId="583E8CA9" w14:textId="317DA676" w:rsidR="00936D14" w:rsidRPr="00936D14" w:rsidRDefault="005E2DAA" w:rsidP="00936D14">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r w:rsidRPr="005E2DAA">
        <w:rPr>
          <w:rFonts w:ascii="Calibri" w:eastAsia="Calibri" w:hAnsi="Calibri" w:cs="Calibri"/>
          <w:b w:val="0"/>
          <w:bCs w:val="0"/>
          <w:color w:val="auto"/>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9" w:history="1">
        <w:r w:rsidRPr="00A31F3C">
          <w:rPr>
            <w:rStyle w:val="Hyperlink"/>
            <w:rFonts w:ascii="Calibri" w:eastAsia="Calibri" w:hAnsi="Calibri" w:cs="Calibri"/>
            <w:b w:val="0"/>
            <w:bCs w:val="0"/>
            <w:sz w:val="24"/>
            <w:szCs w:val="24"/>
          </w:rPr>
          <w:t>https://stateaid.minfin.bg/bg/573</w:t>
        </w:r>
        <w:bookmarkEnd w:id="21"/>
      </w:hyperlink>
    </w:p>
    <w:p w14:paraId="0C5F3CE1" w14:textId="13AC3799" w:rsidR="007E3A76" w:rsidRDefault="00D135B6" w:rsidP="00A24FF4">
      <w:pPr>
        <w:pStyle w:val="Heading2"/>
        <w:rPr>
          <w:rFonts w:ascii="Calibri" w:hAnsi="Calibri" w:cs="Times New Roman"/>
          <w:sz w:val="24"/>
          <w:szCs w:val="24"/>
        </w:rPr>
      </w:pPr>
      <w:bookmarkStart w:id="22" w:name="_Toc201134192"/>
      <w:r w:rsidRPr="00781991">
        <w:rPr>
          <w:rFonts w:ascii="Calibri" w:hAnsi="Calibri" w:cs="Times New Roman"/>
          <w:sz w:val="24"/>
          <w:szCs w:val="24"/>
        </w:rPr>
        <w:t xml:space="preserve">17. Хоризонтални </w:t>
      </w:r>
      <w:r w:rsidR="007E3A76">
        <w:rPr>
          <w:rFonts w:ascii="Calibri" w:hAnsi="Calibri" w:cs="Times New Roman"/>
          <w:sz w:val="24"/>
          <w:szCs w:val="24"/>
        </w:rPr>
        <w:t>принципи</w:t>
      </w:r>
      <w:r w:rsidRPr="00781991">
        <w:rPr>
          <w:rFonts w:ascii="Calibri" w:hAnsi="Calibri" w:cs="Times New Roman"/>
          <w:sz w:val="24"/>
          <w:szCs w:val="24"/>
        </w:rPr>
        <w:t>:</w:t>
      </w:r>
      <w:bookmarkEnd w:id="22"/>
    </w:p>
    <w:p w14:paraId="50DD93BD" w14:textId="77777777" w:rsidR="00A24FF4" w:rsidRPr="00A24FF4" w:rsidRDefault="00A24FF4" w:rsidP="00A24FF4"/>
    <w:p w14:paraId="3CAF362A" w14:textId="2903F669" w:rsidR="005E2DAA" w:rsidRPr="007C2CD5"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7C2CD5">
        <w:rPr>
          <w:sz w:val="24"/>
          <w:szCs w:val="24"/>
        </w:rPr>
        <w:t>Процедурата се провежда при спазване на принципите</w:t>
      </w:r>
      <w:r w:rsidR="00105C85">
        <w:rPr>
          <w:sz w:val="24"/>
          <w:szCs w:val="24"/>
        </w:rPr>
        <w:t xml:space="preserve"> за</w:t>
      </w:r>
      <w:r w:rsidRPr="007C2CD5">
        <w:rPr>
          <w:sz w:val="24"/>
          <w:szCs w:val="24"/>
        </w:rPr>
        <w:t xml:space="preserve"> </w:t>
      </w:r>
      <w:r w:rsidR="00105C85" w:rsidRPr="007C2CD5">
        <w:rPr>
          <w:sz w:val="24"/>
          <w:szCs w:val="24"/>
        </w:rPr>
        <w:t xml:space="preserve">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r w:rsidR="00105C85">
        <w:rPr>
          <w:sz w:val="24"/>
          <w:szCs w:val="24"/>
        </w:rPr>
        <w:t>съгласно</w:t>
      </w:r>
      <w:r w:rsidR="00105C85" w:rsidRPr="007C2CD5">
        <w:rPr>
          <w:sz w:val="24"/>
          <w:szCs w:val="24"/>
        </w:rPr>
        <w:t xml:space="preserve"> </w:t>
      </w:r>
      <w:r w:rsidRPr="007C2CD5">
        <w:rPr>
          <w:sz w:val="24"/>
          <w:szCs w:val="24"/>
        </w:rPr>
        <w:t>чл. 2, ал</w:t>
      </w:r>
      <w:r w:rsidR="00DE7B3C">
        <w:rPr>
          <w:sz w:val="24"/>
          <w:szCs w:val="24"/>
        </w:rPr>
        <w:t xml:space="preserve">. 1 и чл. 29, ал. 1 от ЗУСЕФСУ </w:t>
      </w:r>
      <w:r w:rsidRPr="007C2CD5">
        <w:rPr>
          <w:sz w:val="24"/>
          <w:szCs w:val="24"/>
        </w:rPr>
        <w:t>.</w:t>
      </w:r>
    </w:p>
    <w:p w14:paraId="28BDCC77"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lastRenderedPageBreak/>
        <w:t>Изпълнението на дейностите по настоящата процедура следва да бъде съобразено със следните хоризон</w:t>
      </w:r>
      <w:r w:rsidR="008B19B0" w:rsidRPr="00F66814">
        <w:rPr>
          <w:sz w:val="24"/>
          <w:szCs w:val="24"/>
        </w:rPr>
        <w:t xml:space="preserve">тални принципи съгласно и чл. 9 </w:t>
      </w:r>
      <w:r w:rsidRPr="00F66814">
        <w:rPr>
          <w:sz w:val="24"/>
          <w:szCs w:val="24"/>
        </w:rPr>
        <w:t>от Регламент (ЕС) 2021/1060:</w:t>
      </w:r>
    </w:p>
    <w:p w14:paraId="1459B797"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Равенство на половете;</w:t>
      </w:r>
    </w:p>
    <w:p w14:paraId="50E4E4D6"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Активно включване и приобщаване;</w:t>
      </w:r>
    </w:p>
    <w:p w14:paraId="782BBC6E"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Насърчаване на равните възможности и недопускането на дискриминация.</w:t>
      </w:r>
    </w:p>
    <w:p w14:paraId="40E8CE3C"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По настоящата процедура следва да е налице съответствие на проектното предложение с принципите на хоризонталните политики на ЕС. Проектът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3E3C9A74" w14:textId="6F210603"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Проектнот</w:t>
      </w:r>
      <w:r w:rsidR="0029709C" w:rsidRPr="00AA4B2E">
        <w:rPr>
          <w:sz w:val="24"/>
          <w:szCs w:val="24"/>
        </w:rPr>
        <w:t xml:space="preserve">о предложение </w:t>
      </w:r>
      <w:r w:rsidRPr="00AA4B2E">
        <w:rPr>
          <w:sz w:val="24"/>
          <w:szCs w:val="24"/>
        </w:rPr>
        <w:t>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14:paraId="35FE38FF"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Дейностите по настоящата процедура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w:t>
      </w:r>
    </w:p>
    <w:p w14:paraId="74DD54D7"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Няма да се допуска дейностите по проектите, финансирани по ПМДРА да включват такива, свързани с дискриминация, расови предразсъдъци, пристрастия и реч на омразата.</w:t>
      </w:r>
    </w:p>
    <w:p w14:paraId="6A0CC3E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Кандидатът се задължава да спазва посочените по-горе принципи в хода на изпълнение на дейностите по проекта. </w:t>
      </w:r>
    </w:p>
    <w:p w14:paraId="06C3475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0C9380DD"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 и принципите, заложени в Хартата на основните права на ЕС и КПХУ.</w:t>
      </w:r>
    </w:p>
    <w:p w14:paraId="11C345A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Информация по какъв начин се изпълняват хоризонталните политики и принципи на ЕС следва да бъде предоставена и при отчитане на дейностите по проекта.</w:t>
      </w:r>
    </w:p>
    <w:p w14:paraId="0B52CC77"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lastRenderedPageBreak/>
        <w:t xml:space="preserve">Насоки за прилагане на Хартата на основните права на ЕС могат да бъдат намерени на следния адрес: </w:t>
      </w:r>
      <w:hyperlink r:id="rId10"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/8223</w:t>
        </w:r>
      </w:hyperlink>
    </w:p>
    <w:p w14:paraId="027AB3B2" w14:textId="77777777" w:rsidR="00A00282" w:rsidRPr="00AA4B2E" w:rsidRDefault="005E2DAA" w:rsidP="00D834E3">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Конвенцията на ООН за правата на хората с увреждания могат да бъдат намерени на следния адрес: </w:t>
      </w:r>
      <w:hyperlink r:id="rId11"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/8224</w:t>
        </w:r>
      </w:hyperlink>
    </w:p>
    <w:p w14:paraId="384C6B90" w14:textId="77777777" w:rsidR="00D135B6" w:rsidRDefault="00D135B6" w:rsidP="009C3EB9">
      <w:pPr>
        <w:pStyle w:val="Heading2"/>
        <w:spacing w:before="0"/>
        <w:rPr>
          <w:rFonts w:ascii="Calibri" w:hAnsi="Calibri" w:cs="Times New Roman"/>
          <w:sz w:val="24"/>
          <w:szCs w:val="24"/>
        </w:rPr>
      </w:pPr>
      <w:bookmarkStart w:id="23" w:name="_Toc201134193"/>
      <w:r w:rsidRPr="00781991">
        <w:rPr>
          <w:rFonts w:ascii="Calibri" w:hAnsi="Calibri" w:cs="Times New Roman"/>
          <w:sz w:val="24"/>
          <w:szCs w:val="24"/>
        </w:rPr>
        <w:t>18. Минимален и максимален срок за изпълнение на проекта (ако е приложимо):</w:t>
      </w:r>
      <w:bookmarkEnd w:id="23"/>
    </w:p>
    <w:p w14:paraId="66C73A1F" w14:textId="77777777" w:rsidR="009C3EB9" w:rsidRPr="009C3EB9" w:rsidRDefault="009C3EB9" w:rsidP="009C3EB9">
      <w:pPr>
        <w:spacing w:after="0"/>
      </w:pPr>
    </w:p>
    <w:p w14:paraId="040D9AB2" w14:textId="77777777" w:rsidR="00C61698" w:rsidRDefault="0050280C"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М</w:t>
      </w:r>
      <w:r w:rsidR="00535B7F">
        <w:rPr>
          <w:sz w:val="24"/>
          <w:szCs w:val="24"/>
        </w:rPr>
        <w:t xml:space="preserve">аксимален </w:t>
      </w:r>
      <w:r w:rsidR="00C61698" w:rsidRPr="00C61698">
        <w:rPr>
          <w:sz w:val="24"/>
          <w:szCs w:val="24"/>
        </w:rPr>
        <w:t xml:space="preserve">срок за изпълнение на проекта: </w:t>
      </w:r>
      <w:r w:rsidR="007C2CD5">
        <w:rPr>
          <w:sz w:val="24"/>
          <w:szCs w:val="24"/>
        </w:rPr>
        <w:t>90 календарни дни</w:t>
      </w:r>
      <w:r w:rsidR="00C61698" w:rsidRPr="00C61698">
        <w:rPr>
          <w:sz w:val="24"/>
          <w:szCs w:val="24"/>
        </w:rPr>
        <w:t>.</w:t>
      </w:r>
    </w:p>
    <w:p w14:paraId="18F45391" w14:textId="77777777" w:rsidR="009C3EB9" w:rsidRDefault="009C3EB9" w:rsidP="009C3EB9">
      <w:pPr>
        <w:pStyle w:val="Heading2"/>
        <w:spacing w:before="0"/>
        <w:rPr>
          <w:rFonts w:ascii="Calibri" w:hAnsi="Calibri" w:cs="Times New Roman"/>
          <w:sz w:val="24"/>
          <w:szCs w:val="24"/>
        </w:rPr>
      </w:pPr>
    </w:p>
    <w:p w14:paraId="70369E4A" w14:textId="77777777" w:rsidR="00D135B6" w:rsidRDefault="00D135B6" w:rsidP="009C3EB9">
      <w:pPr>
        <w:pStyle w:val="Heading2"/>
        <w:spacing w:before="0"/>
        <w:rPr>
          <w:rFonts w:ascii="Calibri" w:hAnsi="Calibri" w:cs="Times New Roman"/>
          <w:sz w:val="24"/>
          <w:szCs w:val="24"/>
        </w:rPr>
      </w:pPr>
      <w:bookmarkStart w:id="24" w:name="_Toc201134194"/>
      <w:r w:rsidRPr="00781991">
        <w:rPr>
          <w:rFonts w:ascii="Calibri" w:hAnsi="Calibri" w:cs="Times New Roman"/>
          <w:sz w:val="24"/>
          <w:szCs w:val="24"/>
        </w:rPr>
        <w:t>19. Ред за оценяване на концепциите за проектни предложения:</w:t>
      </w:r>
      <w:bookmarkEnd w:id="24"/>
    </w:p>
    <w:p w14:paraId="7A637B0F" w14:textId="77777777" w:rsidR="009C3EB9" w:rsidRPr="009C3EB9" w:rsidRDefault="009C3EB9" w:rsidP="009C3EB9">
      <w:pPr>
        <w:spacing w:after="0"/>
      </w:pPr>
    </w:p>
    <w:p w14:paraId="5574EA28" w14:textId="77777777" w:rsidR="00D135B6" w:rsidRPr="00781991" w:rsidRDefault="00D135B6"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781991">
        <w:rPr>
          <w:sz w:val="24"/>
          <w:szCs w:val="24"/>
        </w:rPr>
        <w:t>Неприложимо</w:t>
      </w:r>
      <w:r w:rsidR="00040043">
        <w:rPr>
          <w:sz w:val="24"/>
          <w:szCs w:val="24"/>
        </w:rPr>
        <w:t>.</w:t>
      </w:r>
    </w:p>
    <w:p w14:paraId="0147D62E" w14:textId="77777777" w:rsidR="009C3EB9" w:rsidRDefault="009C3EB9" w:rsidP="009C3EB9">
      <w:pPr>
        <w:pStyle w:val="Heading2"/>
        <w:spacing w:before="0"/>
        <w:rPr>
          <w:rFonts w:ascii="Calibri" w:hAnsi="Calibri" w:cs="Times New Roman"/>
          <w:sz w:val="24"/>
          <w:szCs w:val="24"/>
        </w:rPr>
      </w:pPr>
    </w:p>
    <w:p w14:paraId="3BF0476D" w14:textId="77777777" w:rsidR="00D135B6" w:rsidRDefault="00D135B6" w:rsidP="009C3EB9">
      <w:pPr>
        <w:pStyle w:val="Heading2"/>
        <w:spacing w:before="0"/>
        <w:rPr>
          <w:rFonts w:ascii="Calibri" w:hAnsi="Calibri" w:cs="Times New Roman"/>
          <w:sz w:val="24"/>
          <w:szCs w:val="24"/>
        </w:rPr>
      </w:pPr>
      <w:bookmarkStart w:id="25" w:name="_Toc201134195"/>
      <w:r w:rsidRPr="00781991">
        <w:rPr>
          <w:rFonts w:ascii="Calibri" w:hAnsi="Calibri" w:cs="Times New Roman"/>
          <w:sz w:val="24"/>
          <w:szCs w:val="24"/>
        </w:rPr>
        <w:t>20. Критерии и методика за оценка на концепциите за проектни предложения:</w:t>
      </w:r>
      <w:bookmarkEnd w:id="25"/>
    </w:p>
    <w:p w14:paraId="0BF0FA97" w14:textId="77777777" w:rsidR="009C3EB9" w:rsidRPr="009C3EB9" w:rsidRDefault="009C3EB9" w:rsidP="009C3EB9">
      <w:pPr>
        <w:spacing w:after="0"/>
      </w:pPr>
    </w:p>
    <w:p w14:paraId="36CA3791" w14:textId="77777777" w:rsidR="00D135B6" w:rsidRPr="00781991" w:rsidRDefault="00D135B6"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color w:val="000000"/>
          <w:sz w:val="24"/>
          <w:szCs w:val="24"/>
        </w:rPr>
      </w:pPr>
      <w:r w:rsidRPr="00781991">
        <w:rPr>
          <w:color w:val="000000"/>
          <w:sz w:val="24"/>
          <w:szCs w:val="24"/>
        </w:rPr>
        <w:t>Неприложимо</w:t>
      </w:r>
      <w:r w:rsidR="00040043">
        <w:rPr>
          <w:color w:val="000000"/>
          <w:sz w:val="24"/>
          <w:szCs w:val="24"/>
        </w:rPr>
        <w:t>.</w:t>
      </w:r>
    </w:p>
    <w:p w14:paraId="06C27ECF" w14:textId="77777777" w:rsidR="009C3EB9" w:rsidRDefault="009C3EB9" w:rsidP="009C3EB9">
      <w:pPr>
        <w:pStyle w:val="Heading2"/>
        <w:spacing w:before="0"/>
        <w:rPr>
          <w:rFonts w:ascii="Calibri" w:hAnsi="Calibri" w:cs="Times New Roman"/>
          <w:sz w:val="24"/>
          <w:szCs w:val="24"/>
        </w:rPr>
      </w:pPr>
    </w:p>
    <w:p w14:paraId="6E878976" w14:textId="77777777" w:rsidR="00D135B6" w:rsidRDefault="00D135B6" w:rsidP="009C3EB9">
      <w:pPr>
        <w:pStyle w:val="Heading2"/>
        <w:spacing w:before="0"/>
        <w:rPr>
          <w:rFonts w:ascii="Calibri" w:hAnsi="Calibri" w:cs="Times New Roman"/>
          <w:sz w:val="24"/>
          <w:szCs w:val="24"/>
        </w:rPr>
      </w:pPr>
      <w:bookmarkStart w:id="26" w:name="_Toc201134196"/>
      <w:r w:rsidRPr="004667E6">
        <w:rPr>
          <w:rFonts w:ascii="Calibri" w:hAnsi="Calibri" w:cs="Times New Roman"/>
          <w:sz w:val="24"/>
          <w:szCs w:val="24"/>
        </w:rPr>
        <w:t>21. Ред за оценяване на проектните предложения:</w:t>
      </w:r>
      <w:bookmarkStart w:id="27" w:name="_Toc442351587"/>
      <w:bookmarkEnd w:id="26"/>
    </w:p>
    <w:p w14:paraId="60B171E5" w14:textId="77777777" w:rsidR="009C3EB9" w:rsidRPr="009C3EB9" w:rsidRDefault="009C3EB9" w:rsidP="009C3EB9">
      <w:pPr>
        <w:spacing w:after="0"/>
      </w:pPr>
    </w:p>
    <w:p w14:paraId="126B4C1D" w14:textId="77777777" w:rsidR="00A823C2" w:rsidRPr="00040043" w:rsidRDefault="00A823C2"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bookmarkStart w:id="28" w:name="_Toc442351585"/>
      <w:bookmarkStart w:id="29" w:name="_Toc451334649"/>
      <w:r w:rsidRPr="00040043">
        <w:rPr>
          <w:rFonts w:asciiTheme="minorHAnsi" w:hAnsiTheme="minorHAnsi" w:cs="Times New Roman"/>
          <w:sz w:val="24"/>
          <w:szCs w:val="24"/>
        </w:rPr>
        <w:t>Оценката на проектните предложения се извършва при спазване на реда, определен в ЗУСЕФСУ и ПМС № 23 от 2023 г.</w:t>
      </w:r>
      <w:r w:rsidRPr="00040043">
        <w:rPr>
          <w:rFonts w:asciiTheme="minorHAnsi" w:hAnsiTheme="minorHAnsi" w:cs="Times New Roman"/>
          <w:sz w:val="24"/>
          <w:szCs w:val="24"/>
          <w:lang w:val="x-none"/>
        </w:rPr>
        <w:t xml:space="preserve"> </w:t>
      </w:r>
      <w:r w:rsidRPr="00040043">
        <w:rPr>
          <w:rFonts w:asciiTheme="minorHAnsi" w:hAnsiTheme="minorHAnsi" w:cs="Times New Roman"/>
          <w:sz w:val="24"/>
          <w:szCs w:val="24"/>
        </w:rPr>
        <w:t>и приложимото европейско и национално законодателство.</w:t>
      </w:r>
      <w:r w:rsidR="00044E4D">
        <w:rPr>
          <w:rFonts w:asciiTheme="minorHAnsi" w:hAnsiTheme="minorHAnsi" w:cs="Times New Roman"/>
          <w:sz w:val="24"/>
          <w:szCs w:val="24"/>
        </w:rPr>
        <w:t xml:space="preserve"> </w:t>
      </w:r>
    </w:p>
    <w:p w14:paraId="3953B9EB"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040043">
        <w:rPr>
          <w:rFonts w:asciiTheme="minorHAnsi" w:hAnsiTheme="minorHAnsi" w:cs="Times New Roman"/>
          <w:sz w:val="24"/>
          <w:szCs w:val="24"/>
          <w:lang w:val="x-none"/>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Pr="00040043">
        <w:rPr>
          <w:rFonts w:asciiTheme="minorHAnsi" w:hAnsiTheme="minorHAnsi" w:cs="Times New Roman"/>
          <w:sz w:val="24"/>
          <w:szCs w:val="24"/>
        </w:rPr>
        <w:t>А</w:t>
      </w:r>
      <w:r w:rsidRPr="00040043">
        <w:rPr>
          <w:rFonts w:asciiTheme="minorHAnsi" w:hAnsiTheme="minorHAnsi" w:cs="Times New Roman"/>
          <w:sz w:val="24"/>
          <w:szCs w:val="24"/>
          <w:lang w:val="x-none"/>
        </w:rPr>
        <w:t xml:space="preserve">. Всички проектни предложения, подадени в срок, се оценяват в съответствие с критериите за оценка на проектни предложения. </w:t>
      </w:r>
    </w:p>
    <w:p w14:paraId="5C104DDA" w14:textId="77777777" w:rsidR="00A30687" w:rsidRDefault="00A30687"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p>
    <w:p w14:paraId="78878A18"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sz w:val="24"/>
          <w:szCs w:val="24"/>
          <w:lang w:val="x-none"/>
        </w:rPr>
        <w:t>Оценката на проектните предложения включва:</w:t>
      </w:r>
    </w:p>
    <w:p w14:paraId="02C9BC20"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1:</w:t>
      </w:r>
      <w:r w:rsidRPr="00040043">
        <w:rPr>
          <w:rFonts w:asciiTheme="minorHAnsi" w:hAnsiTheme="minorHAnsi" w:cs="Times New Roman"/>
          <w:sz w:val="24"/>
          <w:szCs w:val="24"/>
          <w:lang w:val="x-none"/>
        </w:rPr>
        <w:t xml:space="preserve"> Оценка на административното съответствие и допустимост;</w:t>
      </w:r>
    </w:p>
    <w:p w14:paraId="1042BF6A"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2:</w:t>
      </w:r>
      <w:r w:rsidRPr="00040043">
        <w:rPr>
          <w:rFonts w:asciiTheme="minorHAnsi" w:hAnsiTheme="minorHAnsi" w:cs="Times New Roman"/>
          <w:sz w:val="24"/>
          <w:szCs w:val="24"/>
          <w:lang w:val="x-none"/>
        </w:rPr>
        <w:t xml:space="preserve"> Техническа и финансова оценка.</w:t>
      </w:r>
    </w:p>
    <w:p w14:paraId="6BB60A4B" w14:textId="77777777" w:rsidR="00A30687" w:rsidRDefault="00A30687"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p>
    <w:p w14:paraId="41B5C659" w14:textId="4CD47F49" w:rsidR="00A823C2" w:rsidRPr="00040043" w:rsidRDefault="00A823C2"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r w:rsidRPr="00040043">
        <w:rPr>
          <w:rFonts w:asciiTheme="minorHAnsi" w:eastAsia="Times New Roman" w:hAnsiTheme="minorHAnsi" w:cs="Times New Roman"/>
          <w:sz w:val="24"/>
          <w:szCs w:val="24"/>
        </w:rPr>
        <w:t xml:space="preserve">Проектните предложения подлежат на оценка въз основа на одобрени от Комитета за наблюдение на ПМДРА критерии за подбор. </w:t>
      </w:r>
    </w:p>
    <w:bookmarkEnd w:id="28"/>
    <w:bookmarkEnd w:id="29"/>
    <w:p w14:paraId="75871BC5" w14:textId="77902DC6"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r w:rsidRPr="005E2DAA">
        <w:rPr>
          <w:rFonts w:asciiTheme="minorHAnsi" w:hAnsiTheme="minorHAnsi" w:cs="Times New Roman"/>
          <w:color w:val="000000"/>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ПМДРА. Всички проектни предложения, подадени в срок, се оценяват в съответствие с предварително одобрените от Комитета за наблюдение </w:t>
      </w:r>
      <w:r w:rsidR="00044E4D">
        <w:rPr>
          <w:rFonts w:asciiTheme="minorHAnsi" w:hAnsiTheme="minorHAnsi" w:cs="Times New Roman"/>
          <w:color w:val="000000"/>
          <w:sz w:val="24"/>
          <w:szCs w:val="24"/>
        </w:rPr>
        <w:t>к</w:t>
      </w:r>
      <w:r w:rsidR="00044E4D" w:rsidRPr="005E2DAA">
        <w:rPr>
          <w:rFonts w:asciiTheme="minorHAnsi" w:hAnsiTheme="minorHAnsi" w:cs="Times New Roman"/>
          <w:color w:val="000000"/>
          <w:sz w:val="24"/>
          <w:szCs w:val="24"/>
        </w:rPr>
        <w:t xml:space="preserve">ритерии </w:t>
      </w:r>
      <w:r w:rsidRPr="005E2DAA">
        <w:rPr>
          <w:rFonts w:asciiTheme="minorHAnsi" w:hAnsiTheme="minorHAnsi" w:cs="Times New Roman"/>
          <w:color w:val="000000"/>
          <w:sz w:val="24"/>
          <w:szCs w:val="24"/>
        </w:rPr>
        <w:t xml:space="preserve">за подбор на проекти по ПМДРА, посочени в т. 22 „Критерии и методика за оценка на проектните предложения“ от настоящите условия и </w:t>
      </w:r>
      <w:r w:rsidRPr="000245AE">
        <w:rPr>
          <w:rFonts w:asciiTheme="minorHAnsi" w:hAnsiTheme="minorHAnsi" w:cs="Times New Roman"/>
          <w:color w:val="000000"/>
          <w:sz w:val="24"/>
          <w:szCs w:val="24"/>
        </w:rPr>
        <w:t xml:space="preserve">Приложение </w:t>
      </w:r>
      <w:r w:rsidRPr="000245AE">
        <w:rPr>
          <w:rFonts w:asciiTheme="minorHAnsi" w:hAnsiTheme="minorHAnsi" w:cs="Times New Roman"/>
          <w:color w:val="000000"/>
          <w:sz w:val="24"/>
          <w:szCs w:val="24"/>
          <w:lang w:eastAsia="bg-BG"/>
        </w:rPr>
        <w:t xml:space="preserve">№ </w:t>
      </w:r>
      <w:r w:rsidRPr="000245AE">
        <w:rPr>
          <w:rFonts w:asciiTheme="minorHAnsi" w:hAnsiTheme="minorHAnsi" w:cs="Times New Roman"/>
          <w:color w:val="000000"/>
          <w:sz w:val="24"/>
          <w:szCs w:val="24"/>
        </w:rPr>
        <w:t>4 к</w:t>
      </w:r>
      <w:r w:rsidRPr="005E2DAA">
        <w:rPr>
          <w:rFonts w:asciiTheme="minorHAnsi" w:hAnsiTheme="minorHAnsi" w:cs="Times New Roman"/>
          <w:color w:val="000000"/>
          <w:sz w:val="24"/>
          <w:szCs w:val="24"/>
        </w:rPr>
        <w:t xml:space="preserve">ъм </w:t>
      </w:r>
      <w:r w:rsidRPr="005E2DAA">
        <w:rPr>
          <w:rFonts w:asciiTheme="minorHAnsi" w:hAnsiTheme="minorHAnsi" w:cs="Times New Roman"/>
          <w:color w:val="000000"/>
          <w:sz w:val="24"/>
          <w:szCs w:val="24"/>
        </w:rPr>
        <w:lastRenderedPageBreak/>
        <w:t>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случаите по чл. 26, ал. 7 от ЗУСЕФСУ.</w:t>
      </w:r>
    </w:p>
    <w:p w14:paraId="5B4153CB" w14:textId="77777777" w:rsidR="00761649" w:rsidRPr="005E2DAA" w:rsidRDefault="00761649"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p>
    <w:p w14:paraId="74387D11" w14:textId="77777777"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r w:rsidRPr="005E2DAA">
        <w:rPr>
          <w:rFonts w:asciiTheme="minorHAnsi" w:hAnsiTheme="minorHAnsi" w:cs="Times New Roman"/>
          <w:b/>
          <w:color w:val="000000"/>
          <w:sz w:val="24"/>
          <w:szCs w:val="24"/>
          <w:lang w:eastAsia="bg-BG"/>
        </w:rPr>
        <w:t>Оценка на административното съответствие и допустимостта:</w:t>
      </w:r>
    </w:p>
    <w:p w14:paraId="3622EBB7" w14:textId="77777777" w:rsidR="00C42E40" w:rsidRPr="005E2DAA" w:rsidRDefault="00C42E40"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p>
    <w:p w14:paraId="74B98CBD" w14:textId="1810E42D" w:rsidR="005E2DAA" w:rsidRPr="00DE7B3C" w:rsidRDefault="005839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Pr>
          <w:rFonts w:asciiTheme="minorHAnsi" w:hAnsiTheme="minorHAnsi" w:cs="Times New Roman"/>
          <w:color w:val="000000"/>
          <w:sz w:val="24"/>
          <w:szCs w:val="24"/>
          <w:lang w:eastAsia="bg-BG"/>
        </w:rPr>
        <w:t>Оценителната к</w:t>
      </w:r>
      <w:r w:rsidRPr="005839CE">
        <w:rPr>
          <w:rFonts w:asciiTheme="minorHAnsi" w:hAnsiTheme="minorHAnsi" w:cs="Times New Roman"/>
          <w:color w:val="000000"/>
          <w:sz w:val="24"/>
          <w:szCs w:val="24"/>
          <w:lang w:eastAsia="bg-BG"/>
        </w:rPr>
        <w:t>омисията оценява и класира проектните предложения до три месеца от нейното назначаване</w:t>
      </w:r>
      <w:r>
        <w:rPr>
          <w:rFonts w:asciiTheme="minorHAnsi" w:hAnsiTheme="minorHAnsi" w:cs="Times New Roman"/>
          <w:color w:val="000000"/>
          <w:sz w:val="24"/>
          <w:szCs w:val="24"/>
          <w:lang w:eastAsia="bg-BG"/>
        </w:rPr>
        <w:t>.</w:t>
      </w:r>
    </w:p>
    <w:p w14:paraId="0D5936E2" w14:textId="4B9F5960" w:rsidR="005E2DAA" w:rsidRPr="005E2DAA" w:rsidRDefault="00A734D5"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При</w:t>
      </w:r>
      <w:r w:rsidR="005E2DAA" w:rsidRPr="005E2DAA">
        <w:rPr>
          <w:rFonts w:asciiTheme="minorHAnsi" w:hAnsiTheme="minorHAnsi" w:cs="Times New Roman"/>
          <w:sz w:val="24"/>
          <w:szCs w:val="24"/>
        </w:rPr>
        <w:t xml:space="preserve"> оценка на административното съответствие и допустимост на проектните предложения по процедурата, </w:t>
      </w:r>
      <w:r w:rsidR="00857378">
        <w:rPr>
          <w:rFonts w:asciiTheme="minorHAnsi" w:hAnsiTheme="minorHAnsi" w:cs="Times New Roman"/>
          <w:sz w:val="24"/>
          <w:szCs w:val="24"/>
        </w:rPr>
        <w:t>се проверява</w:t>
      </w:r>
      <w:r w:rsidR="005E2DAA" w:rsidRPr="005E2DAA">
        <w:rPr>
          <w:rFonts w:asciiTheme="minorHAnsi" w:hAnsiTheme="minorHAnsi" w:cs="Times New Roman"/>
          <w:sz w:val="24"/>
          <w:szCs w:val="24"/>
        </w:rPr>
        <w:t xml:space="preserve"> дали:</w:t>
      </w:r>
    </w:p>
    <w:p w14:paraId="329B3845"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проектното предложение се отнася за обявената процедура чрез подбор на проектни предложения;  </w:t>
      </w:r>
    </w:p>
    <w:p w14:paraId="07CA8370"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7F212764"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35F12103" w14:textId="18A6A1CC"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Оценката за административно съответствие и допустимост на проектните предложения вк</w:t>
      </w:r>
      <w:r w:rsidR="00036EF8">
        <w:rPr>
          <w:rFonts w:asciiTheme="minorHAnsi" w:hAnsiTheme="minorHAnsi" w:cs="Times New Roman"/>
          <w:sz w:val="24"/>
          <w:szCs w:val="24"/>
        </w:rPr>
        <w:t>лючва</w:t>
      </w:r>
      <w:r w:rsidRPr="005E2DAA">
        <w:rPr>
          <w:rFonts w:asciiTheme="minorHAnsi" w:hAnsiTheme="minorHAnsi" w:cs="Times New Roman"/>
          <w:sz w:val="24"/>
          <w:szCs w:val="24"/>
        </w:rPr>
        <w:t xml:space="preserve"> проверка и оценка на допустимостта на</w:t>
      </w:r>
      <w:r w:rsidR="00036EF8">
        <w:rPr>
          <w:rFonts w:asciiTheme="minorHAnsi" w:hAnsiTheme="minorHAnsi" w:cs="Times New Roman"/>
          <w:sz w:val="24"/>
          <w:szCs w:val="24"/>
        </w:rPr>
        <w:t xml:space="preserve"> проектното предложение</w:t>
      </w:r>
      <w:r w:rsidRPr="005E2DAA">
        <w:rPr>
          <w:rFonts w:asciiTheme="minorHAnsi" w:hAnsiTheme="minorHAnsi" w:cs="Times New Roman"/>
          <w:sz w:val="24"/>
          <w:szCs w:val="24"/>
        </w:rPr>
        <w:t>. В случай че в процеса на оценка Оценителната комисия установи наличието на обстоятелства</w:t>
      </w:r>
      <w:r w:rsidR="00036EF8">
        <w:rPr>
          <w:rFonts w:asciiTheme="minorHAnsi" w:hAnsiTheme="minorHAnsi" w:cs="Times New Roman"/>
          <w:sz w:val="24"/>
          <w:szCs w:val="24"/>
        </w:rPr>
        <w:t xml:space="preserve"> свързани с неточности в изчислението на премията</w:t>
      </w:r>
      <w:r w:rsidRPr="005E2DAA">
        <w:rPr>
          <w:rFonts w:asciiTheme="minorHAnsi" w:hAnsiTheme="minorHAnsi" w:cs="Times New Roman"/>
          <w:sz w:val="24"/>
          <w:szCs w:val="24"/>
        </w:rPr>
        <w:t xml:space="preserve">, това може да доведе до </w:t>
      </w:r>
      <w:r w:rsidR="00036EF8">
        <w:rPr>
          <w:rFonts w:asciiTheme="minorHAnsi" w:hAnsiTheme="minorHAnsi" w:cs="Times New Roman"/>
          <w:sz w:val="24"/>
          <w:szCs w:val="24"/>
        </w:rPr>
        <w:t xml:space="preserve">намаление </w:t>
      </w:r>
      <w:r w:rsidRPr="005E2DAA">
        <w:rPr>
          <w:rFonts w:asciiTheme="minorHAnsi" w:hAnsiTheme="minorHAnsi" w:cs="Times New Roman"/>
          <w:sz w:val="24"/>
          <w:szCs w:val="24"/>
        </w:rPr>
        <w:t>на бюджета на проектното предложение (</w:t>
      </w:r>
      <w:r w:rsidR="00415083">
        <w:rPr>
          <w:rFonts w:asciiTheme="minorHAnsi" w:hAnsiTheme="minorHAnsi" w:cs="Times New Roman"/>
          <w:sz w:val="24"/>
          <w:szCs w:val="24"/>
        </w:rPr>
        <w:t>т.</w:t>
      </w:r>
      <w:r w:rsidRPr="000B2A9E">
        <w:rPr>
          <w:rFonts w:asciiTheme="minorHAnsi" w:hAnsiTheme="minorHAnsi" w:cs="Times New Roman"/>
          <w:sz w:val="24"/>
          <w:szCs w:val="24"/>
        </w:rPr>
        <w:t xml:space="preserve"> </w:t>
      </w:r>
      <w:r w:rsidR="002F51F3">
        <w:rPr>
          <w:rFonts w:asciiTheme="minorHAnsi" w:hAnsiTheme="minorHAnsi" w:cs="Times New Roman"/>
          <w:sz w:val="24"/>
          <w:szCs w:val="24"/>
        </w:rPr>
        <w:t>„</w:t>
      </w:r>
      <w:r w:rsidR="007D7E36">
        <w:rPr>
          <w:rFonts w:asciiTheme="minorHAnsi" w:hAnsiTheme="minorHAnsi" w:cs="Times New Roman"/>
          <w:sz w:val="24"/>
          <w:szCs w:val="24"/>
        </w:rPr>
        <w:t>Бюджет</w:t>
      </w:r>
      <w:r w:rsidR="002F51F3">
        <w:rPr>
          <w:rFonts w:asciiTheme="minorHAnsi" w:hAnsiTheme="minorHAnsi" w:cs="Times New Roman"/>
          <w:sz w:val="24"/>
          <w:szCs w:val="24"/>
        </w:rPr>
        <w:t>“</w:t>
      </w:r>
      <w:r w:rsidRPr="000B2A9E">
        <w:rPr>
          <w:rFonts w:asciiTheme="minorHAnsi" w:hAnsiTheme="minorHAnsi" w:cs="Times New Roman"/>
          <w:sz w:val="24"/>
          <w:szCs w:val="24"/>
        </w:rPr>
        <w:t xml:space="preserve"> от Формуляра за кандидатстване).</w:t>
      </w:r>
      <w:r w:rsidRPr="005E2DAA">
        <w:rPr>
          <w:rFonts w:asciiTheme="minorHAnsi" w:hAnsiTheme="minorHAnsi" w:cs="Times New Roman"/>
          <w:sz w:val="24"/>
          <w:szCs w:val="24"/>
        </w:rPr>
        <w:t xml:space="preserve"> </w:t>
      </w:r>
      <w:r w:rsidR="00036EF8">
        <w:rPr>
          <w:rFonts w:asciiTheme="minorHAnsi" w:hAnsiTheme="minorHAnsi" w:cs="Times New Roman"/>
          <w:sz w:val="24"/>
          <w:szCs w:val="24"/>
        </w:rPr>
        <w:t>П</w:t>
      </w:r>
      <w:r w:rsidRPr="005E2DAA">
        <w:rPr>
          <w:rFonts w:asciiTheme="minorHAnsi" w:hAnsiTheme="minorHAnsi" w:cs="Times New Roman"/>
          <w:sz w:val="24"/>
          <w:szCs w:val="24"/>
        </w:rPr>
        <w:t xml:space="preserve">ромените в бюджета не могат да доведат до увеличаване на размера на безвъзмездната финансова помощ. </w:t>
      </w:r>
    </w:p>
    <w:p w14:paraId="7E8C4953" w14:textId="1BA00278" w:rsidR="005E2DAA" w:rsidRPr="005E2DAA" w:rsidRDefault="00036EF8"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Ако</w:t>
      </w:r>
      <w:r w:rsidR="005E2DAA" w:rsidRPr="005E2DAA">
        <w:rPr>
          <w:rFonts w:asciiTheme="minorHAnsi" w:hAnsiTheme="minorHAnsi" w:cs="Times New Roman"/>
          <w:sz w:val="24"/>
          <w:szCs w:val="24"/>
        </w:rPr>
        <w:t xml:space="preserve">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6022A"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0EDFFC5" w14:textId="713902CE"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неотстраняването на нередовностите в срок </w:t>
      </w:r>
      <w:r w:rsidRPr="005E2DAA">
        <w:rPr>
          <w:rFonts w:asciiTheme="minorHAnsi" w:hAnsiTheme="minorHAnsi" w:cs="Times New Roman"/>
          <w:sz w:val="24"/>
          <w:szCs w:val="24"/>
        </w:rPr>
        <w:lastRenderedPageBreak/>
        <w:t>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6579DB5E" w14:textId="05180EDA"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2" w:history="1">
        <w:r w:rsidRPr="005E2DAA">
          <w:rPr>
            <w:rFonts w:asciiTheme="minorHAnsi" w:hAnsiTheme="minorHAnsi" w:cs="Times New Roman"/>
            <w:i/>
            <w:color w:val="0563C1"/>
            <w:sz w:val="24"/>
            <w:szCs w:val="24"/>
            <w:u w:val="single"/>
          </w:rPr>
          <w:t>www.eufunds.bg</w:t>
        </w:r>
      </w:hyperlink>
      <w:r w:rsidRPr="005E2DAA">
        <w:rPr>
          <w:rFonts w:asciiTheme="minorHAnsi" w:hAnsiTheme="minorHAnsi" w:cs="Times New Roman"/>
          <w:sz w:val="24"/>
          <w:szCs w:val="24"/>
        </w:rPr>
        <w:t xml:space="preserve">) и в ИСУН се публикува </w:t>
      </w:r>
      <w:r w:rsidRPr="005E2DAA">
        <w:rPr>
          <w:rFonts w:asciiTheme="minorHAnsi" w:hAnsiTheme="minorHAnsi" w:cs="Times New Roman"/>
          <w:b/>
          <w:sz w:val="24"/>
          <w:szCs w:val="24"/>
        </w:rPr>
        <w:t>списък на проектните предложения, които не се допускат до техническа и финансова оценка</w:t>
      </w:r>
      <w:r w:rsidRPr="005E2DAA">
        <w:rPr>
          <w:rFonts w:asciiTheme="minorHAnsi" w:hAnsiTheme="minorHAnsi" w:cs="Times New Roman"/>
          <w:sz w:val="24"/>
          <w:szCs w:val="24"/>
        </w:rPr>
        <w:t xml:space="preserve">,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За дата на уведомяване на кандидата се счита датата на отправяне на съобщението. </w:t>
      </w:r>
    </w:p>
    <w:p w14:paraId="0EE184D6"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w:t>
      </w:r>
    </w:p>
    <w:p w14:paraId="7CB1B77E" w14:textId="06FE8310"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Кандидатите, чиито проектни предложения са включени в списъка, могат да подадат </w:t>
      </w:r>
      <w:r w:rsidRPr="005E2DAA">
        <w:rPr>
          <w:rFonts w:asciiTheme="minorHAnsi" w:hAnsiTheme="minorHAnsi" w:cs="Times New Roman"/>
          <w:b/>
          <w:sz w:val="24"/>
          <w:szCs w:val="24"/>
        </w:rPr>
        <w:t xml:space="preserve">писмени възражения </w:t>
      </w:r>
      <w:r w:rsidRPr="005E2DAA">
        <w:rPr>
          <w:rFonts w:asciiTheme="minorHAnsi" w:hAnsiTheme="minorHAnsi" w:cs="Times New Roman"/>
          <w:sz w:val="24"/>
          <w:szCs w:val="24"/>
        </w:rPr>
        <w:t xml:space="preserve">пред ръководителя на УО на ПМДРА в едноседмичен срок от съобщаването чрез ИСУН. </w:t>
      </w:r>
    </w:p>
    <w:p w14:paraId="48D94DFD" w14:textId="77777777" w:rsid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Разглеждането и произнасянето по постъпилите възражения се извършва по реда на чл. 19 от ПМС № 23 от 13.02.2023. Ръководителят на УО  на ПМДРА се произнася по основателността на възражението в едноседмичен срок от неговото получаване</w:t>
      </w:r>
      <w:r w:rsidR="00960ECF">
        <w:rPr>
          <w:rFonts w:asciiTheme="minorHAnsi" w:hAnsiTheme="minorHAnsi" w:cs="Times New Roman"/>
          <w:sz w:val="24"/>
          <w:szCs w:val="24"/>
        </w:rPr>
        <w:t xml:space="preserve">, </w:t>
      </w:r>
      <w:r w:rsidRPr="005E2DAA">
        <w:rPr>
          <w:rFonts w:asciiTheme="minorHAnsi" w:hAnsiTheme="minorHAnsi" w:cs="Times New Roman"/>
          <w:sz w:val="24"/>
          <w:szCs w:val="24"/>
        </w:rPr>
        <w:t>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391CE6E" w14:textId="77777777" w:rsidR="00761649" w:rsidRPr="005E2DAA" w:rsidRDefault="00761649"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p>
    <w:p w14:paraId="1BA944E7"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b/>
          <w:sz w:val="24"/>
          <w:szCs w:val="24"/>
        </w:rPr>
        <w:t>ВАЖНО:</w:t>
      </w:r>
      <w:r w:rsidRPr="005E2DAA">
        <w:rPr>
          <w:rFonts w:asciiTheme="minorHAnsi" w:hAnsiTheme="minorHAnsi" w:cs="Times New Roman"/>
          <w:sz w:val="24"/>
          <w:szCs w:val="24"/>
        </w:rPr>
        <w:t xml:space="preserve"> Управляващият орган на ПМДР</w:t>
      </w:r>
      <w:r w:rsidR="00FE42CA">
        <w:rPr>
          <w:rFonts w:asciiTheme="minorHAnsi" w:hAnsiTheme="minorHAnsi" w:cs="Times New Roman"/>
          <w:sz w:val="24"/>
          <w:szCs w:val="24"/>
        </w:rPr>
        <w:t>А</w:t>
      </w:r>
      <w:r w:rsidRPr="005E2DAA">
        <w:rPr>
          <w:rFonts w:asciiTheme="minorHAnsi" w:hAnsiTheme="minorHAnsi" w:cs="Times New Roman"/>
          <w:sz w:val="24"/>
          <w:szCs w:val="24"/>
        </w:rPr>
        <w:t xml:space="preserve">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ЗУСЕФСУ.</w:t>
      </w:r>
    </w:p>
    <w:p w14:paraId="47C51DD2"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7015DB33" w14:textId="77777777" w:rsidR="006C64CE" w:rsidRDefault="006C64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454E7B51" w14:textId="77777777" w:rsidR="00FE42CA" w:rsidRDefault="005E2DAA"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r w:rsidRPr="005E2DAA">
        <w:rPr>
          <w:rFonts w:asciiTheme="minorHAnsi" w:hAnsiTheme="minorHAnsi" w:cs="Times New Roman"/>
          <w:b/>
          <w:bCs/>
          <w:color w:val="000000"/>
          <w:sz w:val="24"/>
          <w:szCs w:val="24"/>
          <w:lang w:eastAsia="bg-BG"/>
        </w:rPr>
        <w:t>Техническа и финансова оценка:</w:t>
      </w:r>
    </w:p>
    <w:p w14:paraId="01EE9FF4" w14:textId="77777777" w:rsidR="007214F4" w:rsidRDefault="007214F4"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4BA4A1AA" w14:textId="77777777" w:rsidR="005E2DAA" w:rsidRP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b/>
          <w:sz w:val="24"/>
          <w:szCs w:val="24"/>
        </w:rPr>
        <w:t>ВАЖНО:</w:t>
      </w:r>
      <w:r w:rsidRPr="005E2DAA">
        <w:rPr>
          <w:rFonts w:asciiTheme="minorHAnsi" w:hAnsiTheme="minorHAnsi" w:cs="Times New Roman"/>
          <w:sz w:val="24"/>
          <w:szCs w:val="24"/>
        </w:rPr>
        <w:t xml:space="preserve">  </w:t>
      </w:r>
      <w:r w:rsidRPr="005E2DAA">
        <w:rPr>
          <w:rFonts w:asciiTheme="minorHAnsi" w:hAnsiTheme="minorHAnsi" w:cs="Times New Roman"/>
          <w:color w:val="000000"/>
          <w:sz w:val="24"/>
          <w:szCs w:val="24"/>
          <w:lang w:eastAsia="bg-BG"/>
        </w:rPr>
        <w:t>Техническата и финансова оценка се извършва само за проектните предложения, които са преминали успешно оценката за административно съответствие и допустимост.</w:t>
      </w:r>
    </w:p>
    <w:p w14:paraId="05DAD5FF" w14:textId="77777777" w:rsid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color w:val="000000"/>
          <w:sz w:val="24"/>
          <w:szCs w:val="24"/>
          <w:lang w:eastAsia="bg-BG"/>
        </w:rPr>
        <w:lastRenderedPageBreak/>
        <w:t xml:space="preserve">Критериите за техническа и финансова оценка на проектните предложения по процедурата са подробно указани в </w:t>
      </w:r>
      <w:r w:rsidRPr="006C64CE">
        <w:rPr>
          <w:rFonts w:asciiTheme="minorHAnsi" w:hAnsiTheme="minorHAnsi" w:cs="Times New Roman"/>
          <w:color w:val="000000"/>
          <w:sz w:val="24"/>
          <w:szCs w:val="24"/>
          <w:lang w:eastAsia="bg-BG"/>
        </w:rPr>
        <w:t>Приложение № 4</w:t>
      </w:r>
      <w:r w:rsidRPr="005E2DAA">
        <w:rPr>
          <w:rFonts w:asciiTheme="minorHAnsi" w:hAnsiTheme="minorHAnsi" w:cs="Times New Roman"/>
          <w:color w:val="000000"/>
          <w:sz w:val="24"/>
          <w:szCs w:val="24"/>
          <w:lang w:eastAsia="bg-BG"/>
        </w:rPr>
        <w:t xml:space="preserve"> „Критерии и методология за оценка на проектните предложения“ към Условията за кандидатстване.</w:t>
      </w:r>
    </w:p>
    <w:p w14:paraId="375045F1" w14:textId="774C09F6"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Допълнителни разяснения и документи от кандидатите могат да бъдат изискани като за целта ще бъде предоставян срок не по-малък от седем дни от датата на получаване на искането за предоставяне на допълнителни разяснения/документи, като денят на получаване на искането.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допълнителните разяснения и/или документи по електронен път чрез ИСУН. </w:t>
      </w:r>
    </w:p>
    <w:p w14:paraId="1D981222"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6DFC652F" w14:textId="77777777"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Непредставянето на изисканата допълнителна информация или разяснения в срок, може да доведе до прекратяване на производството по отношение на кандидата.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06C2BD2E"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77E03FFC" w14:textId="3B2729D7" w:rsidR="00FF4EE7" w:rsidRPr="005E2DAA"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Техническият процес, свързан с представянето на допълнителна информация/документи е описан в Ръководството за потребителя за модул</w:t>
      </w:r>
      <w:r>
        <w:rPr>
          <w:rFonts w:asciiTheme="minorHAnsi" w:hAnsiTheme="minorHAnsi" w:cs="Times New Roman"/>
          <w:color w:val="000000"/>
          <w:sz w:val="24"/>
          <w:szCs w:val="24"/>
          <w:lang w:eastAsia="bg-BG"/>
        </w:rPr>
        <w:t xml:space="preserve"> “Е-кандидатстване” в ИСУН</w:t>
      </w:r>
      <w:r w:rsidRPr="00960ECF">
        <w:rPr>
          <w:rFonts w:asciiTheme="minorHAnsi" w:hAnsiTheme="minorHAnsi" w:cs="Times New Roman"/>
          <w:color w:val="000000"/>
          <w:sz w:val="24"/>
          <w:szCs w:val="24"/>
          <w:lang w:eastAsia="bg-BG"/>
        </w:rPr>
        <w:t>. Допъ</w:t>
      </w:r>
      <w:r w:rsidR="00A30687">
        <w:rPr>
          <w:rFonts w:asciiTheme="minorHAnsi" w:hAnsiTheme="minorHAnsi" w:cs="Times New Roman"/>
          <w:color w:val="000000"/>
          <w:sz w:val="24"/>
          <w:szCs w:val="24"/>
          <w:lang w:eastAsia="bg-BG"/>
        </w:rPr>
        <w:t>лнител</w:t>
      </w:r>
      <w:r w:rsidRPr="00960ECF">
        <w:rPr>
          <w:rFonts w:asciiTheme="minorHAnsi" w:hAnsiTheme="minorHAnsi" w:cs="Times New Roman"/>
          <w:color w:val="000000"/>
          <w:sz w:val="24"/>
          <w:szCs w:val="24"/>
          <w:lang w:eastAsia="bg-BG"/>
        </w:rPr>
        <w:t>на информация може да бъде намерена и на следния линк:</w:t>
      </w:r>
      <w:r w:rsidR="00FF4EE7">
        <w:rPr>
          <w:rFonts w:asciiTheme="minorHAnsi" w:hAnsiTheme="minorHAnsi" w:cs="Times New Roman"/>
          <w:color w:val="000000"/>
          <w:sz w:val="24"/>
          <w:szCs w:val="24"/>
          <w:lang w:eastAsia="bg-BG"/>
        </w:rPr>
        <w:t xml:space="preserve"> </w:t>
      </w:r>
      <w:hyperlink r:id="rId13" w:history="1">
        <w:r w:rsidR="00FF4EE7" w:rsidRPr="00AC6068">
          <w:rPr>
            <w:rStyle w:val="Hyperlink"/>
            <w:rFonts w:asciiTheme="minorHAnsi" w:hAnsiTheme="minorHAnsi" w:cs="Times New Roman"/>
            <w:sz w:val="24"/>
            <w:szCs w:val="24"/>
            <w:lang w:eastAsia="bg-BG"/>
          </w:rPr>
          <w:t>https://eumis2020.government.bg/bg/s/Default/Manual</w:t>
        </w:r>
      </w:hyperlink>
    </w:p>
    <w:p w14:paraId="7103A22D" w14:textId="77777777" w:rsidR="009C3EB9" w:rsidRDefault="009C3EB9" w:rsidP="009C3EB9">
      <w:pPr>
        <w:pStyle w:val="Heading2"/>
        <w:tabs>
          <w:tab w:val="left" w:pos="-180"/>
        </w:tabs>
        <w:spacing w:before="0"/>
        <w:rPr>
          <w:rFonts w:ascii="Calibri" w:hAnsi="Calibri" w:cs="Calibri"/>
          <w:sz w:val="24"/>
          <w:szCs w:val="24"/>
        </w:rPr>
      </w:pPr>
    </w:p>
    <w:p w14:paraId="33718D76" w14:textId="77777777" w:rsidR="00D135B6" w:rsidRDefault="00D135B6" w:rsidP="009C3EB9">
      <w:pPr>
        <w:pStyle w:val="Heading2"/>
        <w:tabs>
          <w:tab w:val="left" w:pos="-180"/>
        </w:tabs>
        <w:spacing w:before="0"/>
        <w:rPr>
          <w:rFonts w:ascii="Calibri" w:hAnsi="Calibri" w:cs="Calibri"/>
          <w:sz w:val="24"/>
          <w:szCs w:val="24"/>
        </w:rPr>
      </w:pPr>
      <w:bookmarkStart w:id="30" w:name="_Toc201134197"/>
      <w:r w:rsidRPr="00781991">
        <w:rPr>
          <w:rFonts w:ascii="Calibri" w:hAnsi="Calibri" w:cs="Calibri"/>
          <w:sz w:val="24"/>
          <w:szCs w:val="24"/>
        </w:rPr>
        <w:t>22. Критерии и методика за оценка на проектните предложения:</w:t>
      </w:r>
      <w:bookmarkEnd w:id="27"/>
      <w:bookmarkEnd w:id="30"/>
    </w:p>
    <w:p w14:paraId="264CBE1D" w14:textId="77777777" w:rsidR="009C3EB9" w:rsidRPr="009C3EB9" w:rsidRDefault="009C3EB9" w:rsidP="009C3EB9"/>
    <w:p w14:paraId="692614A2" w14:textId="77777777" w:rsidR="00975EA3" w:rsidRDefault="00975EA3" w:rsidP="009C3EB9">
      <w:pPr>
        <w:pBdr>
          <w:top w:val="single" w:sz="4" w:space="1" w:color="auto"/>
          <w:left w:val="single" w:sz="4" w:space="4" w:color="auto"/>
          <w:bottom w:val="single" w:sz="4" w:space="1" w:color="auto"/>
          <w:right w:val="single" w:sz="4" w:space="4" w:color="auto"/>
        </w:pBdr>
        <w:spacing w:after="0"/>
        <w:jc w:val="both"/>
        <w:rPr>
          <w:sz w:val="24"/>
          <w:szCs w:val="24"/>
        </w:rPr>
      </w:pPr>
      <w:r w:rsidRPr="00975EA3">
        <w:rPr>
          <w:sz w:val="24"/>
          <w:szCs w:val="24"/>
        </w:rPr>
        <w:t>Критериите за подбор се използват, за да се гарантира, че избраните за финансиран</w:t>
      </w:r>
      <w:r w:rsidR="000B14DF">
        <w:rPr>
          <w:sz w:val="24"/>
          <w:szCs w:val="24"/>
        </w:rPr>
        <w:t>е</w:t>
      </w:r>
      <w:r w:rsidRPr="00975EA3">
        <w:rPr>
          <w:sz w:val="24"/>
          <w:szCs w:val="24"/>
        </w:rPr>
        <w:t xml:space="preserve"> проектни предложения подкрепят целите заложени в ПМДР</w:t>
      </w:r>
      <w:r w:rsidR="00C84B2A">
        <w:rPr>
          <w:sz w:val="24"/>
          <w:szCs w:val="24"/>
        </w:rPr>
        <w:t>А. К</w:t>
      </w:r>
      <w:r w:rsidRPr="00975EA3">
        <w:rPr>
          <w:sz w:val="24"/>
          <w:szCs w:val="24"/>
        </w:rPr>
        <w:t xml:space="preserve">ритериите за подбор са изготвени от УО и </w:t>
      </w:r>
      <w:r w:rsidR="00C84B2A">
        <w:rPr>
          <w:sz w:val="24"/>
          <w:szCs w:val="24"/>
        </w:rPr>
        <w:t xml:space="preserve">са </w:t>
      </w:r>
      <w:r w:rsidRPr="00975EA3">
        <w:rPr>
          <w:sz w:val="24"/>
          <w:szCs w:val="24"/>
        </w:rPr>
        <w:t xml:space="preserve">одобрени от Комитета за наблюдение </w:t>
      </w:r>
      <w:r w:rsidR="00C84B2A" w:rsidRPr="00975EA3">
        <w:rPr>
          <w:sz w:val="24"/>
          <w:szCs w:val="24"/>
        </w:rPr>
        <w:t>(КН)</w:t>
      </w:r>
      <w:r w:rsidR="00C84B2A">
        <w:rPr>
          <w:sz w:val="24"/>
          <w:szCs w:val="24"/>
        </w:rPr>
        <w:t xml:space="preserve"> </w:t>
      </w:r>
      <w:r w:rsidRPr="00975EA3">
        <w:rPr>
          <w:sz w:val="24"/>
          <w:szCs w:val="24"/>
        </w:rPr>
        <w:t>на ПМДР</w:t>
      </w:r>
      <w:r w:rsidR="00C84B2A">
        <w:rPr>
          <w:sz w:val="24"/>
          <w:szCs w:val="24"/>
        </w:rPr>
        <w:t>А</w:t>
      </w:r>
      <w:r w:rsidRPr="00975EA3">
        <w:rPr>
          <w:sz w:val="24"/>
          <w:szCs w:val="24"/>
        </w:rPr>
        <w:t>. По този начин се гарантира, че УО има ясни насоки зададени от КН и извършвания подбор на проектни предложения за финансиране от ЕФМДР</w:t>
      </w:r>
      <w:r w:rsidR="00C84B2A">
        <w:rPr>
          <w:sz w:val="24"/>
          <w:szCs w:val="24"/>
        </w:rPr>
        <w:t>А</w:t>
      </w:r>
      <w:r w:rsidRPr="00975EA3">
        <w:rPr>
          <w:sz w:val="24"/>
          <w:szCs w:val="24"/>
        </w:rPr>
        <w:t xml:space="preserve"> е в съответствие с целите на програмата. </w:t>
      </w:r>
    </w:p>
    <w:p w14:paraId="74F26A3B" w14:textId="77777777" w:rsidR="00966D40" w:rsidRPr="00156C7A" w:rsidRDefault="00F05A37" w:rsidP="00156C7A">
      <w:pPr>
        <w:pBdr>
          <w:top w:val="single" w:sz="4" w:space="1" w:color="auto"/>
          <w:left w:val="single" w:sz="4" w:space="4" w:color="auto"/>
          <w:bottom w:val="single" w:sz="4" w:space="1" w:color="auto"/>
          <w:right w:val="single" w:sz="4" w:space="4" w:color="auto"/>
        </w:pBdr>
        <w:jc w:val="both"/>
        <w:rPr>
          <w:sz w:val="24"/>
          <w:szCs w:val="24"/>
        </w:rPr>
      </w:pPr>
      <w:r w:rsidRPr="00AD187A">
        <w:rPr>
          <w:sz w:val="24"/>
          <w:szCs w:val="24"/>
        </w:rPr>
        <w:t>Оценката по настоящата процедура се извършва въз основа на критерии, одобрени от Комитета</w:t>
      </w:r>
      <w:r w:rsidR="00966D40" w:rsidRPr="00AD187A">
        <w:rPr>
          <w:sz w:val="24"/>
          <w:szCs w:val="24"/>
        </w:rPr>
        <w:t xml:space="preserve"> за наблюдение на ПМДРА.</w:t>
      </w:r>
      <w:r w:rsidRPr="00AD187A">
        <w:rPr>
          <w:sz w:val="24"/>
          <w:szCs w:val="24"/>
        </w:rPr>
        <w:t xml:space="preserve"> </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7229"/>
      </w:tblGrid>
      <w:tr w:rsidR="00966D40" w:rsidRPr="00966D40" w14:paraId="099B474E" w14:textId="77777777" w:rsidTr="002E78E4">
        <w:trPr>
          <w:trHeight w:val="1255"/>
        </w:trPr>
        <w:tc>
          <w:tcPr>
            <w:tcW w:w="3261" w:type="dxa"/>
            <w:tcBorders>
              <w:top w:val="single" w:sz="4" w:space="0" w:color="auto"/>
              <w:left w:val="single" w:sz="4" w:space="0" w:color="auto"/>
              <w:bottom w:val="single" w:sz="4" w:space="0" w:color="auto"/>
              <w:right w:val="single" w:sz="4" w:space="0" w:color="auto"/>
            </w:tcBorders>
            <w:hideMark/>
          </w:tcPr>
          <w:p w14:paraId="12E26268" w14:textId="77777777" w:rsidR="00966D40" w:rsidRPr="00966D40" w:rsidRDefault="00966D40" w:rsidP="00966D40">
            <w:pPr>
              <w:spacing w:after="200" w:line="276" w:lineRule="auto"/>
              <w:rPr>
                <w:rFonts w:asciiTheme="minorHAnsi" w:hAnsiTheme="minorHAnsi" w:cstheme="minorHAnsi"/>
                <w:b/>
                <w:sz w:val="24"/>
                <w:szCs w:val="24"/>
                <w:lang w:val="en-US"/>
              </w:rPr>
            </w:pPr>
            <w:r w:rsidRPr="00966D40">
              <w:rPr>
                <w:rFonts w:asciiTheme="minorHAnsi" w:hAnsiTheme="minorHAnsi" w:cstheme="minorHAnsi"/>
                <w:b/>
                <w:sz w:val="24"/>
                <w:szCs w:val="24"/>
              </w:rPr>
              <w:lastRenderedPageBreak/>
              <w:t>Критерии за подбор</w:t>
            </w:r>
          </w:p>
        </w:tc>
        <w:tc>
          <w:tcPr>
            <w:tcW w:w="7229" w:type="dxa"/>
            <w:tcBorders>
              <w:top w:val="single" w:sz="4" w:space="0" w:color="auto"/>
              <w:left w:val="single" w:sz="4" w:space="0" w:color="auto"/>
              <w:bottom w:val="single" w:sz="4" w:space="0" w:color="auto"/>
              <w:right w:val="single" w:sz="4" w:space="0" w:color="auto"/>
            </w:tcBorders>
          </w:tcPr>
          <w:p w14:paraId="11E5E4C2" w14:textId="77777777" w:rsidR="002E78E4" w:rsidRDefault="002E78E4" w:rsidP="00966D40">
            <w:pPr>
              <w:spacing w:after="0" w:line="240" w:lineRule="auto"/>
              <w:rPr>
                <w:rFonts w:asciiTheme="minorHAnsi" w:eastAsia="Times New Roman" w:hAnsiTheme="minorHAnsi" w:cstheme="minorHAnsi"/>
                <w:sz w:val="24"/>
                <w:szCs w:val="24"/>
                <w:lang w:eastAsia="fr-FR"/>
              </w:rPr>
            </w:pPr>
          </w:p>
          <w:p w14:paraId="3B85AA1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от сегмент, за който е установено, </w:t>
            </w:r>
          </w:p>
          <w:p w14:paraId="11D9FB83" w14:textId="77777777" w:rsidR="00966D40" w:rsidRPr="00966D40" w:rsidRDefault="00966D40" w:rsidP="00966D40">
            <w:pPr>
              <w:spacing w:after="0" w:line="240" w:lineRule="auto"/>
              <w:rPr>
                <w:rFonts w:asciiTheme="minorHAnsi" w:eastAsia="Times New Roman" w:hAnsiTheme="minorHAnsi" w:cstheme="minorHAnsi"/>
                <w:sz w:val="24"/>
                <w:szCs w:val="24"/>
              </w:rPr>
            </w:pPr>
            <w:r w:rsidRPr="00966D40">
              <w:rPr>
                <w:rFonts w:asciiTheme="minorHAnsi" w:eastAsia="Times New Roman" w:hAnsiTheme="minorHAnsi" w:cstheme="minorHAnsi"/>
                <w:sz w:val="24"/>
                <w:szCs w:val="24"/>
                <w:lang w:eastAsia="fr-FR"/>
              </w:rPr>
              <w:t>че не е балансиран спрямо възможностите за риболов</w:t>
            </w:r>
            <w:r w:rsidRPr="002E78E4">
              <w:rPr>
                <w:rFonts w:asciiTheme="minorHAnsi" w:eastAsia="Times New Roman" w:hAnsiTheme="minorHAnsi" w:cstheme="minorHAnsi"/>
                <w:sz w:val="24"/>
                <w:szCs w:val="24"/>
                <w:vertAlign w:val="superscript"/>
                <w:lang w:eastAsia="fr-FR"/>
              </w:rPr>
              <w:footnoteReference w:id="1"/>
            </w:r>
            <w:r w:rsidRPr="00966D40">
              <w:rPr>
                <w:rFonts w:asciiTheme="minorHAnsi" w:eastAsia="Times New Roman" w:hAnsiTheme="minorHAnsi" w:cstheme="minorHAnsi"/>
                <w:sz w:val="24"/>
                <w:szCs w:val="24"/>
                <w:lang w:eastAsia="fr-FR"/>
              </w:rPr>
              <w:t xml:space="preserve"> или за сегмент, засегнат от препоръки на </w:t>
            </w:r>
            <w:r w:rsidR="00CB1933" w:rsidRPr="00CB1933">
              <w:rPr>
                <w:rFonts w:asciiTheme="minorHAnsi" w:eastAsia="Times New Roman" w:hAnsiTheme="minorHAnsi" w:cstheme="minorHAnsi"/>
                <w:sz w:val="24"/>
                <w:szCs w:val="24"/>
                <w:lang w:eastAsia="fr-FR"/>
              </w:rPr>
              <w:t xml:space="preserve">Генералната комисия по риболова в Средиземно море </w:t>
            </w:r>
            <w:r w:rsidR="00CB1933" w:rsidRPr="00F66814">
              <w:rPr>
                <w:rFonts w:asciiTheme="minorHAnsi" w:eastAsia="Times New Roman" w:hAnsiTheme="minorHAnsi" w:cstheme="minorHAnsi"/>
                <w:sz w:val="24"/>
                <w:szCs w:val="24"/>
                <w:lang w:eastAsia="fr-FR"/>
              </w:rPr>
              <w:t>(</w:t>
            </w:r>
            <w:r w:rsidRPr="00966D40">
              <w:rPr>
                <w:rFonts w:asciiTheme="minorHAnsi" w:eastAsia="Times New Roman" w:hAnsiTheme="minorHAnsi" w:cstheme="minorHAnsi"/>
                <w:sz w:val="24"/>
                <w:szCs w:val="24"/>
                <w:lang w:eastAsia="fr-FR"/>
              </w:rPr>
              <w:t>ГКРСМ</w:t>
            </w:r>
            <w:r w:rsidR="00CB1933" w:rsidRPr="00F66814">
              <w:rPr>
                <w:rFonts w:asciiTheme="minorHAnsi" w:eastAsia="Times New Roman" w:hAnsiTheme="minorHAnsi" w:cstheme="minorHAnsi"/>
                <w:sz w:val="24"/>
                <w:szCs w:val="24"/>
                <w:lang w:eastAsia="fr-FR"/>
              </w:rPr>
              <w:t>)</w:t>
            </w:r>
            <w:r w:rsidRPr="00966D40">
              <w:rPr>
                <w:rFonts w:asciiTheme="minorHAnsi" w:eastAsia="Times New Roman" w:hAnsiTheme="minorHAnsi" w:cstheme="minorHAnsi"/>
                <w:sz w:val="24"/>
                <w:szCs w:val="24"/>
                <w:lang w:eastAsia="fr-FR"/>
              </w:rPr>
              <w:t xml:space="preserve"> - </w:t>
            </w:r>
            <w:r w:rsidRPr="00966D40">
              <w:rPr>
                <w:rFonts w:asciiTheme="minorHAnsi" w:eastAsia="Times New Roman" w:hAnsiTheme="minorHAnsi" w:cstheme="minorHAnsi"/>
                <w:b/>
                <w:sz w:val="24"/>
                <w:szCs w:val="24"/>
                <w:lang w:eastAsia="fr-FR"/>
              </w:rPr>
              <w:t>20 точки</w:t>
            </w:r>
          </w:p>
          <w:p w14:paraId="72927FF1" w14:textId="77777777" w:rsidR="002E78E4" w:rsidRDefault="002E78E4" w:rsidP="00966D40">
            <w:pPr>
              <w:spacing w:after="0" w:line="240" w:lineRule="auto"/>
              <w:rPr>
                <w:rFonts w:asciiTheme="minorHAnsi" w:eastAsia="Times New Roman" w:hAnsiTheme="minorHAnsi" w:cstheme="minorHAnsi"/>
                <w:sz w:val="24"/>
                <w:szCs w:val="24"/>
                <w:lang w:eastAsia="fr-FR"/>
              </w:rPr>
            </w:pPr>
          </w:p>
          <w:p w14:paraId="794338F5" w14:textId="4C3079A4" w:rsidR="00966D40" w:rsidRPr="0014106D"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Проекти, свързани с кораби от останалите сегменти</w:t>
            </w:r>
            <w:r w:rsidR="0014106D">
              <w:rPr>
                <w:rFonts w:asciiTheme="minorHAnsi" w:eastAsia="Times New Roman" w:hAnsiTheme="minorHAnsi" w:cstheme="minorHAnsi"/>
                <w:sz w:val="24"/>
                <w:szCs w:val="24"/>
                <w:lang w:eastAsia="fr-FR"/>
              </w:rPr>
              <w:t xml:space="preserve"> </w:t>
            </w:r>
            <w:r w:rsidR="0014106D" w:rsidRPr="0014106D">
              <w:rPr>
                <w:rFonts w:asciiTheme="minorHAnsi" w:eastAsia="Times New Roman" w:hAnsiTheme="minorHAnsi" w:cstheme="minorHAnsi"/>
                <w:sz w:val="24"/>
                <w:szCs w:val="24"/>
                <w:lang w:eastAsia="fr-FR"/>
              </w:rPr>
              <w:t>(неприложим по настоящата процедура)</w:t>
            </w:r>
            <w:r w:rsidRPr="00966D40">
              <w:rPr>
                <w:rFonts w:asciiTheme="minorHAnsi" w:eastAsia="Times New Roman" w:hAnsiTheme="minorHAnsi" w:cstheme="minorHAnsi"/>
                <w:sz w:val="24"/>
                <w:szCs w:val="24"/>
                <w:lang w:eastAsia="fr-FR"/>
              </w:rPr>
              <w:t xml:space="preserve"> - </w:t>
            </w:r>
            <w:r w:rsidRPr="00966D40">
              <w:rPr>
                <w:rFonts w:asciiTheme="minorHAnsi" w:eastAsia="Times New Roman" w:hAnsiTheme="minorHAnsi" w:cstheme="minorHAnsi"/>
                <w:b/>
                <w:sz w:val="24"/>
                <w:szCs w:val="24"/>
                <w:lang w:eastAsia="fr-FR"/>
              </w:rPr>
              <w:t>10 точки</w:t>
            </w:r>
            <w:r w:rsidR="0014106D" w:rsidRPr="0014106D">
              <w:rPr>
                <w:rFonts w:asciiTheme="minorHAnsi" w:eastAsia="Times New Roman" w:hAnsiTheme="minorHAnsi" w:cstheme="minorHAnsi"/>
                <w:b/>
                <w:sz w:val="24"/>
                <w:szCs w:val="24"/>
                <w:lang w:eastAsia="fr-FR"/>
              </w:rPr>
              <w:t xml:space="preserve"> </w:t>
            </w:r>
          </w:p>
          <w:p w14:paraId="22ED0B5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p>
          <w:p w14:paraId="7AD7BCB9"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416FFC0B"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00250F2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r w:rsidRPr="00966D40">
              <w:rPr>
                <w:rFonts w:asciiTheme="minorHAnsi" w:eastAsia="Times New Roman" w:hAnsiTheme="minorHAnsi" w:cstheme="minorHAnsi"/>
                <w:b/>
                <w:bCs/>
                <w:sz w:val="24"/>
                <w:szCs w:val="24"/>
                <w:lang w:eastAsia="fr-FR"/>
              </w:rPr>
              <w:t>Възраст на кораба</w:t>
            </w:r>
          </w:p>
          <w:p w14:paraId="28C25CBA"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436C0917"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10 до 15 години                                             </w:t>
            </w:r>
            <w:r w:rsidRPr="00966D40">
              <w:rPr>
                <w:rFonts w:asciiTheme="minorHAnsi" w:eastAsia="Times New Roman" w:hAnsiTheme="minorHAnsi" w:cstheme="minorHAnsi"/>
                <w:b/>
                <w:sz w:val="24"/>
                <w:szCs w:val="24"/>
                <w:lang w:eastAsia="fr-FR"/>
              </w:rPr>
              <w:t>10 точки</w:t>
            </w:r>
          </w:p>
          <w:p w14:paraId="22A57E17"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16 до 25 години                                             </w:t>
            </w:r>
            <w:r w:rsidRPr="00966D40">
              <w:rPr>
                <w:rFonts w:asciiTheme="minorHAnsi" w:eastAsia="Times New Roman" w:hAnsiTheme="minorHAnsi" w:cstheme="minorHAnsi"/>
                <w:b/>
                <w:sz w:val="24"/>
                <w:szCs w:val="24"/>
                <w:lang w:eastAsia="fr-FR"/>
              </w:rPr>
              <w:t>20 точки</w:t>
            </w:r>
          </w:p>
          <w:p w14:paraId="41E2FDD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Над 25 години                                                     </w:t>
            </w:r>
            <w:r w:rsidRPr="00966D40">
              <w:rPr>
                <w:rFonts w:asciiTheme="minorHAnsi" w:eastAsia="Times New Roman" w:hAnsiTheme="minorHAnsi" w:cstheme="minorHAnsi"/>
                <w:b/>
                <w:sz w:val="24"/>
                <w:szCs w:val="24"/>
                <w:lang w:eastAsia="fr-FR"/>
              </w:rPr>
              <w:t>30 точки</w:t>
            </w:r>
          </w:p>
          <w:p w14:paraId="3C2FFD03"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p>
          <w:p w14:paraId="180A3DE0"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5BF46F6C"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r w:rsidRPr="00966D40">
              <w:rPr>
                <w:rFonts w:asciiTheme="minorHAnsi" w:eastAsia="Times New Roman" w:hAnsiTheme="minorHAnsi" w:cstheme="minorHAnsi"/>
                <w:b/>
                <w:bCs/>
                <w:sz w:val="24"/>
                <w:szCs w:val="24"/>
                <w:lang w:eastAsia="fr-FR"/>
              </w:rPr>
              <w:t>Активност на риболовния кораб над минимума риболовни дни общо за двете години сумарно*</w:t>
            </w:r>
          </w:p>
          <w:p w14:paraId="4B637327"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Поне с 20 % над минимума риболовни дни  </w:t>
            </w:r>
            <w:r w:rsidRPr="00966D40">
              <w:rPr>
                <w:rFonts w:asciiTheme="minorHAnsi" w:eastAsia="Times New Roman" w:hAnsiTheme="minorHAnsi" w:cstheme="minorHAnsi"/>
                <w:b/>
                <w:sz w:val="24"/>
                <w:szCs w:val="24"/>
                <w:lang w:eastAsia="fr-FR"/>
              </w:rPr>
              <w:t>10 точки</w:t>
            </w:r>
          </w:p>
          <w:p w14:paraId="41456EBE" w14:textId="268F2C5B"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21 % - 40 %               </w:t>
            </w:r>
            <w:r w:rsidR="00AA057A">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sz w:val="24"/>
                <w:szCs w:val="24"/>
                <w:lang w:eastAsia="fr-FR"/>
              </w:rPr>
              <w:t xml:space="preserve">                                   </w:t>
            </w:r>
            <w:r w:rsidR="002E78E4">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b/>
                <w:sz w:val="24"/>
                <w:szCs w:val="24"/>
                <w:lang w:eastAsia="fr-FR"/>
              </w:rPr>
              <w:t>20 точки</w:t>
            </w:r>
          </w:p>
          <w:p w14:paraId="1FB6451E" w14:textId="6F338556" w:rsidR="00966D40" w:rsidRPr="00F66814"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Над 41 %                        </w:t>
            </w:r>
            <w:r w:rsidR="00AA057A">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sz w:val="24"/>
                <w:szCs w:val="24"/>
                <w:lang w:eastAsia="fr-FR"/>
              </w:rPr>
              <w:t xml:space="preserve">                                   </w:t>
            </w:r>
            <w:r w:rsidR="002E78E4">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b/>
                <w:sz w:val="24"/>
                <w:szCs w:val="24"/>
                <w:lang w:eastAsia="fr-FR"/>
              </w:rPr>
              <w:t>30 точки</w:t>
            </w:r>
          </w:p>
          <w:p w14:paraId="2E865E6D" w14:textId="77777777" w:rsidR="00966D40" w:rsidRPr="00F66814"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73E13CDB" w14:textId="77777777" w:rsidR="002E78E4" w:rsidRDefault="002E78E4"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22E8A5C8"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с </w:t>
            </w:r>
            <w:r w:rsidRPr="00966D40">
              <w:rPr>
                <w:rFonts w:asciiTheme="minorHAnsi" w:eastAsia="Times New Roman" w:hAnsiTheme="minorHAnsi" w:cstheme="minorHAnsi"/>
                <w:b/>
                <w:sz w:val="24"/>
                <w:szCs w:val="24"/>
                <w:lang w:eastAsia="fr-FR"/>
              </w:rPr>
              <w:t>дължина под 12 метра</w:t>
            </w:r>
            <w:r w:rsidRPr="00966D40">
              <w:rPr>
                <w:rFonts w:asciiTheme="minorHAnsi" w:eastAsia="Times New Roman" w:hAnsiTheme="minorHAnsi" w:cstheme="minorHAnsi"/>
                <w:sz w:val="24"/>
                <w:szCs w:val="24"/>
                <w:lang w:eastAsia="fr-FR"/>
              </w:rPr>
              <w:t xml:space="preserve"> – </w:t>
            </w:r>
            <w:r w:rsidRPr="00F66814">
              <w:rPr>
                <w:rFonts w:asciiTheme="minorHAnsi" w:eastAsia="Times New Roman" w:hAnsiTheme="minorHAnsi" w:cstheme="minorHAnsi"/>
                <w:sz w:val="24"/>
                <w:szCs w:val="24"/>
                <w:lang w:eastAsia="fr-FR"/>
              </w:rPr>
              <w:t>20</w:t>
            </w:r>
            <w:r w:rsidRPr="00966D40">
              <w:rPr>
                <w:rFonts w:asciiTheme="minorHAnsi" w:eastAsia="Times New Roman" w:hAnsiTheme="minorHAnsi" w:cstheme="minorHAnsi"/>
                <w:sz w:val="24"/>
                <w:szCs w:val="24"/>
                <w:lang w:eastAsia="fr-FR"/>
              </w:rPr>
              <w:t xml:space="preserve"> точки </w:t>
            </w:r>
          </w:p>
          <w:p w14:paraId="522CA5D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с </w:t>
            </w:r>
            <w:r w:rsidRPr="00966D40">
              <w:rPr>
                <w:rFonts w:asciiTheme="minorHAnsi" w:eastAsia="Times New Roman" w:hAnsiTheme="minorHAnsi" w:cstheme="minorHAnsi"/>
                <w:b/>
                <w:sz w:val="24"/>
                <w:szCs w:val="24"/>
                <w:lang w:eastAsia="fr-FR"/>
              </w:rPr>
              <w:t>дължина над 12 метра</w:t>
            </w:r>
            <w:r w:rsidRPr="00966D40">
              <w:rPr>
                <w:rFonts w:asciiTheme="minorHAnsi" w:eastAsia="Times New Roman" w:hAnsiTheme="minorHAnsi" w:cstheme="minorHAnsi"/>
                <w:sz w:val="24"/>
                <w:szCs w:val="24"/>
                <w:lang w:eastAsia="fr-FR"/>
              </w:rPr>
              <w:t xml:space="preserve"> – </w:t>
            </w:r>
            <w:r w:rsidRPr="00F66814">
              <w:rPr>
                <w:rFonts w:asciiTheme="minorHAnsi" w:eastAsia="Times New Roman" w:hAnsiTheme="minorHAnsi" w:cstheme="minorHAnsi"/>
                <w:sz w:val="24"/>
                <w:szCs w:val="24"/>
                <w:lang w:eastAsia="fr-FR"/>
              </w:rPr>
              <w:t>10</w:t>
            </w:r>
            <w:r w:rsidRPr="00966D40">
              <w:rPr>
                <w:rFonts w:asciiTheme="minorHAnsi" w:eastAsia="Times New Roman" w:hAnsiTheme="minorHAnsi" w:cstheme="minorHAnsi"/>
                <w:sz w:val="24"/>
                <w:szCs w:val="24"/>
                <w:lang w:eastAsia="fr-FR"/>
              </w:rPr>
              <w:t xml:space="preserve"> точки </w:t>
            </w:r>
          </w:p>
          <w:p w14:paraId="15E26406" w14:textId="77777777" w:rsid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292401E3" w14:textId="77777777" w:rsidR="002E78E4" w:rsidRPr="00966D40" w:rsidRDefault="002E78E4"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656934C8" w14:textId="77777777" w:rsidR="00BF065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*Активност на риболовния кораб се изчислява спрямо минималните стойности за риболовни дни, посочени в чл. 20 на </w:t>
            </w:r>
            <w:r w:rsidRPr="00966D40">
              <w:rPr>
                <w:rFonts w:asciiTheme="minorHAnsi" w:hAnsiTheme="minorHAnsi" w:cstheme="minorHAnsi"/>
                <w:sz w:val="24"/>
                <w:szCs w:val="24"/>
              </w:rPr>
              <w:t>Регламент (ЕС)</w:t>
            </w:r>
            <w:r w:rsidRPr="00F66814">
              <w:rPr>
                <w:rFonts w:asciiTheme="minorHAnsi" w:hAnsiTheme="minorHAnsi" w:cstheme="minorHAnsi"/>
                <w:sz w:val="24"/>
                <w:szCs w:val="24"/>
              </w:rPr>
              <w:t xml:space="preserve"> 2021/1139</w:t>
            </w:r>
            <w:r w:rsidRPr="00966D40">
              <w:rPr>
                <w:rFonts w:asciiTheme="minorHAnsi" w:eastAsia="Times New Roman" w:hAnsiTheme="minorHAnsi" w:cstheme="minorHAnsi"/>
                <w:sz w:val="24"/>
                <w:szCs w:val="24"/>
                <w:lang w:eastAsia="fr-FR"/>
              </w:rPr>
              <w:t>:</w:t>
            </w:r>
            <w:r w:rsidR="002E78E4">
              <w:rPr>
                <w:rFonts w:asciiTheme="minorHAnsi" w:eastAsia="Times New Roman" w:hAnsiTheme="minorHAnsi" w:cstheme="minorHAnsi"/>
                <w:sz w:val="24"/>
                <w:szCs w:val="24"/>
                <w:lang w:eastAsia="fr-FR"/>
              </w:rPr>
              <w:t xml:space="preserve"> </w:t>
            </w:r>
          </w:p>
          <w:p w14:paraId="101ADC4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90 риболовни дни годишно за последните две години, предхождащи датата на подаване на заявлението за подпомагане.</w:t>
            </w:r>
          </w:p>
          <w:p w14:paraId="7180B6A0" w14:textId="77777777" w:rsidR="00966D40" w:rsidRPr="00966D40" w:rsidRDefault="00966D40" w:rsidP="00966D40">
            <w:pPr>
              <w:spacing w:after="0" w:line="240" w:lineRule="auto"/>
              <w:jc w:val="both"/>
              <w:outlineLvl w:val="0"/>
              <w:rPr>
                <w:rFonts w:asciiTheme="minorHAnsi" w:eastAsia="Times New Roman" w:hAnsiTheme="minorHAnsi" w:cstheme="minorHAnsi"/>
                <w:sz w:val="24"/>
                <w:szCs w:val="24"/>
                <w:lang w:eastAsia="fr-FR"/>
              </w:rPr>
            </w:pPr>
          </w:p>
          <w:p w14:paraId="71EB127B" w14:textId="77777777" w:rsidR="00966D40" w:rsidRDefault="00966D40" w:rsidP="00966D40">
            <w:pPr>
              <w:spacing w:before="120" w:after="120" w:line="276" w:lineRule="auto"/>
              <w:rPr>
                <w:rFonts w:asciiTheme="minorHAnsi" w:eastAsia="Times New Roman" w:hAnsiTheme="minorHAnsi" w:cstheme="minorHAnsi"/>
                <w:b/>
                <w:sz w:val="24"/>
                <w:szCs w:val="24"/>
                <w:lang w:eastAsia="fr-FR"/>
              </w:rPr>
            </w:pPr>
            <w:r w:rsidRPr="00966D40">
              <w:rPr>
                <w:rFonts w:asciiTheme="minorHAnsi" w:eastAsia="Times New Roman" w:hAnsiTheme="minorHAnsi" w:cstheme="minorHAnsi"/>
                <w:b/>
                <w:sz w:val="24"/>
                <w:szCs w:val="24"/>
                <w:lang w:eastAsia="fr-FR"/>
              </w:rPr>
              <w:t xml:space="preserve">Общ брой точки </w:t>
            </w:r>
            <w:r w:rsidR="006E2A32">
              <w:rPr>
                <w:rFonts w:asciiTheme="minorHAnsi" w:eastAsia="Times New Roman" w:hAnsiTheme="minorHAnsi" w:cstheme="minorHAnsi"/>
                <w:b/>
                <w:sz w:val="24"/>
                <w:szCs w:val="24"/>
                <w:lang w:eastAsia="fr-FR"/>
              </w:rPr>
              <w:t>–</w:t>
            </w:r>
            <w:r w:rsidRPr="00966D40">
              <w:rPr>
                <w:rFonts w:asciiTheme="minorHAnsi" w:eastAsia="Times New Roman" w:hAnsiTheme="minorHAnsi" w:cstheme="minorHAnsi"/>
                <w:b/>
                <w:sz w:val="24"/>
                <w:szCs w:val="24"/>
                <w:lang w:eastAsia="fr-FR"/>
              </w:rPr>
              <w:t xml:space="preserve"> 100</w:t>
            </w:r>
          </w:p>
          <w:p w14:paraId="6230EA59" w14:textId="77777777" w:rsidR="006E2A32" w:rsidRPr="00C94992" w:rsidRDefault="006E2A32" w:rsidP="00E13527">
            <w:pPr>
              <w:spacing w:before="120" w:after="120" w:line="276" w:lineRule="auto"/>
              <w:rPr>
                <w:rFonts w:asciiTheme="minorHAnsi" w:eastAsia="Times New Roman" w:hAnsiTheme="minorHAnsi" w:cstheme="minorHAnsi"/>
                <w:b/>
                <w:sz w:val="24"/>
                <w:szCs w:val="24"/>
                <w:lang w:eastAsia="fr-FR"/>
              </w:rPr>
            </w:pPr>
            <w:r w:rsidRPr="000979DC">
              <w:rPr>
                <w:rFonts w:asciiTheme="minorHAnsi" w:eastAsia="Times New Roman" w:hAnsiTheme="minorHAnsi" w:cstheme="minorHAnsi"/>
                <w:b/>
                <w:sz w:val="24"/>
                <w:szCs w:val="24"/>
                <w:lang w:eastAsia="fr-FR"/>
              </w:rPr>
              <w:t xml:space="preserve">Минимален брой точки - </w:t>
            </w:r>
            <w:r w:rsidR="00E13527" w:rsidRPr="000979DC">
              <w:rPr>
                <w:rFonts w:asciiTheme="minorHAnsi" w:eastAsia="Times New Roman" w:hAnsiTheme="minorHAnsi" w:cstheme="minorHAnsi"/>
                <w:b/>
                <w:sz w:val="24"/>
                <w:szCs w:val="24"/>
                <w:lang w:eastAsia="fr-FR"/>
              </w:rPr>
              <w:t>2</w:t>
            </w:r>
            <w:r w:rsidRPr="000979DC">
              <w:rPr>
                <w:rFonts w:asciiTheme="minorHAnsi" w:eastAsia="Times New Roman" w:hAnsiTheme="minorHAnsi" w:cstheme="minorHAnsi"/>
                <w:b/>
                <w:sz w:val="24"/>
                <w:szCs w:val="24"/>
                <w:lang w:eastAsia="fr-FR"/>
              </w:rPr>
              <w:t>0</w:t>
            </w:r>
          </w:p>
        </w:tc>
      </w:tr>
    </w:tbl>
    <w:p w14:paraId="250B2F30" w14:textId="77777777" w:rsidR="00966D40" w:rsidRDefault="00966D40" w:rsidP="00975EA3">
      <w:pPr>
        <w:tabs>
          <w:tab w:val="left" w:pos="-180"/>
        </w:tabs>
        <w:spacing w:before="120" w:after="120"/>
        <w:jc w:val="both"/>
        <w:rPr>
          <w:b/>
          <w:sz w:val="24"/>
          <w:szCs w:val="24"/>
        </w:rPr>
      </w:pPr>
    </w:p>
    <w:p w14:paraId="391E1297" w14:textId="77777777" w:rsidR="00975EA3" w:rsidRPr="004C3662"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b/>
          <w:sz w:val="24"/>
          <w:szCs w:val="24"/>
        </w:rPr>
        <w:lastRenderedPageBreak/>
        <w:t xml:space="preserve">Проектните предложения, получили минимум </w:t>
      </w:r>
      <w:r w:rsidR="00E13527" w:rsidRPr="00C94992">
        <w:rPr>
          <w:b/>
          <w:sz w:val="24"/>
          <w:szCs w:val="24"/>
        </w:rPr>
        <w:t>20</w:t>
      </w:r>
      <w:r w:rsidR="00E13527" w:rsidRPr="004C3662">
        <w:rPr>
          <w:b/>
          <w:sz w:val="24"/>
          <w:szCs w:val="24"/>
        </w:rPr>
        <w:t xml:space="preserve"> </w:t>
      </w:r>
      <w:r w:rsidRPr="004C3662">
        <w:rPr>
          <w:b/>
          <w:sz w:val="24"/>
          <w:szCs w:val="24"/>
        </w:rPr>
        <w:t xml:space="preserve">точки на етап „Техническа и финансова оценка”, </w:t>
      </w:r>
      <w:r w:rsidRPr="004C3662">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51BBEFA4"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sz w:val="24"/>
          <w:szCs w:val="24"/>
        </w:rPr>
        <w:t xml:space="preserve">В случай че проектното предложение </w:t>
      </w:r>
      <w:r w:rsidRPr="004C3662">
        <w:rPr>
          <w:bCs/>
          <w:sz w:val="24"/>
          <w:szCs w:val="24"/>
        </w:rPr>
        <w:t xml:space="preserve">получи по-малко </w:t>
      </w:r>
      <w:r w:rsidRPr="00C94992">
        <w:rPr>
          <w:bCs/>
          <w:sz w:val="24"/>
          <w:szCs w:val="24"/>
        </w:rPr>
        <w:t xml:space="preserve">от </w:t>
      </w:r>
      <w:r w:rsidR="00E13527" w:rsidRPr="00C94992">
        <w:rPr>
          <w:bCs/>
          <w:sz w:val="24"/>
          <w:szCs w:val="24"/>
        </w:rPr>
        <w:t>20</w:t>
      </w:r>
      <w:r w:rsidR="00E13527" w:rsidRPr="004C3662">
        <w:rPr>
          <w:sz w:val="24"/>
          <w:szCs w:val="24"/>
        </w:rPr>
        <w:t xml:space="preserve"> </w:t>
      </w:r>
      <w:r w:rsidRPr="004C3662">
        <w:rPr>
          <w:sz w:val="24"/>
          <w:szCs w:val="24"/>
        </w:rPr>
        <w:t>точки, същото се отхвърля.</w:t>
      </w:r>
    </w:p>
    <w:p w14:paraId="31E536AD" w14:textId="77777777" w:rsid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975EA3">
        <w:rPr>
          <w:sz w:val="24"/>
          <w:szCs w:val="24"/>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416F6B5B"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z w:val="24"/>
          <w:szCs w:val="24"/>
        </w:rPr>
      </w:pPr>
    </w:p>
    <w:p w14:paraId="6A765A19"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z w:val="24"/>
          <w:szCs w:val="24"/>
        </w:rPr>
      </w:pPr>
      <w:r w:rsidRPr="00975EA3">
        <w:rPr>
          <w:b/>
          <w:bCs/>
          <w:sz w:val="24"/>
          <w:szCs w:val="24"/>
        </w:rPr>
        <w:t>ВАЖНО:</w:t>
      </w:r>
    </w:p>
    <w:p w14:paraId="596B5B54" w14:textId="77777777" w:rsidR="00FB2459"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Pr="00193C00">
        <w:rPr>
          <w:b/>
          <w:bCs/>
          <w:sz w:val="24"/>
          <w:szCs w:val="24"/>
        </w:rPr>
        <w:t xml:space="preserve">ритерий „Възраст на кораба“: </w:t>
      </w:r>
      <w:r w:rsidRPr="00193C00">
        <w:rPr>
          <w:sz w:val="24"/>
          <w:szCs w:val="24"/>
        </w:rPr>
        <w:t xml:space="preserve">Критерият се доказва с документ №2 от списъка с документи, които се подават на етап кандидатстване по т. 24 от настоящите условия. </w:t>
      </w:r>
    </w:p>
    <w:p w14:paraId="069B9516" w14:textId="77777777" w:rsidR="00E13527" w:rsidRPr="00133752" w:rsidRDefault="00E13527"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19B3323B" w14:textId="77777777" w:rsidR="00FB2459" w:rsidRPr="00714778"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Pr="00193C00">
        <w:rPr>
          <w:b/>
          <w:bCs/>
          <w:sz w:val="24"/>
          <w:szCs w:val="24"/>
        </w:rPr>
        <w:t xml:space="preserve">ритерий „Активност на риболовния кораб“: </w:t>
      </w:r>
      <w:r w:rsidRPr="00193C00">
        <w:rPr>
          <w:sz w:val="24"/>
          <w:szCs w:val="24"/>
        </w:rPr>
        <w:t>Критерият се проверява от УО на ПМДР</w:t>
      </w:r>
      <w:r>
        <w:rPr>
          <w:sz w:val="24"/>
          <w:szCs w:val="24"/>
        </w:rPr>
        <w:t>А</w:t>
      </w:r>
      <w:r w:rsidRPr="00193C00">
        <w:rPr>
          <w:sz w:val="24"/>
          <w:szCs w:val="24"/>
        </w:rPr>
        <w:t xml:space="preserve"> чрез справка за риболовните дни</w:t>
      </w:r>
      <w:r w:rsidR="00381DCE">
        <w:rPr>
          <w:rStyle w:val="FootnoteReference"/>
          <w:sz w:val="24"/>
          <w:szCs w:val="24"/>
        </w:rPr>
        <w:footnoteReference w:id="2"/>
      </w:r>
      <w:r w:rsidRPr="00193C00">
        <w:rPr>
          <w:sz w:val="24"/>
          <w:szCs w:val="24"/>
        </w:rPr>
        <w:t xml:space="preserve">, предоставена от ИАРА. </w:t>
      </w:r>
    </w:p>
    <w:p w14:paraId="0A9AAE9E" w14:textId="77777777" w:rsidR="00FB2459" w:rsidRDefault="00FB2459"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p>
    <w:p w14:paraId="6B29AB2D" w14:textId="77777777" w:rsidR="00975EA3" w:rsidRPr="00193C00" w:rsidRDefault="00FB2459"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r>
        <w:rPr>
          <w:b/>
          <w:bCs/>
          <w:sz w:val="24"/>
          <w:szCs w:val="24"/>
        </w:rPr>
        <w:t>К</w:t>
      </w:r>
      <w:r w:rsidR="00975EA3" w:rsidRPr="00193C00">
        <w:rPr>
          <w:b/>
          <w:bCs/>
          <w:sz w:val="24"/>
          <w:szCs w:val="24"/>
        </w:rPr>
        <w:t>ритерий „</w:t>
      </w:r>
      <w:r w:rsidR="00CB7AFB" w:rsidRPr="00193C00">
        <w:rPr>
          <w:b/>
          <w:bCs/>
          <w:sz w:val="24"/>
          <w:szCs w:val="24"/>
        </w:rPr>
        <w:t xml:space="preserve">Проекти, свързани с кораби над 12 метра </w:t>
      </w:r>
      <w:r w:rsidR="00975EA3" w:rsidRPr="00193C00">
        <w:rPr>
          <w:b/>
          <w:bCs/>
          <w:sz w:val="24"/>
          <w:szCs w:val="24"/>
        </w:rPr>
        <w:t xml:space="preserve">”: </w:t>
      </w:r>
      <w:r w:rsidR="00E4343B" w:rsidRPr="00193C00">
        <w:rPr>
          <w:bCs/>
          <w:sz w:val="24"/>
          <w:szCs w:val="24"/>
        </w:rPr>
        <w:t xml:space="preserve">Критерият се доказва с документ № </w:t>
      </w:r>
      <w:r w:rsidR="00A46231" w:rsidRPr="00193C00">
        <w:rPr>
          <w:bCs/>
          <w:sz w:val="24"/>
          <w:szCs w:val="24"/>
        </w:rPr>
        <w:t>2</w:t>
      </w:r>
      <w:r w:rsidR="00E4343B" w:rsidRPr="00193C00">
        <w:rPr>
          <w:bCs/>
          <w:sz w:val="24"/>
          <w:szCs w:val="24"/>
        </w:rPr>
        <w:t xml:space="preserve"> от списъка с документи, които се подават на етап кандидатстване по т. 24 от настоящите условия.</w:t>
      </w:r>
    </w:p>
    <w:p w14:paraId="3898DE00" w14:textId="77777777" w:rsidR="00E4343B" w:rsidRPr="00193C00" w:rsidRDefault="00E4343B"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p>
    <w:p w14:paraId="5B897B31" w14:textId="77777777" w:rsidR="00714778" w:rsidRPr="00193C00"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00E4343B" w:rsidRPr="00193C00">
        <w:rPr>
          <w:b/>
          <w:bCs/>
          <w:sz w:val="24"/>
          <w:szCs w:val="24"/>
        </w:rPr>
        <w:t>ритерий „</w:t>
      </w:r>
      <w:r w:rsidR="00CB7AFB" w:rsidRPr="00193C00">
        <w:rPr>
          <w:b/>
          <w:bCs/>
          <w:sz w:val="24"/>
          <w:szCs w:val="24"/>
        </w:rPr>
        <w:t>Проекти, свързани с кораби под 12 метра</w:t>
      </w:r>
      <w:r w:rsidR="00E4343B" w:rsidRPr="00193C00">
        <w:rPr>
          <w:b/>
          <w:bCs/>
          <w:sz w:val="24"/>
          <w:szCs w:val="24"/>
        </w:rPr>
        <w:t xml:space="preserve">“: </w:t>
      </w:r>
      <w:r w:rsidR="00714778" w:rsidRPr="00193C00">
        <w:rPr>
          <w:sz w:val="24"/>
          <w:szCs w:val="24"/>
        </w:rPr>
        <w:t xml:space="preserve">Критерият се доказва с документ № </w:t>
      </w:r>
      <w:r w:rsidR="00A46231" w:rsidRPr="00193C00">
        <w:rPr>
          <w:sz w:val="24"/>
          <w:szCs w:val="24"/>
        </w:rPr>
        <w:t xml:space="preserve">2 </w:t>
      </w:r>
      <w:r w:rsidR="00714778" w:rsidRPr="00193C00">
        <w:rPr>
          <w:sz w:val="24"/>
          <w:szCs w:val="24"/>
        </w:rPr>
        <w:t xml:space="preserve">от списъка с документи, които се подават на етап кандидатстване по т. 24 от настоящите условия. </w:t>
      </w:r>
    </w:p>
    <w:p w14:paraId="4447F4CC" w14:textId="77777777" w:rsidR="00E4343B" w:rsidRPr="00E4343B" w:rsidRDefault="00E4343B" w:rsidP="00C94992">
      <w:pPr>
        <w:spacing w:after="0" w:line="240" w:lineRule="auto"/>
        <w:rPr>
          <w:b/>
          <w:bCs/>
          <w:sz w:val="24"/>
          <w:szCs w:val="24"/>
        </w:rPr>
      </w:pPr>
      <w:r w:rsidRPr="00E4343B">
        <w:rPr>
          <w:b/>
          <w:bCs/>
          <w:sz w:val="24"/>
          <w:szCs w:val="24"/>
        </w:rPr>
        <w:t xml:space="preserve">                          </w:t>
      </w:r>
    </w:p>
    <w:p w14:paraId="17870277" w14:textId="77777777" w:rsidR="00D135B6" w:rsidRDefault="00D135B6" w:rsidP="00C94992">
      <w:pPr>
        <w:pStyle w:val="ListParagraph"/>
        <w:tabs>
          <w:tab w:val="left" w:pos="-180"/>
        </w:tabs>
        <w:spacing w:after="0" w:line="240" w:lineRule="auto"/>
        <w:ind w:left="0"/>
        <w:jc w:val="both"/>
        <w:outlineLvl w:val="1"/>
        <w:rPr>
          <w:rFonts w:eastAsia="Times New Roman"/>
          <w:b/>
          <w:bCs/>
          <w:color w:val="5B9BD5"/>
          <w:sz w:val="24"/>
          <w:szCs w:val="24"/>
        </w:rPr>
      </w:pPr>
      <w:bookmarkStart w:id="31" w:name="_Toc201134198"/>
      <w:r w:rsidRPr="00193D5C">
        <w:rPr>
          <w:rFonts w:eastAsia="Times New Roman"/>
          <w:b/>
          <w:bCs/>
          <w:color w:val="5B9BD5"/>
          <w:sz w:val="24"/>
          <w:szCs w:val="24"/>
        </w:rPr>
        <w:t>23. Начин на подаване на проектните предложения/концепциите за проектни предложения:</w:t>
      </w:r>
      <w:bookmarkEnd w:id="31"/>
    </w:p>
    <w:p w14:paraId="3176463B" w14:textId="77777777" w:rsidR="00C94992" w:rsidRPr="00193D5C" w:rsidRDefault="00C94992" w:rsidP="00C94992">
      <w:pPr>
        <w:pStyle w:val="ListParagraph"/>
        <w:tabs>
          <w:tab w:val="left" w:pos="-180"/>
        </w:tabs>
        <w:spacing w:after="0" w:line="240" w:lineRule="auto"/>
        <w:ind w:left="0"/>
        <w:jc w:val="both"/>
        <w:outlineLvl w:val="1"/>
        <w:rPr>
          <w:rFonts w:eastAsia="Times New Roman"/>
          <w:b/>
          <w:bCs/>
          <w:color w:val="5B9BD5"/>
          <w:sz w:val="24"/>
          <w:szCs w:val="24"/>
        </w:rPr>
      </w:pPr>
    </w:p>
    <w:p w14:paraId="2171055A" w14:textId="0357F414" w:rsidR="00C84B2A" w:rsidRDefault="00C84B2A" w:rsidP="00C94992">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(ИСУН), единствено с използването на Квалифициран електронен подпис (КЕП), чрез модула „Е-кандидатстване“ на следния интернет адрес: </w:t>
      </w:r>
      <w:hyperlink r:id="rId14" w:history="1">
        <w:r w:rsidR="00D67D74" w:rsidRPr="00B8351C">
          <w:rPr>
            <w:rStyle w:val="Hyperlink"/>
            <w:sz w:val="24"/>
            <w:szCs w:val="24"/>
          </w:rPr>
          <w:t>https://eumis2020.government.bg</w:t>
        </w:r>
      </w:hyperlink>
      <w:r w:rsidRPr="00C84B2A">
        <w:rPr>
          <w:sz w:val="24"/>
          <w:szCs w:val="24"/>
        </w:rPr>
        <w:t>.</w:t>
      </w:r>
    </w:p>
    <w:p w14:paraId="07E6FEDA" w14:textId="77777777" w:rsidR="00D67D74" w:rsidRPr="00C84B2A" w:rsidRDefault="00D67D74"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D67D74">
        <w:rPr>
          <w:sz w:val="24"/>
          <w:szCs w:val="24"/>
        </w:rPr>
        <w:t xml:space="preserve">Допълнителна информация може да бъде намерена и на следния линк: </w:t>
      </w:r>
      <w:hyperlink r:id="rId15" w:history="1">
        <w:r w:rsidRPr="00B8351C">
          <w:rPr>
            <w:rStyle w:val="Hyperlink"/>
            <w:sz w:val="24"/>
            <w:szCs w:val="24"/>
          </w:rPr>
          <w:t>https://eumis2020.government.bg/bg/s/Default/Manual</w:t>
        </w:r>
      </w:hyperlink>
      <w:r>
        <w:rPr>
          <w:sz w:val="24"/>
          <w:szCs w:val="24"/>
        </w:rPr>
        <w:t>.</w:t>
      </w:r>
    </w:p>
    <w:p w14:paraId="43CBAAAA"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775F21CF" w14:textId="603B484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Подготовката и подаването на проектното предложение в ИСУН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17A0EB2D"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136AE342" w14:textId="5D50C1A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Проектното предложение по настоящата процедура се изготвя от кандидата съгласно инструкциите на УО, дадени в Ръководството за потребителя за модул “Е-кандидатстване” в ИСУН </w:t>
      </w:r>
      <w:r w:rsidRPr="000F54A4">
        <w:rPr>
          <w:sz w:val="24"/>
          <w:szCs w:val="24"/>
        </w:rPr>
        <w:t>(Приложение № 1).</w:t>
      </w:r>
      <w:r w:rsidRPr="00C84B2A">
        <w:rPr>
          <w:sz w:val="24"/>
          <w:szCs w:val="24"/>
        </w:rPr>
        <w:t xml:space="preserve"> </w:t>
      </w:r>
    </w:p>
    <w:p w14:paraId="0A345A1D" w14:textId="77777777" w:rsidR="001974A1" w:rsidRDefault="001974A1"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069D2084" w14:textId="7887BB96"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Посочените документи се </w:t>
      </w:r>
      <w:r w:rsidRPr="00C94992">
        <w:rPr>
          <w:sz w:val="24"/>
          <w:szCs w:val="24"/>
        </w:rPr>
        <w:t>описват в т. 12 и т. 13 от</w:t>
      </w:r>
      <w:r w:rsidRPr="00C84B2A">
        <w:rPr>
          <w:sz w:val="24"/>
          <w:szCs w:val="24"/>
        </w:rPr>
        <w:t xml:space="preserve">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4F50AA5" w14:textId="77777777" w:rsidR="0088538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b/>
          <w:sz w:val="24"/>
          <w:szCs w:val="24"/>
        </w:rPr>
      </w:pPr>
    </w:p>
    <w:p w14:paraId="57A6399A" w14:textId="7E22192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0B2A9E">
        <w:rPr>
          <w:b/>
          <w:sz w:val="24"/>
          <w:szCs w:val="24"/>
        </w:rPr>
        <w:t>ВАЖНО:</w:t>
      </w:r>
      <w:r w:rsidRPr="00C84B2A">
        <w:rPr>
          <w:sz w:val="24"/>
          <w:szCs w:val="24"/>
        </w:rPr>
        <w:t xml:space="preserve"> Проектното предложение се подава електронно чрез ИСУН като се подписва с КЕП от лице с право да представлява кандидата 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За целите на настоящите Условия под „лице с право да представлява кандидата“ следва да се разбира официален представител на кандидата. 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EFCA4BC"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5D488754"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w:t>
      </w:r>
    </w:p>
    <w:p w14:paraId="427C82D9"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3DB496CC" w14:textId="7D2BE62C"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409F363" w14:textId="77777777" w:rsidR="004350FD" w:rsidRPr="00C84B2A"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1CCB10A8" w14:textId="182A33AD"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lastRenderedPageBreak/>
        <w:t>До приключване на работата на оценителната комисия кандидатът има възможност да оттегли своето проектно предложение като подаде писмено искане в УО на ПМДРА, като това обстоятелство се отбелязва от потребител на ИСУН 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354AC1E4"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0FFD1EE6" w14:textId="719FF11F" w:rsidR="00B4661C"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Кандидатът носи цялата отговорност за верността на финансовата информация</w:t>
      </w:r>
      <w:r w:rsidRPr="00C94992">
        <w:rPr>
          <w:sz w:val="24"/>
          <w:szCs w:val="24"/>
        </w:rPr>
        <w:t xml:space="preserve">, представена в </w:t>
      </w:r>
      <w:r w:rsidR="00415083">
        <w:rPr>
          <w:sz w:val="24"/>
          <w:szCs w:val="24"/>
        </w:rPr>
        <w:t>т.</w:t>
      </w:r>
      <w:r w:rsidRPr="00C94992">
        <w:rPr>
          <w:sz w:val="24"/>
          <w:szCs w:val="24"/>
        </w:rPr>
        <w:t xml:space="preserve"> „Бюджет“ от Формуляра за кандид</w:t>
      </w:r>
      <w:r w:rsidR="00E93563">
        <w:rPr>
          <w:sz w:val="24"/>
          <w:szCs w:val="24"/>
        </w:rPr>
        <w:t xml:space="preserve">атстване. При съставянето на </w:t>
      </w:r>
      <w:r w:rsidR="00415083">
        <w:rPr>
          <w:sz w:val="24"/>
          <w:szCs w:val="24"/>
        </w:rPr>
        <w:t>т.</w:t>
      </w:r>
      <w:r w:rsidR="00E93563">
        <w:rPr>
          <w:sz w:val="24"/>
          <w:szCs w:val="24"/>
        </w:rPr>
        <w:t xml:space="preserve"> </w:t>
      </w:r>
      <w:r w:rsidRPr="00C94992">
        <w:rPr>
          <w:sz w:val="24"/>
          <w:szCs w:val="24"/>
        </w:rPr>
        <w:t>„Бюджет“ от Формуляра за кандидатстване следва да се има предвид, че той ще бъде разходван като се спазват</w:t>
      </w:r>
      <w:r w:rsidRPr="00C84B2A">
        <w:rPr>
          <w:sz w:val="24"/>
          <w:szCs w:val="24"/>
        </w:rPr>
        <w:t xml:space="preserve"> правилата на приложи</w:t>
      </w:r>
      <w:r w:rsidR="00286C52">
        <w:rPr>
          <w:sz w:val="24"/>
          <w:szCs w:val="24"/>
        </w:rPr>
        <w:t>мото национално законодателство</w:t>
      </w:r>
      <w:r w:rsidRPr="00C84B2A">
        <w:rPr>
          <w:sz w:val="24"/>
          <w:szCs w:val="24"/>
        </w:rPr>
        <w:t>.</w:t>
      </w:r>
    </w:p>
    <w:p w14:paraId="7C971393" w14:textId="77777777" w:rsidR="00C94992" w:rsidRDefault="00C94992" w:rsidP="00C94992">
      <w:pPr>
        <w:pStyle w:val="Heading2"/>
        <w:tabs>
          <w:tab w:val="left" w:pos="-180"/>
        </w:tabs>
        <w:spacing w:before="0"/>
        <w:rPr>
          <w:sz w:val="24"/>
          <w:szCs w:val="24"/>
        </w:rPr>
      </w:pPr>
    </w:p>
    <w:p w14:paraId="4AD6ED2E" w14:textId="77777777" w:rsidR="00D135B6" w:rsidRPr="00B838B5" w:rsidRDefault="00D135B6" w:rsidP="00C94992">
      <w:pPr>
        <w:pStyle w:val="Heading2"/>
        <w:tabs>
          <w:tab w:val="left" w:pos="-180"/>
        </w:tabs>
        <w:spacing w:before="0"/>
        <w:rPr>
          <w:sz w:val="24"/>
          <w:szCs w:val="24"/>
        </w:rPr>
      </w:pPr>
      <w:bookmarkStart w:id="32" w:name="_Toc201134199"/>
      <w:r w:rsidRPr="00B838B5">
        <w:rPr>
          <w:sz w:val="24"/>
          <w:szCs w:val="24"/>
        </w:rPr>
        <w:t>24. Списък на документите, които се подават на етап кандидатстване:</w:t>
      </w:r>
      <w:bookmarkEnd w:id="32"/>
    </w:p>
    <w:p w14:paraId="3255E470" w14:textId="77777777" w:rsidR="007C284F" w:rsidRDefault="007C284F" w:rsidP="00C94992">
      <w:pPr>
        <w:tabs>
          <w:tab w:val="left" w:pos="-180"/>
        </w:tabs>
        <w:autoSpaceDE w:val="0"/>
        <w:autoSpaceDN w:val="0"/>
        <w:adjustRightInd w:val="0"/>
        <w:spacing w:after="0" w:line="240" w:lineRule="auto"/>
        <w:rPr>
          <w:sz w:val="24"/>
          <w:szCs w:val="24"/>
        </w:rPr>
      </w:pPr>
    </w:p>
    <w:p w14:paraId="242977A7" w14:textId="260D39E8" w:rsidR="00032CF1" w:rsidRPr="00032CF1" w:rsidRDefault="00032CF1"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032CF1">
        <w:rPr>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65E008C6" w14:textId="77777777" w:rsidR="00DA011B" w:rsidRPr="00F66814" w:rsidRDefault="00DA011B"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14:paraId="2935A9E6" w14:textId="64734CC0" w:rsidR="002D6B2B" w:rsidRPr="00F85EA7" w:rsidRDefault="003912BA" w:rsidP="002D6B2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1</w:t>
      </w:r>
      <w:r w:rsidR="00355102" w:rsidRPr="00813EE2">
        <w:rPr>
          <w:sz w:val="24"/>
          <w:szCs w:val="24"/>
        </w:rPr>
        <w:t>.</w:t>
      </w:r>
      <w:r w:rsidR="002D6B2B" w:rsidRPr="002D6B2B">
        <w:rPr>
          <w:sz w:val="24"/>
          <w:szCs w:val="24"/>
        </w:rPr>
        <w:t xml:space="preserve"> </w:t>
      </w:r>
      <w:r w:rsidR="002D6B2B" w:rsidRPr="00F85EA7">
        <w:rPr>
          <w:sz w:val="24"/>
          <w:szCs w:val="24"/>
        </w:rPr>
        <w:t>Нотариално заверено изрично пълномощно за подаване на проектното предложение и/или за подписване на административния договор за предоставяне на безвъзмездна финансова помощ – попълнено по примерен образец (Приложение № 8.2</w:t>
      </w:r>
      <w:r w:rsidR="002D6B2B">
        <w:rPr>
          <w:sz w:val="24"/>
          <w:szCs w:val="24"/>
        </w:rPr>
        <w:t>.</w:t>
      </w:r>
      <w:r w:rsidR="002D6B2B" w:rsidRPr="00F85EA7">
        <w:rPr>
          <w:sz w:val="24"/>
          <w:szCs w:val="24"/>
        </w:rPr>
        <w:t xml:space="preserve">) или изрично 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 </w:t>
      </w:r>
    </w:p>
    <w:p w14:paraId="2653B748" w14:textId="39B9D538" w:rsidR="005243E4" w:rsidRPr="00A800D6" w:rsidRDefault="005243E4" w:rsidP="005243E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В случай че кандидатът се представлява заедно от няколко физически лица, пълномощното се подписва от всички тях.</w:t>
      </w:r>
    </w:p>
    <w:p w14:paraId="74AB0272" w14:textId="68F27031" w:rsidR="008F5219" w:rsidRPr="00F66814" w:rsidRDefault="005243E4" w:rsidP="005243E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w:t>
      </w:r>
      <w:r w:rsidRPr="00F66814">
        <w:rPr>
          <w:i/>
          <w:sz w:val="20"/>
          <w:szCs w:val="20"/>
        </w:rPr>
        <w:t>Документът се изисква</w:t>
      </w:r>
      <w:r w:rsidR="00381DCE">
        <w:rPr>
          <w:i/>
          <w:sz w:val="20"/>
          <w:szCs w:val="20"/>
        </w:rPr>
        <w:t>,</w:t>
      </w:r>
      <w:r w:rsidRPr="00F66814">
        <w:rPr>
          <w:i/>
          <w:sz w:val="20"/>
          <w:szCs w:val="20"/>
        </w:rPr>
        <w:t xml:space="preserve"> </w:t>
      </w:r>
      <w:r w:rsidR="007214F4">
        <w:rPr>
          <w:i/>
          <w:sz w:val="20"/>
          <w:szCs w:val="20"/>
        </w:rPr>
        <w:t>когато</w:t>
      </w:r>
      <w:r w:rsidRPr="00F66814">
        <w:rPr>
          <w:i/>
          <w:sz w:val="20"/>
          <w:szCs w:val="20"/>
        </w:rPr>
        <w:t xml:space="preserve"> кандидатите желаят да упълномощят лице, което не е официален представител на </w:t>
      </w:r>
      <w:r w:rsidR="00381DCE">
        <w:rPr>
          <w:i/>
          <w:sz w:val="20"/>
          <w:szCs w:val="20"/>
        </w:rPr>
        <w:t>кандидата</w:t>
      </w:r>
      <w:r w:rsidR="00381DCE" w:rsidRPr="00F66814">
        <w:rPr>
          <w:i/>
          <w:sz w:val="20"/>
          <w:szCs w:val="20"/>
        </w:rPr>
        <w:t xml:space="preserve"> </w:t>
      </w:r>
      <w:r w:rsidRPr="00F66814">
        <w:rPr>
          <w:i/>
          <w:sz w:val="20"/>
          <w:szCs w:val="20"/>
        </w:rPr>
        <w:t>да подаде проектното предложение и</w:t>
      </w:r>
      <w:r w:rsidR="00381DCE">
        <w:rPr>
          <w:i/>
          <w:sz w:val="20"/>
          <w:szCs w:val="20"/>
        </w:rPr>
        <w:t>/или</w:t>
      </w:r>
      <w:r w:rsidRPr="00F66814">
        <w:rPr>
          <w:i/>
          <w:sz w:val="20"/>
          <w:szCs w:val="20"/>
        </w:rPr>
        <w:t xml:space="preserve"> да подпише договор за предоставяне на безвъзмездна финансова помощ с КЕП.)</w:t>
      </w:r>
      <w:r w:rsidR="008F5219" w:rsidRPr="00F66814">
        <w:rPr>
          <w:i/>
          <w:sz w:val="20"/>
          <w:szCs w:val="20"/>
        </w:rPr>
        <w:t>;</w:t>
      </w:r>
    </w:p>
    <w:p w14:paraId="5F89BF95" w14:textId="77777777" w:rsidR="008F5219" w:rsidRPr="00F66814" w:rsidRDefault="008F5219"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42878DD2" w14:textId="614875A8" w:rsidR="008F5219" w:rsidRPr="00C94992" w:rsidRDefault="003912BA"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r w:rsidRPr="00F66814">
        <w:rPr>
          <w:sz w:val="24"/>
          <w:szCs w:val="24"/>
        </w:rPr>
        <w:t>2</w:t>
      </w:r>
      <w:r w:rsidR="00C16068" w:rsidRPr="00C94992">
        <w:rPr>
          <w:sz w:val="24"/>
          <w:szCs w:val="24"/>
        </w:rPr>
        <w:t xml:space="preserve">. </w:t>
      </w:r>
      <w:r w:rsidR="00A94A5B" w:rsidRPr="00C94992">
        <w:rPr>
          <w:sz w:val="24"/>
          <w:szCs w:val="24"/>
        </w:rPr>
        <w:t>П</w:t>
      </w:r>
      <w:r w:rsidR="00C16068" w:rsidRPr="00C94992">
        <w:rPr>
          <w:sz w:val="24"/>
          <w:szCs w:val="24"/>
        </w:rPr>
        <w:t xml:space="preserve">озволително за плаване и/или </w:t>
      </w:r>
      <w:r w:rsidR="00113667" w:rsidRPr="00C94992">
        <w:rPr>
          <w:sz w:val="24"/>
          <w:szCs w:val="24"/>
        </w:rPr>
        <w:t xml:space="preserve">Свидетелство за годност за плаване </w:t>
      </w:r>
      <w:r w:rsidR="00C16068" w:rsidRPr="00C94992">
        <w:rPr>
          <w:sz w:val="24"/>
          <w:szCs w:val="24"/>
        </w:rPr>
        <w:t>за риболовните кораби с тонаж над 40 БТ, изда</w:t>
      </w:r>
      <w:r w:rsidR="00D922B3" w:rsidRPr="00C94992">
        <w:rPr>
          <w:sz w:val="24"/>
          <w:szCs w:val="24"/>
        </w:rPr>
        <w:t>дено</w:t>
      </w:r>
      <w:r w:rsidR="00C16068" w:rsidRPr="00C94992">
        <w:rPr>
          <w:sz w:val="24"/>
          <w:szCs w:val="24"/>
        </w:rPr>
        <w:t xml:space="preserve"> от ИА ”Морска администрация”</w:t>
      </w:r>
      <w:r w:rsidR="00A94A5B" w:rsidRPr="00C94992">
        <w:rPr>
          <w:sz w:val="24"/>
          <w:szCs w:val="24"/>
        </w:rPr>
        <w:t>.</w:t>
      </w:r>
      <w:r w:rsidR="008F5219" w:rsidRPr="00C94992">
        <w:rPr>
          <w:sz w:val="24"/>
          <w:szCs w:val="24"/>
        </w:rPr>
        <w:t xml:space="preserve"> </w:t>
      </w:r>
    </w:p>
    <w:p w14:paraId="65589132" w14:textId="77777777" w:rsidR="00C16068" w:rsidRPr="00F66814"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C94992">
        <w:rPr>
          <w:i/>
          <w:sz w:val="20"/>
          <w:szCs w:val="20"/>
        </w:rPr>
        <w:t>(Документът е задължителен за всички кандидати)</w:t>
      </w:r>
    </w:p>
    <w:p w14:paraId="11C71830" w14:textId="77777777" w:rsidR="00935ADE" w:rsidRPr="00F66814" w:rsidRDefault="00935ADE" w:rsidP="00C9499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p>
    <w:p w14:paraId="1DF7A7EE" w14:textId="78A2E61A" w:rsidR="008F5219" w:rsidRPr="00F66814"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3</w:t>
      </w:r>
      <w:r w:rsidR="00C16068" w:rsidRPr="00F66814">
        <w:rPr>
          <w:sz w:val="24"/>
          <w:szCs w:val="24"/>
        </w:rPr>
        <w:t>.</w:t>
      </w:r>
      <w:r w:rsidR="00C16068">
        <w:rPr>
          <w:sz w:val="24"/>
          <w:szCs w:val="24"/>
        </w:rPr>
        <w:t xml:space="preserve"> </w:t>
      </w:r>
      <w:r w:rsidR="00A94A5B">
        <w:rPr>
          <w:sz w:val="24"/>
          <w:szCs w:val="24"/>
        </w:rPr>
        <w:t>Д</w:t>
      </w:r>
      <w:r w:rsidR="00C16068" w:rsidRPr="00F66814">
        <w:rPr>
          <w:sz w:val="24"/>
          <w:szCs w:val="24"/>
        </w:rPr>
        <w:t>окумент за собственост на риболовния кораб</w:t>
      </w:r>
      <w:r w:rsidR="00A94A5B" w:rsidRPr="00F66814">
        <w:rPr>
          <w:sz w:val="24"/>
          <w:szCs w:val="24"/>
        </w:rPr>
        <w:t>.</w:t>
      </w:r>
    </w:p>
    <w:p w14:paraId="40F21BAB" w14:textId="77777777" w:rsidR="008F5219" w:rsidRPr="00F66814"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F66814">
        <w:rPr>
          <w:i/>
          <w:sz w:val="20"/>
          <w:szCs w:val="20"/>
        </w:rPr>
        <w:t>(Документът е задължителен за всички кандидати)</w:t>
      </w:r>
    </w:p>
    <w:p w14:paraId="231C5088" w14:textId="77777777" w:rsidR="00C16068" w:rsidRPr="00F66814" w:rsidRDefault="00C16068"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p>
    <w:p w14:paraId="104A29FB" w14:textId="6FADA989" w:rsidR="00C16068"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4</w:t>
      </w:r>
      <w:r w:rsidR="00C16068" w:rsidRPr="00F66814">
        <w:rPr>
          <w:sz w:val="24"/>
          <w:szCs w:val="24"/>
        </w:rPr>
        <w:t>.</w:t>
      </w:r>
      <w:r w:rsidR="00C16068">
        <w:rPr>
          <w:sz w:val="24"/>
          <w:szCs w:val="24"/>
        </w:rPr>
        <w:t xml:space="preserve"> </w:t>
      </w:r>
      <w:r w:rsidR="00A94A5B">
        <w:rPr>
          <w:sz w:val="24"/>
          <w:szCs w:val="24"/>
        </w:rPr>
        <w:t>Р</w:t>
      </w:r>
      <w:r w:rsidR="00C16068" w:rsidRPr="00F66814">
        <w:rPr>
          <w:sz w:val="24"/>
          <w:szCs w:val="24"/>
        </w:rPr>
        <w:t>азрешително за стопански риболов</w:t>
      </w:r>
      <w:r w:rsidR="00A94A5B" w:rsidRPr="00A94A5B">
        <w:rPr>
          <w:sz w:val="24"/>
          <w:szCs w:val="24"/>
        </w:rPr>
        <w:t>.</w:t>
      </w:r>
      <w:r w:rsidR="00C16068" w:rsidRPr="00F66814">
        <w:rPr>
          <w:sz w:val="24"/>
          <w:szCs w:val="24"/>
        </w:rPr>
        <w:tab/>
      </w:r>
      <w:r w:rsidR="00C16068" w:rsidRPr="00F66814">
        <w:rPr>
          <w:sz w:val="24"/>
          <w:szCs w:val="24"/>
        </w:rPr>
        <w:tab/>
      </w:r>
    </w:p>
    <w:p w14:paraId="60B0B673" w14:textId="0424A68D" w:rsidR="009A742E" w:rsidRP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9A742E">
        <w:rPr>
          <w:i/>
          <w:sz w:val="20"/>
          <w:szCs w:val="20"/>
        </w:rPr>
        <w:t>(документ</w:t>
      </w:r>
      <w:r>
        <w:rPr>
          <w:i/>
          <w:sz w:val="20"/>
          <w:szCs w:val="20"/>
        </w:rPr>
        <w:t>ът</w:t>
      </w:r>
      <w:r w:rsidRPr="009A742E">
        <w:rPr>
          <w:i/>
          <w:sz w:val="20"/>
          <w:szCs w:val="20"/>
        </w:rPr>
        <w:t xml:space="preserve"> не</w:t>
      </w:r>
      <w:r>
        <w:rPr>
          <w:i/>
          <w:sz w:val="20"/>
          <w:szCs w:val="20"/>
        </w:rPr>
        <w:t xml:space="preserve"> е</w:t>
      </w:r>
      <w:r w:rsidRPr="009A742E">
        <w:rPr>
          <w:i/>
          <w:sz w:val="20"/>
          <w:szCs w:val="20"/>
        </w:rPr>
        <w:t xml:space="preserve"> задължител</w:t>
      </w:r>
      <w:r>
        <w:rPr>
          <w:i/>
          <w:sz w:val="20"/>
          <w:szCs w:val="20"/>
        </w:rPr>
        <w:t>е</w:t>
      </w:r>
      <w:r w:rsidRPr="009A742E">
        <w:rPr>
          <w:i/>
          <w:sz w:val="20"/>
          <w:szCs w:val="20"/>
        </w:rPr>
        <w:t>н</w:t>
      </w:r>
      <w:r>
        <w:rPr>
          <w:i/>
          <w:sz w:val="20"/>
          <w:szCs w:val="20"/>
        </w:rPr>
        <w:t xml:space="preserve"> за предоставяне с проектното предложение и ще се </w:t>
      </w:r>
      <w:r w:rsidRPr="009A742E">
        <w:rPr>
          <w:i/>
          <w:sz w:val="20"/>
          <w:szCs w:val="20"/>
        </w:rPr>
        <w:t>проверява служебно от УО на ПМДР</w:t>
      </w:r>
      <w:r>
        <w:rPr>
          <w:i/>
          <w:sz w:val="20"/>
          <w:szCs w:val="20"/>
        </w:rPr>
        <w:t>А</w:t>
      </w:r>
      <w:r w:rsidRPr="009A742E">
        <w:rPr>
          <w:i/>
          <w:sz w:val="20"/>
          <w:szCs w:val="20"/>
        </w:rPr>
        <w:t>)</w:t>
      </w:r>
    </w:p>
    <w:p w14:paraId="72FBD1CD" w14:textId="3ECA5124" w:rsidR="00E36B84" w:rsidRDefault="00305F56"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lastRenderedPageBreak/>
        <w:t>5</w:t>
      </w:r>
      <w:r w:rsidR="00E36B84">
        <w:rPr>
          <w:sz w:val="24"/>
          <w:szCs w:val="24"/>
        </w:rPr>
        <w:t>.</w:t>
      </w:r>
      <w:r w:rsidR="00C16068">
        <w:rPr>
          <w:sz w:val="24"/>
          <w:szCs w:val="24"/>
        </w:rPr>
        <w:t xml:space="preserve"> </w:t>
      </w:r>
      <w:r w:rsidR="00A94A5B">
        <w:rPr>
          <w:sz w:val="24"/>
          <w:szCs w:val="24"/>
        </w:rPr>
        <w:t>У</w:t>
      </w:r>
      <w:r w:rsidR="00C16068" w:rsidRPr="00F66814">
        <w:rPr>
          <w:sz w:val="24"/>
          <w:szCs w:val="24"/>
        </w:rPr>
        <w:t>достоверение за придобито право за усвояване на ресурс от риба и други водни организми</w:t>
      </w:r>
      <w:r w:rsidR="00A94A5B" w:rsidRPr="00F66814">
        <w:rPr>
          <w:sz w:val="24"/>
          <w:szCs w:val="24"/>
        </w:rPr>
        <w:t>.</w:t>
      </w:r>
      <w:r w:rsidR="00C16068" w:rsidRPr="00F66814">
        <w:rPr>
          <w:sz w:val="24"/>
          <w:szCs w:val="24"/>
        </w:rPr>
        <w:tab/>
      </w:r>
    </w:p>
    <w:p w14:paraId="23E50E38" w14:textId="77777777" w:rsidR="009A742E" w:rsidRP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9A742E">
        <w:rPr>
          <w:i/>
          <w:sz w:val="20"/>
          <w:szCs w:val="20"/>
        </w:rPr>
        <w:t>(документ</w:t>
      </w:r>
      <w:r>
        <w:rPr>
          <w:i/>
          <w:sz w:val="20"/>
          <w:szCs w:val="20"/>
        </w:rPr>
        <w:t>ът</w:t>
      </w:r>
      <w:r w:rsidRPr="009A742E">
        <w:rPr>
          <w:i/>
          <w:sz w:val="20"/>
          <w:szCs w:val="20"/>
        </w:rPr>
        <w:t xml:space="preserve"> не</w:t>
      </w:r>
      <w:r>
        <w:rPr>
          <w:i/>
          <w:sz w:val="20"/>
          <w:szCs w:val="20"/>
        </w:rPr>
        <w:t xml:space="preserve"> е</w:t>
      </w:r>
      <w:r w:rsidRPr="009A742E">
        <w:rPr>
          <w:i/>
          <w:sz w:val="20"/>
          <w:szCs w:val="20"/>
        </w:rPr>
        <w:t xml:space="preserve"> задължител</w:t>
      </w:r>
      <w:r>
        <w:rPr>
          <w:i/>
          <w:sz w:val="20"/>
          <w:szCs w:val="20"/>
        </w:rPr>
        <w:t>е</w:t>
      </w:r>
      <w:r w:rsidRPr="009A742E">
        <w:rPr>
          <w:i/>
          <w:sz w:val="20"/>
          <w:szCs w:val="20"/>
        </w:rPr>
        <w:t>н</w:t>
      </w:r>
      <w:r>
        <w:rPr>
          <w:i/>
          <w:sz w:val="20"/>
          <w:szCs w:val="20"/>
        </w:rPr>
        <w:t xml:space="preserve"> за предоставяне с проектното предложение и ще се </w:t>
      </w:r>
      <w:r w:rsidRPr="009A742E">
        <w:rPr>
          <w:i/>
          <w:sz w:val="20"/>
          <w:szCs w:val="20"/>
        </w:rPr>
        <w:t>проверява служебно от УО на ПМДР</w:t>
      </w:r>
      <w:r>
        <w:rPr>
          <w:i/>
          <w:sz w:val="20"/>
          <w:szCs w:val="20"/>
        </w:rPr>
        <w:t>А</w:t>
      </w:r>
      <w:r w:rsidRPr="009A742E">
        <w:rPr>
          <w:i/>
          <w:sz w:val="20"/>
          <w:szCs w:val="20"/>
        </w:rPr>
        <w:t>)</w:t>
      </w:r>
    </w:p>
    <w:p w14:paraId="1552FF6D" w14:textId="36372707" w:rsid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C94992">
        <w:rPr>
          <w:b/>
          <w:sz w:val="24"/>
          <w:szCs w:val="24"/>
        </w:rPr>
        <w:t>ВАЖНО:</w:t>
      </w:r>
      <w:r w:rsidRPr="00C94992">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т. 4 и т. 5</w:t>
      </w:r>
      <w:r w:rsidRPr="009A742E">
        <w:rPr>
          <w:sz w:val="24"/>
          <w:szCs w:val="24"/>
        </w:rPr>
        <w:t>, касаещи допустимостта на кораба и кандидат</w:t>
      </w:r>
      <w:r>
        <w:rPr>
          <w:sz w:val="24"/>
          <w:szCs w:val="24"/>
        </w:rPr>
        <w:t>а</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14:paraId="13DBD7F2" w14:textId="255F4F8A" w:rsidR="00C16068" w:rsidRPr="00F66814" w:rsidRDefault="00C16068"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73F82CB0" w14:textId="7297A1F3" w:rsidR="00F83948" w:rsidRPr="00F66814"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6</w:t>
      </w:r>
      <w:r w:rsidR="00C16068" w:rsidRPr="00704F8E">
        <w:rPr>
          <w:sz w:val="24"/>
          <w:szCs w:val="24"/>
        </w:rPr>
        <w:t xml:space="preserve">. </w:t>
      </w:r>
      <w:r w:rsidR="00A94A5B" w:rsidRPr="00C94992">
        <w:rPr>
          <w:sz w:val="24"/>
          <w:szCs w:val="24"/>
        </w:rPr>
        <w:t>П</w:t>
      </w:r>
      <w:r w:rsidR="00C16068" w:rsidRPr="00C94992">
        <w:rPr>
          <w:sz w:val="24"/>
          <w:szCs w:val="24"/>
        </w:rPr>
        <w:t>редварителен договор с лицензирана компания за покупко-продажба на кораба за скрап или предварителен договор за нарязване на кораба за скрап</w:t>
      </w:r>
      <w:r w:rsidR="00704F8E" w:rsidRPr="00C94992">
        <w:rPr>
          <w:sz w:val="24"/>
          <w:szCs w:val="24"/>
        </w:rPr>
        <w:t>,</w:t>
      </w:r>
      <w:r w:rsidR="00C16068" w:rsidRPr="00C94992">
        <w:rPr>
          <w:sz w:val="24"/>
          <w:szCs w:val="24"/>
        </w:rPr>
        <w:t xml:space="preserve"> </w:t>
      </w:r>
      <w:r w:rsidR="00A94A5B" w:rsidRPr="00C94992">
        <w:rPr>
          <w:sz w:val="24"/>
          <w:szCs w:val="24"/>
        </w:rPr>
        <w:t>прикачен в ИСУН.</w:t>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8F5219" w:rsidRPr="00C94992">
        <w:rPr>
          <w:i/>
          <w:sz w:val="20"/>
          <w:szCs w:val="20"/>
        </w:rPr>
        <w:t>(Документът е задължителен за всички кандидати)</w:t>
      </w:r>
      <w:r w:rsidR="00347777" w:rsidRPr="00F66814">
        <w:rPr>
          <w:sz w:val="24"/>
          <w:szCs w:val="24"/>
        </w:rPr>
        <w:tab/>
      </w:r>
      <w:r w:rsidR="00347777" w:rsidRPr="00F66814">
        <w:rPr>
          <w:sz w:val="24"/>
          <w:szCs w:val="24"/>
        </w:rPr>
        <w:tab/>
      </w:r>
      <w:r w:rsidR="00347777" w:rsidRPr="00F66814">
        <w:rPr>
          <w:sz w:val="24"/>
          <w:szCs w:val="24"/>
        </w:rPr>
        <w:tab/>
      </w:r>
      <w:r w:rsidR="00347777" w:rsidRPr="00F66814">
        <w:rPr>
          <w:sz w:val="24"/>
          <w:szCs w:val="24"/>
        </w:rPr>
        <w:tab/>
      </w:r>
    </w:p>
    <w:p w14:paraId="12D74A9C" w14:textId="77777777" w:rsidR="00F83948" w:rsidRPr="00F66814" w:rsidRDefault="00F83948" w:rsidP="00F8394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68560116" w14:textId="77777777" w:rsidR="00F83948" w:rsidRPr="00F66814" w:rsidRDefault="008464B7" w:rsidP="00B5129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b/>
          <w:sz w:val="24"/>
          <w:szCs w:val="24"/>
        </w:rPr>
      </w:pPr>
      <w:r w:rsidRPr="00C94992">
        <w:rPr>
          <w:b/>
          <w:sz w:val="24"/>
          <w:szCs w:val="24"/>
        </w:rPr>
        <w:t>ВАЖНО:</w:t>
      </w:r>
      <w:r w:rsidRPr="00C94992">
        <w:rPr>
          <w:sz w:val="24"/>
          <w:szCs w:val="24"/>
        </w:rPr>
        <w:t xml:space="preserve"> Преди подаване на Формуляра за кандидатстване кандидатът извършва избор на лицензирана компания за съответните дейности</w:t>
      </w:r>
      <w:r w:rsidR="00704F8E" w:rsidRPr="00C94992">
        <w:rPr>
          <w:sz w:val="24"/>
          <w:szCs w:val="24"/>
        </w:rPr>
        <w:t xml:space="preserve">, която </w:t>
      </w:r>
      <w:r w:rsidR="00593545" w:rsidRPr="00C94992">
        <w:rPr>
          <w:sz w:val="24"/>
          <w:szCs w:val="24"/>
        </w:rPr>
        <w:t>притежава регистрация за оползотворяване и съхранение на отпадъците в регистъра на Министерството на околната среда и водите</w:t>
      </w:r>
      <w:r w:rsidR="00593545" w:rsidRPr="00C94992">
        <w:rPr>
          <w:rStyle w:val="FootnoteReference"/>
          <w:sz w:val="24"/>
          <w:szCs w:val="24"/>
        </w:rPr>
        <w:footnoteReference w:id="3"/>
      </w:r>
      <w:r w:rsidR="00B5129F" w:rsidRPr="00C94992">
        <w:rPr>
          <w:sz w:val="24"/>
          <w:szCs w:val="24"/>
        </w:rPr>
        <w:t>, позволяваща обработката на отпадъци, произлизащи от кораби</w:t>
      </w:r>
      <w:r w:rsidR="00A800D6">
        <w:rPr>
          <w:sz w:val="24"/>
          <w:szCs w:val="24"/>
        </w:rPr>
        <w:t>, с която сключва предварителен договор</w:t>
      </w:r>
      <w:r w:rsidR="00B5129F" w:rsidRPr="00C94992">
        <w:rPr>
          <w:sz w:val="24"/>
          <w:szCs w:val="24"/>
        </w:rPr>
        <w:t xml:space="preserve"> </w:t>
      </w:r>
    </w:p>
    <w:p w14:paraId="46748E98" w14:textId="77777777" w:rsidR="00347777" w:rsidRDefault="00347777"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14:paraId="1F0873DC" w14:textId="1C6CC5F3" w:rsidR="00620FEB" w:rsidRDefault="00305F56" w:rsidP="00620FE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7</w:t>
      </w:r>
      <w:r w:rsidR="00E36B84" w:rsidRPr="00F66814">
        <w:rPr>
          <w:sz w:val="24"/>
          <w:szCs w:val="24"/>
        </w:rPr>
        <w:t>.</w:t>
      </w:r>
      <w:r w:rsidR="00A06C5B">
        <w:rPr>
          <w:sz w:val="24"/>
          <w:szCs w:val="24"/>
        </w:rPr>
        <w:t xml:space="preserve"> </w:t>
      </w:r>
      <w:r w:rsidR="00620FEB">
        <w:rPr>
          <w:sz w:val="24"/>
          <w:szCs w:val="24"/>
        </w:rPr>
        <w:t xml:space="preserve">Приложение № 5 - </w:t>
      </w:r>
      <w:r w:rsidR="00620FEB" w:rsidRPr="00A06C5B">
        <w:rPr>
          <w:sz w:val="24"/>
          <w:szCs w:val="24"/>
        </w:rPr>
        <w:t>Декларации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w:t>
      </w:r>
      <w:r w:rsidR="007E30CB" w:rsidRPr="00A06C5B">
        <w:rPr>
          <w:sz w:val="24"/>
          <w:szCs w:val="24"/>
        </w:rPr>
        <w:t>тративен и оперативен капацитет</w:t>
      </w:r>
      <w:r w:rsidR="00620FEB" w:rsidRPr="00A06C5B">
        <w:rPr>
          <w:sz w:val="24"/>
          <w:szCs w:val="24"/>
        </w:rPr>
        <w:t>).</w:t>
      </w:r>
    </w:p>
    <w:p w14:paraId="67E546E2" w14:textId="77777777" w:rsidR="00620FEB" w:rsidRDefault="00620FEB" w:rsidP="00620FE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Arial" w:hAnsi="Arial" w:cs="Arial"/>
          <w:i/>
          <w:color w:val="FF0000"/>
          <w:sz w:val="18"/>
          <w:szCs w:val="18"/>
        </w:rPr>
      </w:pPr>
    </w:p>
    <w:p w14:paraId="6AC73DA3" w14:textId="38F19776" w:rsidR="00620FEB" w:rsidRDefault="00620FEB" w:rsidP="00A06C5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A06C5B">
        <w:rPr>
          <w:i/>
          <w:sz w:val="20"/>
          <w:szCs w:val="20"/>
        </w:rPr>
        <w:t xml:space="preserve">(Документът е задължителен за всички кандидати. Попълва се и се подписва от ВСИЧКИ лица с право да представляват кандидата, независимо дали представляват заедно или поотделно. С подписване на Формуляра за кандидатстване (съгласно т. 23 от настоящите Условия за кандидатстване), всяко лице с право да представлява кандидата декларира обстоятелствата, посочени в декларацията. Декларацията е налична в </w:t>
      </w:r>
      <w:r w:rsidRPr="00A06C5B">
        <w:rPr>
          <w:i/>
          <w:sz w:val="20"/>
          <w:szCs w:val="20"/>
        </w:rPr>
        <w:lastRenderedPageBreak/>
        <w:t>раздел „E-Декларации“ във Формуляра за кандидатстване в ИСУН, попълва се електронно и се подписва с подаване на формуляра за кандидатстване.</w:t>
      </w:r>
    </w:p>
    <w:p w14:paraId="00DF1257" w14:textId="53BF1324" w:rsidR="00620FEB" w:rsidRPr="00A06C5B" w:rsidRDefault="00620FEB" w:rsidP="00A06C5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A06C5B">
        <w:rPr>
          <w:i/>
          <w:sz w:val="20"/>
          <w:szCs w:val="20"/>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ВСИЧКИ лица с право да представляват кандидата, независимо дали представляват заедно или поотделно, след което се сканира и прикачва в раздел „Прикачени документи“ от Формуляра за кандидатстване в ИСУН.)</w:t>
      </w:r>
    </w:p>
    <w:p w14:paraId="14066199" w14:textId="2C435C8E" w:rsidR="008F5219" w:rsidRDefault="008F5219"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6DF0A3C7" w14:textId="4BF13449" w:rsidR="00620FEB" w:rsidRPr="00AE5AF9" w:rsidRDefault="00305F56" w:rsidP="00620FEB">
      <w:pPr>
        <w:pBdr>
          <w:top w:val="single" w:sz="4" w:space="1" w:color="auto"/>
          <w:left w:val="single" w:sz="4" w:space="4" w:color="auto"/>
          <w:bottom w:val="single" w:sz="4" w:space="1" w:color="auto"/>
          <w:right w:val="single" w:sz="4" w:space="4" w:color="auto"/>
        </w:pBdr>
        <w:tabs>
          <w:tab w:val="left" w:pos="-180"/>
        </w:tabs>
        <w:spacing w:after="0" w:line="276" w:lineRule="auto"/>
        <w:jc w:val="both"/>
      </w:pPr>
      <w:r>
        <w:rPr>
          <w:sz w:val="24"/>
          <w:szCs w:val="24"/>
        </w:rPr>
        <w:t>8</w:t>
      </w:r>
      <w:r w:rsidR="00C84B2A">
        <w:rPr>
          <w:sz w:val="24"/>
          <w:szCs w:val="24"/>
        </w:rPr>
        <w:t>. Приложение №</w:t>
      </w:r>
      <w:r w:rsidR="00F57628">
        <w:rPr>
          <w:sz w:val="24"/>
          <w:szCs w:val="24"/>
        </w:rPr>
        <w:t xml:space="preserve"> </w:t>
      </w:r>
      <w:r w:rsidR="00F57628" w:rsidRPr="00620FEB">
        <w:rPr>
          <w:sz w:val="24"/>
          <w:szCs w:val="24"/>
        </w:rPr>
        <w:t>6</w:t>
      </w:r>
      <w:r w:rsidR="00620FEB" w:rsidRPr="00AE5AF9">
        <w:rPr>
          <w:sz w:val="24"/>
          <w:szCs w:val="24"/>
        </w:rPr>
        <w:t xml:space="preserve"> </w:t>
      </w:r>
      <w:r w:rsidR="00620FEB" w:rsidRPr="00A06C5B">
        <w:rPr>
          <w:sz w:val="24"/>
          <w:szCs w:val="24"/>
        </w:rPr>
        <w:t>Декларация за държавни помощи</w:t>
      </w:r>
      <w:r w:rsidR="00620FEB" w:rsidRPr="00AE5AF9">
        <w:t>.</w:t>
      </w:r>
    </w:p>
    <w:p w14:paraId="43C7E8D4" w14:textId="1E8A8CF1" w:rsidR="00620FEB" w:rsidRPr="00A06C5B" w:rsidRDefault="00620FEB" w:rsidP="00A06C5B">
      <w:pPr>
        <w:pBdr>
          <w:top w:val="single" w:sz="4" w:space="1" w:color="auto"/>
          <w:left w:val="single" w:sz="4" w:space="4" w:color="auto"/>
          <w:bottom w:val="single" w:sz="4" w:space="1" w:color="auto"/>
          <w:right w:val="single" w:sz="4" w:space="4" w:color="auto"/>
        </w:pBdr>
        <w:tabs>
          <w:tab w:val="left" w:pos="-180"/>
        </w:tabs>
        <w:spacing w:after="0" w:line="276" w:lineRule="auto"/>
        <w:jc w:val="center"/>
        <w:rPr>
          <w:i/>
          <w:sz w:val="20"/>
          <w:szCs w:val="20"/>
        </w:rPr>
      </w:pPr>
      <w:r w:rsidRPr="00A06C5B">
        <w:rPr>
          <w:i/>
          <w:sz w:val="20"/>
          <w:szCs w:val="20"/>
        </w:rPr>
        <w:t>(Документът е задължителен за всички кандидати. Попълва се и се подписва от ЛИЦЕ с право да представлява кандидата. С подписване на Формуляра за кандидатстване (съгласно т.</w:t>
      </w:r>
      <w:r w:rsidR="00A06C5B">
        <w:rPr>
          <w:i/>
          <w:sz w:val="20"/>
          <w:szCs w:val="20"/>
        </w:rPr>
        <w:t xml:space="preserve"> </w:t>
      </w:r>
      <w:r w:rsidRPr="00A06C5B">
        <w:rPr>
          <w:i/>
          <w:sz w:val="20"/>
          <w:szCs w:val="20"/>
        </w:rPr>
        <w:t>23 от настоящите Условия за кандидатстване), лицето  с право да представлява кандидата декларира обстоятелствата, посочени в декларацията. В случай че кандидатът се представлява САМО ЗАЕДНО от няколко лица, декларацията се подписва от всяко от тях.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w:t>
      </w:r>
    </w:p>
    <w:p w14:paraId="1E5078A8" w14:textId="673BD744" w:rsidR="00620FEB" w:rsidRDefault="00620FEB" w:rsidP="00A06C5B">
      <w:pPr>
        <w:pBdr>
          <w:top w:val="single" w:sz="4" w:space="1" w:color="auto"/>
          <w:left w:val="single" w:sz="4" w:space="4" w:color="auto"/>
          <w:bottom w:val="single" w:sz="4" w:space="1" w:color="auto"/>
          <w:right w:val="single" w:sz="4" w:space="4" w:color="auto"/>
        </w:pBdr>
        <w:tabs>
          <w:tab w:val="left" w:pos="-180"/>
        </w:tabs>
        <w:spacing w:after="0" w:line="276" w:lineRule="auto"/>
        <w:jc w:val="center"/>
      </w:pPr>
      <w:r w:rsidRPr="00A06C5B">
        <w:rPr>
          <w:i/>
          <w:sz w:val="20"/>
          <w:szCs w:val="20"/>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ЛИЦЕ с право да представлява кандидата. В случай че кандидатът се представлява САМО ЗАЕДНО от няколко лица, декларацията се подписва от всяко от тях, след което се сканира и прикачва в раздел „Прикачени документи“ от Формуляра за кандидатстване в ИСУН)</w:t>
      </w:r>
    </w:p>
    <w:p w14:paraId="1183C4A9" w14:textId="3DA3D8E8" w:rsidR="005243E4" w:rsidRPr="00F66814" w:rsidRDefault="005243E4" w:rsidP="00A06C5B">
      <w:pPr>
        <w:pBdr>
          <w:top w:val="single" w:sz="4" w:space="1" w:color="auto"/>
          <w:left w:val="single" w:sz="4" w:space="4" w:color="auto"/>
          <w:bottom w:val="single" w:sz="4" w:space="1" w:color="auto"/>
          <w:right w:val="single" w:sz="4" w:space="4" w:color="auto"/>
        </w:pBdr>
        <w:tabs>
          <w:tab w:val="left" w:pos="-180"/>
        </w:tabs>
        <w:spacing w:after="0" w:line="276" w:lineRule="auto"/>
        <w:jc w:val="both"/>
        <w:rPr>
          <w:i/>
          <w:sz w:val="20"/>
          <w:szCs w:val="20"/>
        </w:rPr>
      </w:pPr>
    </w:p>
    <w:p w14:paraId="071C358E" w14:textId="74B4BC1E" w:rsidR="00893D41" w:rsidRPr="004B1473" w:rsidRDefault="00026291" w:rsidP="004B1473">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4B1473">
        <w:rPr>
          <w:sz w:val="24"/>
          <w:szCs w:val="24"/>
        </w:rPr>
        <w:t xml:space="preserve">9. Управляващият орган </w:t>
      </w:r>
      <w:r w:rsidR="00E93A22" w:rsidRPr="004B1473">
        <w:rPr>
          <w:sz w:val="24"/>
          <w:szCs w:val="24"/>
        </w:rPr>
        <w:t xml:space="preserve">по служебен път </w:t>
      </w:r>
      <w:r w:rsidRPr="004B1473">
        <w:rPr>
          <w:sz w:val="24"/>
          <w:szCs w:val="24"/>
        </w:rPr>
        <w:t xml:space="preserve">ще изиска от </w:t>
      </w:r>
      <w:r w:rsidR="00E93A22" w:rsidRPr="004B1473">
        <w:rPr>
          <w:sz w:val="24"/>
          <w:szCs w:val="24"/>
        </w:rPr>
        <w:t>компетентния орган – Изпълнителна агенция по рибарство и аквакултури,</w:t>
      </w:r>
      <w:r w:rsidRPr="004B1473">
        <w:rPr>
          <w:sz w:val="24"/>
          <w:szCs w:val="24"/>
        </w:rPr>
        <w:t xml:space="preserve"> </w:t>
      </w:r>
      <w:r w:rsidR="00E93A22" w:rsidRPr="004B1473">
        <w:rPr>
          <w:sz w:val="24"/>
          <w:szCs w:val="24"/>
        </w:rPr>
        <w:t>документ,</w:t>
      </w:r>
      <w:r w:rsidRPr="004B1473">
        <w:rPr>
          <w:sz w:val="24"/>
          <w:szCs w:val="24"/>
        </w:rPr>
        <w:t xml:space="preserve"> удостоверяващ </w:t>
      </w:r>
      <w:r w:rsidR="00E93A22" w:rsidRPr="004B1473">
        <w:rPr>
          <w:sz w:val="24"/>
          <w:szCs w:val="24"/>
        </w:rPr>
        <w:t xml:space="preserve">сегмента, съгласно Регистъра на </w:t>
      </w:r>
      <w:r w:rsidR="001C06DD" w:rsidRPr="004B1473">
        <w:rPr>
          <w:sz w:val="24"/>
          <w:szCs w:val="24"/>
        </w:rPr>
        <w:t>риболовните кораби на Република България</w:t>
      </w:r>
      <w:r w:rsidR="00E93A22" w:rsidRPr="004B1473">
        <w:rPr>
          <w:sz w:val="24"/>
          <w:szCs w:val="24"/>
        </w:rPr>
        <w:t>, в който попада съответния кораб</w:t>
      </w:r>
      <w:r w:rsidR="001C06DD" w:rsidRPr="004B1473">
        <w:rPr>
          <w:sz w:val="24"/>
          <w:szCs w:val="24"/>
        </w:rPr>
        <w:t>, както и информация дали за този сегмент е установено небалансирано риболовно усилие съгласно последния актуален</w:t>
      </w:r>
      <w:r w:rsidRPr="004B1473">
        <w:rPr>
          <w:sz w:val="24"/>
          <w:szCs w:val="24"/>
        </w:rPr>
        <w:t xml:space="preserve"> </w:t>
      </w:r>
      <w:r w:rsidR="00381CEE" w:rsidRPr="004B1473">
        <w:rPr>
          <w:sz w:val="24"/>
          <w:szCs w:val="24"/>
        </w:rPr>
        <w:t>г</w:t>
      </w:r>
      <w:r w:rsidRPr="004B1473">
        <w:rPr>
          <w:sz w:val="24"/>
          <w:szCs w:val="24"/>
        </w:rPr>
        <w:t>одишен доклад за</w:t>
      </w:r>
      <w:r w:rsidR="004B1473" w:rsidRPr="004B1473">
        <w:rPr>
          <w:sz w:val="24"/>
          <w:szCs w:val="24"/>
        </w:rPr>
        <w:t xml:space="preserve"> баланса между риболовния капацитет и риболовните възможности</w:t>
      </w:r>
      <w:r w:rsidR="00D1417E" w:rsidRPr="00813EE2">
        <w:rPr>
          <w:sz w:val="24"/>
          <w:szCs w:val="24"/>
        </w:rPr>
        <w:t xml:space="preserve"> </w:t>
      </w:r>
      <w:r w:rsidR="004B1473" w:rsidRPr="004B1473">
        <w:rPr>
          <w:sz w:val="24"/>
          <w:szCs w:val="24"/>
        </w:rPr>
        <w:t xml:space="preserve">на Република България (изготвен съгласно член 22 от Регламент (ЕС) № 1380/2013 на Европейския парламент и на Съвета от 11 декември 2013 г. относно </w:t>
      </w:r>
      <w:r w:rsidR="00A24FF4">
        <w:rPr>
          <w:sz w:val="24"/>
          <w:szCs w:val="24"/>
        </w:rPr>
        <w:t>О</w:t>
      </w:r>
      <w:r w:rsidR="004B1473" w:rsidRPr="004B1473">
        <w:rPr>
          <w:sz w:val="24"/>
          <w:szCs w:val="24"/>
        </w:rPr>
        <w:t>бщата политика в областта на рибарството, за изменение на Регламенти (ЕО) № 1954/2003 и (ЕО) № 1224/2009 на Съвета и за отмяна на регламенти (ЕО) № 2371/2002 и (ЕО), (ЕО) № 639/2004 и Решение 2004/585 (ЕО) на Съвета).</w:t>
      </w:r>
    </w:p>
    <w:p w14:paraId="2A1BB863" w14:textId="592963AC" w:rsidR="00D8479C" w:rsidRDefault="00D8479C"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p>
    <w:p w14:paraId="603F37DD" w14:textId="089A7F8B"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По настоящата процедура е възприет подход на подписване на документите с квалифициран електронен подпис /КЕП/ на локалния компютър чрез </w:t>
      </w:r>
      <w:r w:rsidRPr="00C84B2A">
        <w:rPr>
          <w:sz w:val="24"/>
          <w:szCs w:val="24"/>
          <w:lang w:val="en-US"/>
        </w:rPr>
        <w:t>attached</w:t>
      </w:r>
      <w:r w:rsidRPr="00F66814">
        <w:rPr>
          <w:sz w:val="24"/>
          <w:szCs w:val="24"/>
        </w:rPr>
        <w:t xml:space="preserve"> </w:t>
      </w:r>
      <w:r w:rsidRPr="00C84B2A">
        <w:rPr>
          <w:sz w:val="24"/>
          <w:szCs w:val="24"/>
          <w:lang w:val="en-US"/>
        </w:rPr>
        <w:t>signature</w:t>
      </w:r>
      <w:r w:rsidRPr="00F66814">
        <w:rPr>
          <w:sz w:val="24"/>
          <w:szCs w:val="24"/>
        </w:rPr>
        <w:t xml:space="preserve"> – файл и подпис в един документ.</w:t>
      </w:r>
    </w:p>
    <w:p w14:paraId="744F0AB9"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175B5B90"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26D45CA2"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3BF28AF8"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lastRenderedPageBreak/>
        <w:t>ВАЖНО:</w:t>
      </w:r>
      <w:r w:rsidRPr="00F66814">
        <w:rPr>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62CA16F2"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Наличието на криптирани файлове е основание за прекратяване на производството по отношение на кандидата и отхвърлян</w:t>
      </w:r>
      <w:r w:rsidR="00DF7A24" w:rsidRPr="00F66814">
        <w:rPr>
          <w:sz w:val="24"/>
          <w:szCs w:val="24"/>
        </w:rPr>
        <w:t>е на проектното му предложение.</w:t>
      </w:r>
    </w:p>
    <w:p w14:paraId="7DDF2D5C" w14:textId="77777777" w:rsidR="00245CB7" w:rsidRPr="00F66814" w:rsidRDefault="00245CB7"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5DC0E64" w14:textId="77777777" w:rsidR="00C84B2A"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6971FB">
        <w:rPr>
          <w:sz w:val="24"/>
          <w:szCs w:val="24"/>
        </w:rPr>
        <w:t xml:space="preserve">Квалифицираният електронен подпис, с който се подписват документите </w:t>
      </w:r>
      <w:r w:rsidRPr="001D05E1">
        <w:rPr>
          <w:sz w:val="24"/>
          <w:szCs w:val="24"/>
        </w:rPr>
        <w:t>по т. 1,</w:t>
      </w:r>
      <w:r w:rsidRPr="006971FB">
        <w:rPr>
          <w:sz w:val="24"/>
          <w:szCs w:val="24"/>
        </w:rPr>
        <w:t xml:space="preserve"> т</w:t>
      </w:r>
      <w:r w:rsidR="006971FB" w:rsidRPr="006971FB">
        <w:rPr>
          <w:sz w:val="24"/>
          <w:szCs w:val="24"/>
        </w:rPr>
        <w:t xml:space="preserve">. </w:t>
      </w:r>
      <w:r w:rsidR="00305F56">
        <w:rPr>
          <w:sz w:val="24"/>
          <w:szCs w:val="24"/>
        </w:rPr>
        <w:t xml:space="preserve">7 </w:t>
      </w:r>
      <w:r w:rsidR="00A34D60">
        <w:rPr>
          <w:sz w:val="24"/>
          <w:szCs w:val="24"/>
        </w:rPr>
        <w:t>и</w:t>
      </w:r>
      <w:r w:rsidR="00BA779B">
        <w:rPr>
          <w:sz w:val="24"/>
          <w:szCs w:val="24"/>
        </w:rPr>
        <w:t xml:space="preserve"> </w:t>
      </w:r>
      <w:r w:rsidR="006971FB" w:rsidRPr="006971FB">
        <w:rPr>
          <w:sz w:val="24"/>
          <w:szCs w:val="24"/>
        </w:rPr>
        <w:t>т.</w:t>
      </w:r>
      <w:r w:rsidRPr="006971FB">
        <w:rPr>
          <w:sz w:val="24"/>
          <w:szCs w:val="24"/>
        </w:rPr>
        <w:t xml:space="preserve"> </w:t>
      </w:r>
      <w:r w:rsidR="00305F56">
        <w:rPr>
          <w:sz w:val="24"/>
          <w:szCs w:val="24"/>
        </w:rPr>
        <w:t>8</w:t>
      </w:r>
      <w:r w:rsidR="00305F56" w:rsidRPr="006971FB">
        <w:rPr>
          <w:sz w:val="24"/>
          <w:szCs w:val="24"/>
        </w:rPr>
        <w:t xml:space="preserve"> </w:t>
      </w:r>
      <w:r w:rsidRPr="006971FB">
        <w:rPr>
          <w:sz w:val="24"/>
          <w:szCs w:val="24"/>
        </w:rPr>
        <w:t xml:space="preserve">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w:t>
      </w:r>
      <w:r w:rsidR="006971FB" w:rsidRPr="006971FB">
        <w:rPr>
          <w:sz w:val="24"/>
          <w:szCs w:val="24"/>
        </w:rPr>
        <w:t xml:space="preserve">представител на </w:t>
      </w:r>
      <w:r w:rsidRPr="006971FB">
        <w:rPr>
          <w:sz w:val="24"/>
          <w:szCs w:val="24"/>
        </w:rPr>
        <w:t>кандидата.</w:t>
      </w:r>
      <w:r w:rsidR="00F57628" w:rsidRPr="006971FB">
        <w:rPr>
          <w:sz w:val="24"/>
          <w:szCs w:val="24"/>
        </w:rPr>
        <w:t xml:space="preserve"> </w:t>
      </w:r>
      <w:r w:rsidRPr="006971FB">
        <w:rPr>
          <w:sz w:val="24"/>
          <w:szCs w:val="24"/>
        </w:rPr>
        <w:t>Законният/те пред</w:t>
      </w:r>
      <w:r w:rsidRPr="00F57628">
        <w:rPr>
          <w:sz w:val="24"/>
          <w:szCs w:val="24"/>
        </w:rPr>
        <w:t xml:space="preserve">ставител/и на кандидата няма/т право да упълномощава/т други лица да подписват декларациите </w:t>
      </w:r>
      <w:r w:rsidRPr="0046401C">
        <w:rPr>
          <w:sz w:val="24"/>
          <w:szCs w:val="24"/>
        </w:rPr>
        <w:t xml:space="preserve">по т.  </w:t>
      </w:r>
      <w:r w:rsidR="00305F56">
        <w:rPr>
          <w:sz w:val="24"/>
          <w:szCs w:val="24"/>
        </w:rPr>
        <w:t>7</w:t>
      </w:r>
      <w:r w:rsidR="00305F56" w:rsidRPr="0046401C">
        <w:rPr>
          <w:sz w:val="24"/>
          <w:szCs w:val="24"/>
        </w:rPr>
        <w:t xml:space="preserve"> </w:t>
      </w:r>
      <w:r w:rsidRPr="0046401C">
        <w:rPr>
          <w:sz w:val="24"/>
          <w:szCs w:val="24"/>
        </w:rPr>
        <w:t xml:space="preserve">и т. </w:t>
      </w:r>
      <w:r w:rsidR="00305F56">
        <w:rPr>
          <w:sz w:val="24"/>
          <w:szCs w:val="24"/>
        </w:rPr>
        <w:t>8</w:t>
      </w:r>
      <w:r w:rsidRPr="0046401C">
        <w:rPr>
          <w:sz w:val="24"/>
          <w:szCs w:val="24"/>
        </w:rPr>
        <w:t>, тъй</w:t>
      </w:r>
      <w:r w:rsidR="00BA779B" w:rsidRPr="0046401C">
        <w:rPr>
          <w:sz w:val="24"/>
          <w:szCs w:val="24"/>
        </w:rPr>
        <w:t xml:space="preserve"> като с тях се декларират данни, които деклараторът</w:t>
      </w:r>
      <w:r w:rsidRPr="0046401C">
        <w:rPr>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62108CB"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0C5B0DF8"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Кандидатите трябва да се уверят, че всички документи са представени в изискуемата форма.</w:t>
      </w:r>
    </w:p>
    <w:p w14:paraId="1C339BBE" w14:textId="2F20D2E6"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w:t>
      </w:r>
      <w:r w:rsidR="00A34D60">
        <w:rPr>
          <w:sz w:val="24"/>
          <w:szCs w:val="24"/>
        </w:rPr>
        <w:t>з</w:t>
      </w:r>
      <w:r w:rsidR="00A34D60" w:rsidRPr="00F66814">
        <w:rPr>
          <w:sz w:val="24"/>
          <w:szCs w:val="24"/>
        </w:rPr>
        <w:t xml:space="preserve">а </w:t>
      </w:r>
      <w:r w:rsidRPr="00F66814">
        <w:rPr>
          <w:sz w:val="24"/>
          <w:szCs w:val="24"/>
        </w:rPr>
        <w:t>кандидатстване посредством ИСУН. В случай че при проверката на документите бъде установена</w:t>
      </w:r>
      <w:r w:rsidR="00BA779B" w:rsidRPr="00F66814">
        <w:rPr>
          <w:sz w:val="24"/>
          <w:szCs w:val="24"/>
        </w:rPr>
        <w:t xml:space="preserve"> липса на документи и/или друга </w:t>
      </w:r>
      <w:r w:rsidRPr="00F66814">
        <w:rPr>
          <w:sz w:val="24"/>
          <w:szCs w:val="24"/>
        </w:rPr>
        <w:t xml:space="preserve">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не по-малък от седем дни от датата на получаване на уведомлението, като денят на получаването му не се брои. Уведомленията за установени нередовности ще се изпращат чрез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липсващите документи по електронен път чрез ИСУН.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 да бъде вземана под внимание. </w:t>
      </w:r>
    </w:p>
    <w:p w14:paraId="02EA87CB"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A6819F6"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6B8DA73"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lastRenderedPageBreak/>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7CA11D5A" w14:textId="77777777" w:rsidR="00DF7A24" w:rsidRPr="00F6681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4BF01302" w14:textId="77777777" w:rsidR="00C84B2A"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Искане за издаване на документ, което е само с входящ номер от институцията, която следва да го издаде, не се счита за представен изискуем документ по настоящата процедура</w:t>
      </w:r>
      <w:r>
        <w:rPr>
          <w:sz w:val="24"/>
          <w:szCs w:val="24"/>
        </w:rPr>
        <w:t>.</w:t>
      </w:r>
    </w:p>
    <w:p w14:paraId="541623BE" w14:textId="77777777" w:rsidR="00DF7A24" w:rsidRPr="00DF7A2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0661F11"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8C2B05C"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Всяка информация, предоставена извън официално изисканата от Оценителната комисия, няма да бъде вземана под внимание. По изк</w:t>
      </w:r>
      <w:r w:rsidR="00F57628" w:rsidRPr="00F66814">
        <w:rPr>
          <w:sz w:val="24"/>
          <w:szCs w:val="24"/>
        </w:rPr>
        <w:t xml:space="preserve">лючение кандидатът може да </w:t>
      </w:r>
      <w:r w:rsidRPr="00F66814">
        <w:rPr>
          <w:sz w:val="24"/>
          <w:szCs w:val="24"/>
        </w:rPr>
        <w:t>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7FF48386" w14:textId="19478AB0" w:rsidR="001E6304" w:rsidRPr="00F66814" w:rsidRDefault="00C84B2A"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62669E2B" w14:textId="77777777" w:rsidR="00FC5446" w:rsidRPr="00F66814" w:rsidRDefault="00FC5446"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389FA954" w14:textId="7F085B6E" w:rsidR="00347777" w:rsidRPr="003F1989" w:rsidRDefault="00C84B2A" w:rsidP="003F1989">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napToGrid w:val="0"/>
          <w:sz w:val="24"/>
          <w:szCs w:val="24"/>
        </w:rPr>
      </w:pPr>
      <w:r w:rsidRPr="00F66814">
        <w:rPr>
          <w:b/>
          <w:sz w:val="24"/>
          <w:szCs w:val="24"/>
        </w:rPr>
        <w:t>ВАЖНО:</w:t>
      </w:r>
      <w:r w:rsidRPr="00F66814">
        <w:rPr>
          <w:sz w:val="24"/>
          <w:szCs w:val="24"/>
        </w:rPr>
        <w:t xml:space="preserve"> При деклариране на неверни данни от страна на кандидатите, ще бъдат уведомявани органите на прокуратурата.</w:t>
      </w:r>
      <w:r w:rsidR="00DF7A24" w:rsidRPr="00DF7A24">
        <w:rPr>
          <w:b/>
          <w:bCs/>
          <w:snapToGrid w:val="0"/>
          <w:sz w:val="24"/>
          <w:szCs w:val="24"/>
        </w:rPr>
        <w:t xml:space="preserve"> </w:t>
      </w:r>
    </w:p>
    <w:p w14:paraId="39931AED" w14:textId="77777777" w:rsidR="00AB4F57" w:rsidRDefault="00AB4F57" w:rsidP="00C94992">
      <w:pPr>
        <w:pStyle w:val="Heading2"/>
        <w:tabs>
          <w:tab w:val="left" w:pos="-180"/>
        </w:tabs>
        <w:spacing w:before="0"/>
        <w:rPr>
          <w:rFonts w:asciiTheme="minorHAnsi" w:hAnsiTheme="minorHAnsi"/>
          <w:sz w:val="24"/>
          <w:szCs w:val="24"/>
        </w:rPr>
      </w:pPr>
    </w:p>
    <w:p w14:paraId="602FD1E8" w14:textId="0AB0BEC4" w:rsidR="00D135B6" w:rsidRDefault="00D135B6" w:rsidP="00C94992">
      <w:pPr>
        <w:pStyle w:val="Heading2"/>
        <w:tabs>
          <w:tab w:val="left" w:pos="-180"/>
        </w:tabs>
        <w:spacing w:before="0"/>
        <w:rPr>
          <w:rFonts w:asciiTheme="minorHAnsi" w:hAnsiTheme="minorHAnsi"/>
          <w:sz w:val="24"/>
          <w:szCs w:val="24"/>
        </w:rPr>
      </w:pPr>
      <w:bookmarkStart w:id="33" w:name="_Toc201134200"/>
      <w:r w:rsidRPr="00B838B5">
        <w:rPr>
          <w:rFonts w:asciiTheme="minorHAnsi" w:hAnsiTheme="minorHAnsi"/>
          <w:sz w:val="24"/>
          <w:szCs w:val="24"/>
        </w:rPr>
        <w:t>25. Краен срок за подаване на проектните предложения:</w:t>
      </w:r>
      <w:bookmarkEnd w:id="33"/>
      <w:r w:rsidRPr="00B838B5" w:rsidDel="0063166B">
        <w:rPr>
          <w:rFonts w:asciiTheme="minorHAnsi" w:hAnsiTheme="minorHAnsi"/>
          <w:sz w:val="24"/>
          <w:szCs w:val="24"/>
        </w:rPr>
        <w:t xml:space="preserve"> </w:t>
      </w:r>
    </w:p>
    <w:p w14:paraId="25949BAE" w14:textId="77777777" w:rsidR="00C94992" w:rsidRPr="00C94992" w:rsidRDefault="00C94992" w:rsidP="00C94992">
      <w:pPr>
        <w:spacing w:after="0"/>
      </w:pPr>
    </w:p>
    <w:p w14:paraId="5125395A" w14:textId="77777777" w:rsidR="007E399E" w:rsidRDefault="007E399E" w:rsidP="00C94992">
      <w:pPr>
        <w:pBdr>
          <w:top w:val="single" w:sz="4" w:space="1" w:color="auto"/>
          <w:left w:val="single" w:sz="4" w:space="4" w:color="auto"/>
          <w:bottom w:val="single" w:sz="4" w:space="1" w:color="auto"/>
          <w:right w:val="single" w:sz="4" w:space="4" w:color="auto"/>
        </w:pBdr>
        <w:spacing w:after="0" w:line="276" w:lineRule="auto"/>
        <w:jc w:val="both"/>
        <w:rPr>
          <w:rStyle w:val="Hyperlink"/>
          <w:sz w:val="24"/>
          <w:szCs w:val="24"/>
        </w:rPr>
      </w:pPr>
      <w:r w:rsidRPr="00D304E1">
        <w:rPr>
          <w:sz w:val="24"/>
          <w:szCs w:val="24"/>
        </w:rPr>
        <w:t xml:space="preserve">Проектните предложения по настоящата процедура се подават по изцяло електронен път чрез ИСУН </w:t>
      </w:r>
      <w:r w:rsidRPr="00D304E1">
        <w:t xml:space="preserve"> </w:t>
      </w:r>
      <w:r w:rsidRPr="00D304E1">
        <w:rPr>
          <w:sz w:val="24"/>
          <w:szCs w:val="24"/>
        </w:rPr>
        <w:t xml:space="preserve">на следния интернет адрес: </w:t>
      </w:r>
      <w:hyperlink r:id="rId16" w:history="1">
        <w:r w:rsidRPr="00DA66B9">
          <w:rPr>
            <w:rStyle w:val="Hyperlink"/>
            <w:sz w:val="24"/>
            <w:szCs w:val="24"/>
          </w:rPr>
          <w:t>https://eumis2020.government.bg</w:t>
        </w:r>
      </w:hyperlink>
    </w:p>
    <w:p w14:paraId="1C16150E" w14:textId="77777777" w:rsidR="007E399E" w:rsidRDefault="007E399E"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6326805" w14:textId="20404E02" w:rsidR="00CA5E56"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Крайният срок за подаване на проектни предложения </w:t>
      </w:r>
      <w:r w:rsidRPr="00657890">
        <w:rPr>
          <w:sz w:val="24"/>
          <w:szCs w:val="24"/>
        </w:rPr>
        <w:t xml:space="preserve">е </w:t>
      </w:r>
      <w:r w:rsidR="001F04F0">
        <w:rPr>
          <w:sz w:val="24"/>
          <w:szCs w:val="24"/>
        </w:rPr>
        <w:t xml:space="preserve">до 17:00 ч. на </w:t>
      </w:r>
      <w:r w:rsidR="001F04F0">
        <w:rPr>
          <w:sz w:val="24"/>
          <w:szCs w:val="24"/>
          <w:lang w:val="en-US"/>
        </w:rPr>
        <w:t>26</w:t>
      </w:r>
      <w:r w:rsidR="00543DF0" w:rsidRPr="00A06C5B">
        <w:rPr>
          <w:sz w:val="24"/>
          <w:szCs w:val="24"/>
        </w:rPr>
        <w:t>.</w:t>
      </w:r>
      <w:r w:rsidR="001F04F0">
        <w:rPr>
          <w:sz w:val="24"/>
          <w:szCs w:val="24"/>
        </w:rPr>
        <w:t>09.2025 г.</w:t>
      </w:r>
    </w:p>
    <w:p w14:paraId="26CD488E" w14:textId="77777777" w:rsidR="00977E94" w:rsidRPr="00977E94" w:rsidRDefault="00977E94"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654707" w14:textId="249B24DF"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b/>
          <w:sz w:val="24"/>
          <w:szCs w:val="24"/>
        </w:rPr>
        <w:t>ВАЖНО:</w:t>
      </w:r>
      <w:r w:rsidRPr="00F66814">
        <w:rPr>
          <w:sz w:val="24"/>
          <w:szCs w:val="24"/>
        </w:rPr>
        <w:t xml:space="preserve"> В рамките на настоящата процедура кандидатите могат да подадат са</w:t>
      </w:r>
      <w:bookmarkStart w:id="34" w:name="_GoBack"/>
      <w:bookmarkEnd w:id="34"/>
      <w:r w:rsidRPr="00F66814">
        <w:rPr>
          <w:sz w:val="24"/>
          <w:szCs w:val="24"/>
        </w:rPr>
        <w:t>мо едно проектно предложение</w:t>
      </w:r>
      <w:r w:rsidR="0029343B">
        <w:rPr>
          <w:sz w:val="24"/>
          <w:szCs w:val="24"/>
        </w:rPr>
        <w:t xml:space="preserve"> за всеки отделен риболовен кораб, собственост на кандидата,</w:t>
      </w:r>
      <w:r w:rsidRPr="00F66814">
        <w:rPr>
          <w:sz w:val="24"/>
          <w:szCs w:val="24"/>
        </w:rPr>
        <w:t xml:space="preserve"> при съобразяване на изискванията по т. 9 от настоящите Условия за кандидатстване. В случай че един и същи кандидат е подал повече от едно проектно предложение</w:t>
      </w:r>
      <w:r w:rsidR="0029343B">
        <w:rPr>
          <w:sz w:val="24"/>
          <w:szCs w:val="24"/>
        </w:rPr>
        <w:t xml:space="preserve"> за един риболовен кораб</w:t>
      </w:r>
      <w:r w:rsidRPr="00F66814">
        <w:rPr>
          <w:sz w:val="24"/>
          <w:szCs w:val="24"/>
        </w:rPr>
        <w:t>, ще бъде разгледано само последното постъпило проектно предложение.</w:t>
      </w:r>
    </w:p>
    <w:p w14:paraId="4462B068" w14:textId="77777777" w:rsidR="000A722D" w:rsidRPr="00F66814" w:rsidRDefault="000A722D"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9166FF5" w14:textId="36BF4F5B"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rPr>
        <w:t>Кандидатите могат да задават допълнителни въпроси и да искат разяснения във връзка с Условията за кандидатстване и изпълнение до 3 седмици преди крайния срок за подаване на проектни предложения. Допълнителни въпроси могат да се задават чрез ИСУН</w:t>
      </w:r>
      <w:r w:rsidR="00FF03AA" w:rsidRPr="00F66814">
        <w:rPr>
          <w:sz w:val="24"/>
          <w:szCs w:val="24"/>
        </w:rPr>
        <w:t xml:space="preserve"> </w:t>
      </w:r>
      <w:r w:rsidR="00FF03AA" w:rsidRPr="00FF03AA">
        <w:rPr>
          <w:sz w:val="24"/>
          <w:szCs w:val="24"/>
        </w:rPr>
        <w:t xml:space="preserve">чрез модул </w:t>
      </w:r>
      <w:r w:rsidR="00FF03AA" w:rsidRPr="00FF03AA">
        <w:rPr>
          <w:sz w:val="24"/>
          <w:szCs w:val="24"/>
        </w:rPr>
        <w:lastRenderedPageBreak/>
        <w:t>“Електр</w:t>
      </w:r>
      <w:r w:rsidR="000A722D">
        <w:rPr>
          <w:sz w:val="24"/>
          <w:szCs w:val="24"/>
        </w:rPr>
        <w:t>онно кандидатства</w:t>
      </w:r>
      <w:r w:rsidR="0008665F">
        <w:rPr>
          <w:sz w:val="24"/>
          <w:szCs w:val="24"/>
        </w:rPr>
        <w:t>не“, процедура BG14MFPR001-1.005</w:t>
      </w:r>
      <w:r w:rsidR="000A722D">
        <w:rPr>
          <w:sz w:val="24"/>
          <w:szCs w:val="24"/>
        </w:rPr>
        <w:t xml:space="preserve"> </w:t>
      </w:r>
      <w:r w:rsidR="00FF03AA" w:rsidRPr="00781991">
        <w:rPr>
          <w:sz w:val="24"/>
          <w:szCs w:val="24"/>
        </w:rPr>
        <w:t>„</w:t>
      </w:r>
      <w:r w:rsidR="00FF03AA" w:rsidRPr="00E531AD">
        <w:rPr>
          <w:sz w:val="24"/>
          <w:szCs w:val="24"/>
        </w:rPr>
        <w:t xml:space="preserve">Окончателно </w:t>
      </w:r>
      <w:r w:rsidR="00FF03AA">
        <w:rPr>
          <w:sz w:val="24"/>
          <w:szCs w:val="24"/>
        </w:rPr>
        <w:t>преустановяване на риболовни</w:t>
      </w:r>
      <w:r w:rsidR="00FF03AA" w:rsidRPr="00E531AD">
        <w:rPr>
          <w:sz w:val="24"/>
          <w:szCs w:val="24"/>
        </w:rPr>
        <w:t xml:space="preserve"> дейности</w:t>
      </w:r>
      <w:r w:rsidR="00FF03AA" w:rsidRPr="00781991">
        <w:rPr>
          <w:sz w:val="24"/>
          <w:szCs w:val="24"/>
          <w:lang w:val="ru-RU"/>
        </w:rPr>
        <w:t>”</w:t>
      </w:r>
      <w:r w:rsidR="00FF03AA">
        <w:rPr>
          <w:sz w:val="24"/>
          <w:szCs w:val="24"/>
          <w:lang w:val="ru-RU"/>
        </w:rPr>
        <w:t xml:space="preserve">. </w:t>
      </w:r>
      <w:r w:rsidR="00FF03AA" w:rsidRPr="00F66814">
        <w:rPr>
          <w:sz w:val="24"/>
          <w:szCs w:val="24"/>
          <w:lang w:val="ru-RU"/>
        </w:rPr>
        <w:t>Отговорите на въпросите на кандидатите се публикуват в ИСУН не по-късно от 2 седмици преди определения краен срок за подаване на проектни предложения по процедурата</w:t>
      </w:r>
      <w:r w:rsidRPr="00F66814">
        <w:rPr>
          <w:sz w:val="24"/>
          <w:szCs w:val="24"/>
          <w:lang w:val="ru-RU"/>
        </w:rPr>
        <w:t>. Публикуваните отговори на въпроси задължително се вземат под внимание от страна на Управляващия орган на ПМДР</w:t>
      </w:r>
      <w:r w:rsidR="00CA5E56">
        <w:rPr>
          <w:sz w:val="24"/>
          <w:szCs w:val="24"/>
        </w:rPr>
        <w:t>А</w:t>
      </w:r>
      <w:r w:rsidRPr="00F66814">
        <w:rPr>
          <w:sz w:val="24"/>
          <w:szCs w:val="24"/>
          <w:lang w:val="ru-RU"/>
        </w:rPr>
        <w:t>, Оценителната комисия по процедурата при оценката на проектните предложения и от кандидатите по процедурата.</w:t>
      </w:r>
    </w:p>
    <w:p w14:paraId="0CD1CC3E" w14:textId="77777777" w:rsidR="00C94992" w:rsidRPr="00C94992" w:rsidRDefault="0071280B"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lang w:val="ru-RU"/>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bookmarkStart w:id="35" w:name="_Toc442351592"/>
    </w:p>
    <w:p w14:paraId="604F32E7" w14:textId="0BC90072" w:rsidR="00F5215F" w:rsidRPr="005E2749" w:rsidRDefault="00F5215F" w:rsidP="005E2749"/>
    <w:p w14:paraId="615A9DE8" w14:textId="77777777" w:rsidR="00C94992" w:rsidRDefault="00D135B6" w:rsidP="00C94992">
      <w:pPr>
        <w:pStyle w:val="Heading2"/>
        <w:tabs>
          <w:tab w:val="left" w:pos="-180"/>
        </w:tabs>
        <w:spacing w:before="0"/>
        <w:rPr>
          <w:rFonts w:asciiTheme="minorHAnsi" w:hAnsiTheme="minorHAnsi"/>
          <w:sz w:val="24"/>
          <w:szCs w:val="24"/>
        </w:rPr>
      </w:pPr>
      <w:bookmarkStart w:id="36" w:name="_Toc201134201"/>
      <w:r w:rsidRPr="00B838B5">
        <w:rPr>
          <w:rFonts w:asciiTheme="minorHAnsi" w:hAnsiTheme="minorHAnsi"/>
          <w:sz w:val="24"/>
          <w:szCs w:val="24"/>
        </w:rPr>
        <w:t>2</w:t>
      </w:r>
      <w:r w:rsidR="00AE04B7">
        <w:rPr>
          <w:rFonts w:asciiTheme="minorHAnsi" w:hAnsiTheme="minorHAnsi"/>
          <w:sz w:val="24"/>
          <w:szCs w:val="24"/>
        </w:rPr>
        <w:t>6</w:t>
      </w:r>
      <w:r w:rsidRPr="00B838B5">
        <w:rPr>
          <w:rFonts w:asciiTheme="minorHAnsi" w:hAnsiTheme="minorHAnsi"/>
          <w:sz w:val="24"/>
          <w:szCs w:val="24"/>
        </w:rPr>
        <w:t>. Допълнителна информация:</w:t>
      </w:r>
      <w:bookmarkEnd w:id="35"/>
      <w:bookmarkEnd w:id="36"/>
    </w:p>
    <w:p w14:paraId="6C68BEF2" w14:textId="77777777" w:rsidR="00C94992" w:rsidRPr="00C94992" w:rsidRDefault="00C94992" w:rsidP="00C94992">
      <w:pPr>
        <w:spacing w:after="0"/>
      </w:pPr>
    </w:p>
    <w:p w14:paraId="097238D0" w14:textId="48404861" w:rsidR="00F8610F" w:rsidRPr="00F66814" w:rsidRDefault="008E1257"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Въз основа на извършената проверка за административно съответствие и допустимост Оценителната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ПМДРА и в </w:t>
      </w:r>
      <w:hyperlink r:id="rId17" w:history="1">
        <w:r w:rsidRPr="00F66814">
          <w:rPr>
            <w:sz w:val="24"/>
            <w:szCs w:val="24"/>
          </w:rPr>
          <w:t>ИСУН</w:t>
        </w:r>
      </w:hyperlink>
      <w:r w:rsidRPr="00F66814">
        <w:rPr>
          <w:sz w:val="24"/>
          <w:szCs w:val="24"/>
        </w:rPr>
        <w:t>, а за недопускането се съобщава на всеки от кандидатите, включени в него, съответно по реда на чл. 22, ал. 3 от ЗУСЕФСУ.</w:t>
      </w:r>
    </w:p>
    <w:p w14:paraId="7DFA3071"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Кандидат, чието проектно предложение е включено в горепосочения списък, може писмено да възрази пред ръководителя на управляващия орган в едноседмичен срок от съобщаването.</w:t>
      </w:r>
    </w:p>
    <w:p w14:paraId="022157B0" w14:textId="77777777" w:rsidR="004A7002" w:rsidRPr="00F66814" w:rsidRDefault="004A700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42DBF7F" w14:textId="65258947" w:rsidR="00FA65CD" w:rsidRPr="00F66814" w:rsidRDefault="00FA65CD"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(чл. 36, ал.</w:t>
      </w:r>
      <w:r w:rsidR="00B16B91">
        <w:rPr>
          <w:sz w:val="24"/>
          <w:szCs w:val="24"/>
        </w:rPr>
        <w:t xml:space="preserve"> 2</w:t>
      </w:r>
      <w:r w:rsidRPr="00F66814">
        <w:rPr>
          <w:sz w:val="24"/>
          <w:szCs w:val="24"/>
        </w:rPr>
        <w:t xml:space="preserve"> от ЗУСЕФСУ) подписан АДПБФП (предварително подготвеният АДПБФП ще бъде изпратен на одобрените кандидати чрез комуникация в ИСУН) и доказателства, че отговарят на изискванията за бенефициент, като представят необходимите документи:</w:t>
      </w:r>
    </w:p>
    <w:p w14:paraId="7A184CB1" w14:textId="77777777" w:rsidR="00FA65CD" w:rsidRPr="00FA65CD" w:rsidRDefault="00FA65CD" w:rsidP="00FA65CD">
      <w:pPr>
        <w:pBdr>
          <w:top w:val="single" w:sz="4" w:space="1" w:color="auto"/>
          <w:left w:val="single" w:sz="4" w:space="4" w:color="auto"/>
          <w:bottom w:val="single" w:sz="4" w:space="1" w:color="auto"/>
          <w:right w:val="single" w:sz="4" w:space="4" w:color="auto"/>
        </w:pBdr>
        <w:tabs>
          <w:tab w:val="left" w:pos="-180"/>
        </w:tabs>
        <w:spacing w:after="0" w:line="360" w:lineRule="auto"/>
        <w:jc w:val="both"/>
        <w:rPr>
          <w:rFonts w:ascii="Times New Roman" w:hAnsi="Times New Roman" w:cs="Times New Roman"/>
          <w:sz w:val="24"/>
          <w:szCs w:val="24"/>
          <w:lang w:val="x-none"/>
        </w:rPr>
      </w:pPr>
    </w:p>
    <w:p w14:paraId="1143262E" w14:textId="6C10530A"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rFonts w:ascii="Times New Roman" w:hAnsi="Times New Roman" w:cs="Times New Roman"/>
          <w:sz w:val="24"/>
          <w:szCs w:val="24"/>
        </w:rPr>
        <w:t>а</w:t>
      </w:r>
      <w:r w:rsidRPr="009A4D25">
        <w:rPr>
          <w:sz w:val="24"/>
          <w:szCs w:val="24"/>
          <w:lang w:val="en-US"/>
        </w:rPr>
        <w:t>)</w:t>
      </w:r>
      <w:r w:rsidR="00466204" w:rsidRPr="009A4D25">
        <w:rPr>
          <w:sz w:val="24"/>
          <w:szCs w:val="24"/>
          <w:lang w:val="en-US"/>
        </w:rPr>
        <w:t xml:space="preserve"> </w:t>
      </w:r>
      <w:r w:rsidR="00FA65CD" w:rsidRPr="009A4D25">
        <w:rPr>
          <w:sz w:val="24"/>
          <w:szCs w:val="24"/>
          <w:lang w:val="en-US"/>
        </w:rPr>
        <w:t xml:space="preserve">Административен договор за предоставяне на безвъзмездна финансова помощ по процедурата – попълнен по образец (Приложение № 8) във формат PDF и подписан с КЕП (Приложение № 8.1 - Инструкция за подписване </w:t>
      </w:r>
      <w:r w:rsidR="00433627" w:rsidRPr="009A4D25">
        <w:rPr>
          <w:sz w:val="24"/>
          <w:szCs w:val="24"/>
          <w:lang w:val="en-US"/>
        </w:rPr>
        <w:t xml:space="preserve">на АДПБФП с електронен подпис) </w:t>
      </w:r>
      <w:r w:rsidR="00FA65CD" w:rsidRPr="009A4D25">
        <w:rPr>
          <w:sz w:val="24"/>
          <w:szCs w:val="24"/>
          <w:lang w:val="en-US"/>
        </w:rPr>
        <w:t xml:space="preserve">от лицето/лицата с право да представлява/т кандидата или от упълномощено лице и прикачен в ИСУН. В случаите, когато кандидатът се представлява заедно от няколко физически лица, </w:t>
      </w:r>
      <w:r w:rsidR="00433627" w:rsidRPr="009A4D25">
        <w:rPr>
          <w:sz w:val="24"/>
          <w:szCs w:val="24"/>
          <w:lang w:val="en-US"/>
        </w:rPr>
        <w:t xml:space="preserve">АДПБФП </w:t>
      </w:r>
      <w:r w:rsidR="00EC14F5" w:rsidRPr="009A4D25">
        <w:rPr>
          <w:sz w:val="24"/>
          <w:szCs w:val="24"/>
          <w:lang w:val="en-US"/>
        </w:rPr>
        <w:t>се подписва от всяко от тях;</w:t>
      </w:r>
    </w:p>
    <w:p w14:paraId="581C5A32" w14:textId="77777777" w:rsidR="001310EB" w:rsidRPr="009A4D25"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52BD25CD" w14:textId="363F1191"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б</w:t>
      </w:r>
      <w:r w:rsidR="008E1257" w:rsidRPr="009A4D25">
        <w:rPr>
          <w:sz w:val="24"/>
          <w:szCs w:val="24"/>
          <w:lang w:val="en-US"/>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w:t>
      </w:r>
      <w:r w:rsidR="008E1257" w:rsidRPr="009A4D25">
        <w:rPr>
          <w:sz w:val="24"/>
          <w:szCs w:val="24"/>
          <w:lang w:val="en-US"/>
        </w:rPr>
        <w:lastRenderedPageBreak/>
        <w:t xml:space="preserve">законния/ите представител/и на кандидата съгласно Удостоверението за актуално състояние или вписванията в Търговския регистър или регистър БУЛСТАТ – </w:t>
      </w:r>
      <w:r w:rsidR="005E76F7">
        <w:rPr>
          <w:sz w:val="24"/>
          <w:szCs w:val="24"/>
        </w:rPr>
        <w:t>в електронен формат</w:t>
      </w:r>
      <w:r w:rsidR="00FA65CD" w:rsidRPr="009A4D25">
        <w:rPr>
          <w:sz w:val="24"/>
          <w:szCs w:val="24"/>
          <w:lang w:val="en-US"/>
        </w:rPr>
        <w:t xml:space="preserve"> (Приложение 8.2);</w:t>
      </w:r>
    </w:p>
    <w:p w14:paraId="3D600A0E"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286E9A19" w14:textId="66E50E32"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в</w:t>
      </w:r>
      <w:r w:rsidR="008E1257" w:rsidRPr="009A4D25">
        <w:rPr>
          <w:sz w:val="24"/>
          <w:szCs w:val="24"/>
          <w:lang w:val="en-US"/>
        </w:rPr>
        <w:t xml:space="preserve">) </w:t>
      </w:r>
      <w:r w:rsidR="008E1257" w:rsidRPr="00583CA0">
        <w:rPr>
          <w:sz w:val="24"/>
          <w:szCs w:val="24"/>
          <w:lang w:val="en-US"/>
        </w:rPr>
        <w:t>Заявление за профил за достъп на ръководител на бенефициера до ИСУН (Приложение № 1</w:t>
      </w:r>
      <w:r w:rsidR="00583CA0" w:rsidRPr="00583CA0">
        <w:rPr>
          <w:sz w:val="24"/>
          <w:szCs w:val="24"/>
        </w:rPr>
        <w:t>2</w:t>
      </w:r>
      <w:r w:rsidR="008E1257" w:rsidRPr="00583CA0">
        <w:rPr>
          <w:sz w:val="24"/>
          <w:szCs w:val="24"/>
          <w:lang w:val="en-US"/>
        </w:rPr>
        <w:t xml:space="preserve"> към Условията за изпълнение) и/или Заявление за профил за достъп на упълномощени от бенефициера лица до ИСУН  (Приложение № 1</w:t>
      </w:r>
      <w:r w:rsidR="00583CA0" w:rsidRPr="00583CA0">
        <w:rPr>
          <w:sz w:val="24"/>
          <w:szCs w:val="24"/>
        </w:rPr>
        <w:t>3</w:t>
      </w:r>
      <w:r w:rsidR="008E1257" w:rsidRPr="009A4D25">
        <w:rPr>
          <w:sz w:val="24"/>
          <w:szCs w:val="24"/>
          <w:lang w:val="en-US"/>
        </w:rPr>
        <w:t xml:space="preserve"> към Условията за изпълнение) – подписано от лице с право да представлява кандидата. В случаите, когато бенефициера се представлява заедно от няколко физически лица, заявлението се попъ</w:t>
      </w:r>
      <w:r w:rsidRPr="009A4D25">
        <w:rPr>
          <w:sz w:val="24"/>
          <w:szCs w:val="24"/>
          <w:lang w:val="en-US"/>
        </w:rPr>
        <w:t>лва и подписва от всички от тях;</w:t>
      </w:r>
    </w:p>
    <w:p w14:paraId="361A70D9"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2F67FE6A" w14:textId="77777777"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г</w:t>
      </w:r>
      <w:r w:rsidR="008E1257" w:rsidRPr="009A4D25">
        <w:rPr>
          <w:sz w:val="24"/>
          <w:szCs w:val="24"/>
          <w:lang w:val="en-US"/>
        </w:rPr>
        <w:t>) Официален документ, удостоверяващ актуална банко</w:t>
      </w:r>
      <w:r w:rsidRPr="009A4D25">
        <w:rPr>
          <w:sz w:val="24"/>
          <w:szCs w:val="24"/>
          <w:lang w:val="en-US"/>
        </w:rPr>
        <w:t>ва сметка на името на кандидата;</w:t>
      </w:r>
    </w:p>
    <w:p w14:paraId="4397EA38"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36014BA6" w14:textId="205EA7DA"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д</w:t>
      </w:r>
      <w:r w:rsidR="008E1257" w:rsidRPr="009A4D25">
        <w:rPr>
          <w:sz w:val="24"/>
          <w:szCs w:val="24"/>
          <w:lang w:val="en-US"/>
        </w:rPr>
        <w:t xml:space="preserve">) Приложение № </w:t>
      </w:r>
      <w:r w:rsidR="00C50255">
        <w:rPr>
          <w:sz w:val="24"/>
          <w:szCs w:val="24"/>
          <w:lang w:val="en-US"/>
        </w:rPr>
        <w:t xml:space="preserve">5 - Декларация по чл. </w:t>
      </w:r>
      <w:r w:rsidR="00C50255">
        <w:rPr>
          <w:sz w:val="24"/>
          <w:szCs w:val="24"/>
        </w:rPr>
        <w:t>25</w:t>
      </w:r>
      <w:r w:rsidR="00C50255">
        <w:rPr>
          <w:sz w:val="24"/>
          <w:szCs w:val="24"/>
          <w:lang w:val="en-US"/>
        </w:rPr>
        <w:t xml:space="preserve">, ал. </w:t>
      </w:r>
      <w:r w:rsidR="00C50255">
        <w:rPr>
          <w:sz w:val="24"/>
          <w:szCs w:val="24"/>
        </w:rPr>
        <w:t>2 о</w:t>
      </w:r>
      <w:r w:rsidR="008E1257" w:rsidRPr="009A4D25">
        <w:rPr>
          <w:sz w:val="24"/>
          <w:szCs w:val="24"/>
          <w:lang w:val="en-US"/>
        </w:rPr>
        <w:t xml:space="preserve">т </w:t>
      </w:r>
      <w:r w:rsidR="00FE3DAC">
        <w:rPr>
          <w:sz w:val="24"/>
          <w:szCs w:val="24"/>
        </w:rPr>
        <w:t>ЗУСЕФСУ</w:t>
      </w:r>
      <w:r w:rsidR="00583CA0">
        <w:rPr>
          <w:sz w:val="24"/>
          <w:szCs w:val="24"/>
          <w:lang w:val="en-US"/>
        </w:rPr>
        <w:t xml:space="preserve"> и чл. 7 от ПМС № 2</w:t>
      </w:r>
      <w:r w:rsidR="00C50255">
        <w:rPr>
          <w:sz w:val="24"/>
          <w:szCs w:val="24"/>
          <w:lang w:val="en-US"/>
        </w:rPr>
        <w:t>3/2023 г.</w:t>
      </w:r>
      <w:r w:rsidR="00583CA0">
        <w:rPr>
          <w:sz w:val="24"/>
          <w:szCs w:val="24"/>
          <w:lang w:val="en-US"/>
        </w:rPr>
        <w:t>,</w:t>
      </w:r>
      <w:r w:rsidR="008E1257" w:rsidRPr="009A4D25">
        <w:rPr>
          <w:sz w:val="24"/>
          <w:szCs w:val="24"/>
          <w:lang w:val="en-US"/>
        </w:rPr>
        <w:t xml:space="preserve">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w:t>
      </w:r>
      <w:r w:rsidR="00FA65CD" w:rsidRPr="009A4D25">
        <w:rPr>
          <w:sz w:val="24"/>
          <w:szCs w:val="24"/>
          <w:lang w:val="en-US"/>
        </w:rPr>
        <w:t>и</w:t>
      </w:r>
      <w:r w:rsidR="00EC14F5" w:rsidRPr="009A4D25">
        <w:rPr>
          <w:sz w:val="24"/>
          <w:szCs w:val="24"/>
          <w:lang w:val="en-US"/>
        </w:rPr>
        <w:t>н) и всеки един от партньорите;</w:t>
      </w:r>
    </w:p>
    <w:p w14:paraId="6ABFE8F5"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5F58EE0C" w14:textId="06FB3B88" w:rsidR="00927968"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C50255">
        <w:rPr>
          <w:sz w:val="24"/>
          <w:szCs w:val="24"/>
        </w:rPr>
        <w:t>е</w:t>
      </w:r>
      <w:r w:rsidR="008E1257" w:rsidRPr="00C50255">
        <w:rPr>
          <w:sz w:val="24"/>
          <w:szCs w:val="24"/>
        </w:rPr>
        <w:t>) Приложение № 1</w:t>
      </w:r>
      <w:r w:rsidR="00927968" w:rsidRPr="00C50255">
        <w:rPr>
          <w:sz w:val="24"/>
          <w:szCs w:val="24"/>
        </w:rPr>
        <w:t>1</w:t>
      </w:r>
      <w:r w:rsidR="008E1257" w:rsidRPr="00C50255">
        <w:rPr>
          <w:sz w:val="24"/>
          <w:szCs w:val="24"/>
        </w:rPr>
        <w:t xml:space="preserve"> – Декларации към АДПБФП (Декларация за липса на промяна в обстоятелствата, декларирани при подаване на формуляр за кандидатстване; Декларация за липса на нередност; Декларация за липса на конфликт на интереси; Декларации за свързаност по смисъла на § 1, т. 13 и т. 14 от допълнителните разпоредби на Закона за публичното предлагане на це</w:t>
      </w:r>
      <w:r w:rsidR="005C5E12">
        <w:rPr>
          <w:sz w:val="24"/>
          <w:szCs w:val="24"/>
        </w:rPr>
        <w:t>нни книжа; Декларация по чл. 139</w:t>
      </w:r>
      <w:r w:rsidR="008E1257" w:rsidRPr="00C50255">
        <w:rPr>
          <w:sz w:val="24"/>
          <w:szCs w:val="24"/>
        </w:rPr>
        <w:t xml:space="preserve"> от Регламент (ЕС, Евратом) </w:t>
      </w:r>
      <w:r w:rsidR="0008665F">
        <w:rPr>
          <w:sz w:val="24"/>
          <w:szCs w:val="24"/>
        </w:rPr>
        <w:t>2024/2509</w:t>
      </w:r>
      <w:r w:rsidR="008E1257" w:rsidRPr="00C50255">
        <w:rPr>
          <w:sz w:val="24"/>
          <w:szCs w:val="24"/>
        </w:rPr>
        <w:t>; Декларация по чл. 11, параграф 1 и параграф 3 от Регламент (ЕС) № 202</w:t>
      </w:r>
      <w:r w:rsidR="00583CA0" w:rsidRPr="00C50255">
        <w:rPr>
          <w:sz w:val="24"/>
          <w:szCs w:val="24"/>
        </w:rPr>
        <w:t>1/1139</w:t>
      </w:r>
      <w:r w:rsidR="008E1257" w:rsidRPr="00C50255">
        <w:rPr>
          <w:sz w:val="24"/>
          <w:szCs w:val="24"/>
        </w:rPr>
        <w:t>)</w:t>
      </w:r>
      <w:r w:rsidR="00927968" w:rsidRPr="00C50255">
        <w:rPr>
          <w:sz w:val="24"/>
          <w:szCs w:val="24"/>
        </w:rPr>
        <w:t xml:space="preserve">; </w:t>
      </w:r>
      <w:r w:rsidR="00170DEC" w:rsidRPr="00C50255">
        <w:rPr>
          <w:sz w:val="24"/>
          <w:szCs w:val="24"/>
        </w:rPr>
        <w:t xml:space="preserve"> </w:t>
      </w:r>
      <w:r w:rsidR="005C5E12">
        <w:rPr>
          <w:sz w:val="24"/>
          <w:szCs w:val="24"/>
        </w:rPr>
        <w:t>Декларация по чл. 139</w:t>
      </w:r>
      <w:r w:rsidR="00927968" w:rsidRPr="00C50255">
        <w:rPr>
          <w:sz w:val="24"/>
          <w:szCs w:val="24"/>
        </w:rPr>
        <w:t xml:space="preserve"> </w:t>
      </w:r>
      <w:r w:rsidR="00927968" w:rsidRPr="009A4D25">
        <w:rPr>
          <w:sz w:val="24"/>
          <w:szCs w:val="24"/>
          <w:lang w:val="en-US"/>
        </w:rPr>
        <w:t xml:space="preserve">от Регламент (ЕС, Евратом) </w:t>
      </w:r>
      <w:r w:rsidR="0008665F">
        <w:rPr>
          <w:sz w:val="24"/>
          <w:szCs w:val="24"/>
        </w:rPr>
        <w:t>2024</w:t>
      </w:r>
      <w:r w:rsidR="0008665F">
        <w:rPr>
          <w:sz w:val="24"/>
          <w:szCs w:val="24"/>
          <w:lang w:val="en-US"/>
        </w:rPr>
        <w:t>/2509</w:t>
      </w:r>
      <w:r w:rsidR="00927968" w:rsidRPr="009A4D25">
        <w:rPr>
          <w:sz w:val="24"/>
          <w:szCs w:val="24"/>
          <w:lang w:val="en-US"/>
        </w:rPr>
        <w:t xml:space="preserve"> на Европейския парламент и на Съвета от </w:t>
      </w:r>
      <w:r w:rsidR="0008665F">
        <w:rPr>
          <w:sz w:val="24"/>
          <w:szCs w:val="24"/>
        </w:rPr>
        <w:t>23 септември</w:t>
      </w:r>
      <w:r w:rsidR="0008665F">
        <w:rPr>
          <w:sz w:val="24"/>
          <w:szCs w:val="24"/>
          <w:lang w:val="en-US"/>
        </w:rPr>
        <w:t xml:space="preserve"> 2024</w:t>
      </w:r>
      <w:r w:rsidR="00927968" w:rsidRPr="009A4D25">
        <w:rPr>
          <w:sz w:val="24"/>
          <w:szCs w:val="24"/>
          <w:lang w:val="en-US"/>
        </w:rPr>
        <w:t xml:space="preserve"> година за финансовите правила, приложими за общия бюджет на Съюза; Декларация по чл. 11, параграф 1 и параграф 3 от Регламент (</w:t>
      </w:r>
      <w:r w:rsidR="00583CA0">
        <w:rPr>
          <w:sz w:val="24"/>
          <w:szCs w:val="24"/>
        </w:rPr>
        <w:t>ЕС</w:t>
      </w:r>
      <w:r w:rsidR="00927968" w:rsidRPr="009A4D25">
        <w:rPr>
          <w:sz w:val="24"/>
          <w:szCs w:val="24"/>
          <w:lang w:val="en-US"/>
        </w:rPr>
        <w:t xml:space="preserve">) № </w:t>
      </w:r>
      <w:r w:rsidR="00583CA0" w:rsidRPr="00583CA0">
        <w:rPr>
          <w:sz w:val="24"/>
          <w:szCs w:val="24"/>
          <w:lang w:val="en-US"/>
        </w:rPr>
        <w:t>202</w:t>
      </w:r>
      <w:r w:rsidR="00583CA0" w:rsidRPr="00583CA0">
        <w:rPr>
          <w:sz w:val="24"/>
          <w:szCs w:val="24"/>
        </w:rPr>
        <w:t>1/</w:t>
      </w:r>
      <w:r w:rsidR="00583CA0" w:rsidRPr="00583CA0">
        <w:rPr>
          <w:sz w:val="24"/>
          <w:szCs w:val="24"/>
          <w:lang w:val="en-US"/>
        </w:rPr>
        <w:t>1139</w:t>
      </w:r>
      <w:r w:rsidR="00583CA0">
        <w:rPr>
          <w:sz w:val="24"/>
          <w:szCs w:val="24"/>
        </w:rPr>
        <w:t xml:space="preserve"> </w:t>
      </w:r>
      <w:r w:rsidR="00927968" w:rsidRPr="009A4D25">
        <w:rPr>
          <w:sz w:val="24"/>
          <w:szCs w:val="24"/>
          <w:lang w:val="en-US"/>
        </w:rPr>
        <w:t xml:space="preserve">на </w:t>
      </w:r>
      <w:r w:rsidR="0081043E">
        <w:rPr>
          <w:sz w:val="24"/>
          <w:szCs w:val="24"/>
        </w:rPr>
        <w:t>Е</w:t>
      </w:r>
      <w:r w:rsidR="00927968" w:rsidRPr="009A4D25">
        <w:rPr>
          <w:sz w:val="24"/>
          <w:szCs w:val="24"/>
          <w:lang w:val="en-US"/>
        </w:rPr>
        <w:t xml:space="preserve">вропейския парламент и на </w:t>
      </w:r>
      <w:r w:rsidR="0081043E">
        <w:rPr>
          <w:sz w:val="24"/>
          <w:szCs w:val="24"/>
        </w:rPr>
        <w:t>С</w:t>
      </w:r>
      <w:r w:rsidR="00927968" w:rsidRPr="009A4D25">
        <w:rPr>
          <w:sz w:val="24"/>
          <w:szCs w:val="24"/>
          <w:lang w:val="en-US"/>
        </w:rPr>
        <w:t xml:space="preserve">ъвета от 7 юли 2021 година за създаване на </w:t>
      </w:r>
      <w:r w:rsidR="00583CA0">
        <w:rPr>
          <w:sz w:val="24"/>
          <w:szCs w:val="24"/>
        </w:rPr>
        <w:t>Е</w:t>
      </w:r>
      <w:r w:rsidR="00927968" w:rsidRPr="009A4D25">
        <w:rPr>
          <w:sz w:val="24"/>
          <w:szCs w:val="24"/>
          <w:lang w:val="en-US"/>
        </w:rPr>
        <w:t>вропейския фонд за морско дело, рибарство и аквакултури</w:t>
      </w:r>
      <w:r w:rsidR="008E1257" w:rsidRPr="009A4D25">
        <w:rPr>
          <w:sz w:val="24"/>
          <w:szCs w:val="24"/>
          <w:lang w:val="en-US"/>
        </w:rPr>
        <w:t xml:space="preserve"> - подписана от лице с право да представлява кандидата. В случаите, когато бенефицие</w:t>
      </w:r>
      <w:r w:rsidR="00927968" w:rsidRPr="009A4D25">
        <w:rPr>
          <w:sz w:val="24"/>
          <w:szCs w:val="24"/>
          <w:lang w:val="en-US"/>
        </w:rPr>
        <w:t>нтът</w:t>
      </w:r>
      <w:r w:rsidR="008E1257" w:rsidRPr="009A4D25">
        <w:rPr>
          <w:sz w:val="24"/>
          <w:szCs w:val="24"/>
          <w:lang w:val="en-US"/>
        </w:rPr>
        <w:t xml:space="preserve"> се представлява само заедно от няколко физически лица, </w:t>
      </w:r>
      <w:r w:rsidR="00927968" w:rsidRPr="009A4D25">
        <w:rPr>
          <w:sz w:val="24"/>
          <w:szCs w:val="24"/>
          <w:lang w:val="en-US"/>
        </w:rPr>
        <w:t>декларациите</w:t>
      </w:r>
      <w:r w:rsidR="008E1257" w:rsidRPr="009A4D25">
        <w:rPr>
          <w:sz w:val="24"/>
          <w:szCs w:val="24"/>
          <w:lang w:val="en-US"/>
        </w:rPr>
        <w:t xml:space="preserve"> се попълва</w:t>
      </w:r>
      <w:r w:rsidR="00927968" w:rsidRPr="009A4D25">
        <w:rPr>
          <w:sz w:val="24"/>
          <w:szCs w:val="24"/>
          <w:lang w:val="en-US"/>
        </w:rPr>
        <w:t>т</w:t>
      </w:r>
      <w:r w:rsidR="008E1257" w:rsidRPr="009A4D25">
        <w:rPr>
          <w:sz w:val="24"/>
          <w:szCs w:val="24"/>
          <w:lang w:val="en-US"/>
        </w:rPr>
        <w:t xml:space="preserve"> и подписва</w:t>
      </w:r>
      <w:r w:rsidR="00927968" w:rsidRPr="009A4D25">
        <w:rPr>
          <w:sz w:val="24"/>
          <w:szCs w:val="24"/>
          <w:lang w:val="en-US"/>
        </w:rPr>
        <w:t>т</w:t>
      </w:r>
      <w:r w:rsidR="008E1257" w:rsidRPr="009A4D25">
        <w:rPr>
          <w:sz w:val="24"/>
          <w:szCs w:val="24"/>
          <w:lang w:val="en-US"/>
        </w:rPr>
        <w:t xml:space="preserve"> от всички </w:t>
      </w:r>
      <w:r w:rsidRPr="009A4D25">
        <w:rPr>
          <w:sz w:val="24"/>
          <w:szCs w:val="24"/>
          <w:lang w:val="en-US"/>
        </w:rPr>
        <w:t>тях;</w:t>
      </w:r>
    </w:p>
    <w:p w14:paraId="1BB6E134" w14:textId="77777777" w:rsidR="00313CD2"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1EA5477" w14:textId="3F7C2493" w:rsidR="008E1257"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ж</w:t>
      </w:r>
      <w:r w:rsidR="008E1257" w:rsidRPr="00111CC0">
        <w:rPr>
          <w:sz w:val="24"/>
          <w:szCs w:val="24"/>
        </w:rPr>
        <w:t>)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w:t>
      </w:r>
      <w:r w:rsidR="00111CC0" w:rsidRPr="00111CC0">
        <w:rPr>
          <w:sz w:val="24"/>
          <w:szCs w:val="24"/>
        </w:rPr>
        <w:t xml:space="preserve">говор) </w:t>
      </w:r>
    </w:p>
    <w:p w14:paraId="25B74B7F" w14:textId="77777777"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или </w:t>
      </w:r>
    </w:p>
    <w:p w14:paraId="03D8210E" w14:textId="1893F3AA"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1578C85E" w14:textId="77777777"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lastRenderedPageBreak/>
        <w:t xml:space="preserve">или </w:t>
      </w:r>
    </w:p>
    <w:p w14:paraId="55AB6D0D" w14:textId="0F7D0853"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w:t>
      </w:r>
      <w:r w:rsidR="00111CC0" w:rsidRPr="007E698E">
        <w:rPr>
          <w:sz w:val="24"/>
          <w:szCs w:val="24"/>
        </w:rPr>
        <w:t>дължимите задължения</w:t>
      </w:r>
      <w:r w:rsidRPr="007E698E">
        <w:rPr>
          <w:sz w:val="24"/>
          <w:szCs w:val="24"/>
        </w:rPr>
        <w:t xml:space="preserve">; </w:t>
      </w:r>
    </w:p>
    <w:p w14:paraId="2C8380B0"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0979DC">
        <w:rPr>
          <w:sz w:val="24"/>
          <w:szCs w:val="24"/>
        </w:rPr>
        <w:t xml:space="preserve">Кандидатът следва да предостави един от документите по буква </w:t>
      </w:r>
      <w:r w:rsidR="001310EB" w:rsidRPr="000979DC">
        <w:rPr>
          <w:sz w:val="24"/>
          <w:szCs w:val="24"/>
        </w:rPr>
        <w:t>ж</w:t>
      </w:r>
      <w:r w:rsidRPr="000979DC">
        <w:rPr>
          <w:sz w:val="24"/>
          <w:szCs w:val="24"/>
        </w:rPr>
        <w:t xml:space="preserve">/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w:t>
      </w:r>
      <w:r w:rsidRPr="00245115">
        <w:rPr>
          <w:sz w:val="24"/>
          <w:szCs w:val="24"/>
        </w:rPr>
        <w:t>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w:t>
      </w:r>
      <w:r w:rsidRPr="00F66814">
        <w:rPr>
          <w:sz w:val="24"/>
          <w:szCs w:val="24"/>
        </w:rPr>
        <w:t xml:space="preserve"> с условията за кандидатстване (за наличие на публични задължения по смисъла на чл. 162, ал. 2, т. 8 от ДОПК). </w:t>
      </w:r>
    </w:p>
    <w:p w14:paraId="4BECA82B"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0FC575B" w14:textId="43A8A196" w:rsidR="008E1257" w:rsidRPr="00F66814"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з</w:t>
      </w:r>
      <w:r w:rsidR="008E1257" w:rsidRPr="00F66814">
        <w:rPr>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14:paraId="7BB020D0"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2EE7B4D7"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От Удостоверенията по букви </w:t>
      </w:r>
      <w:r w:rsidR="00122C4B">
        <w:rPr>
          <w:sz w:val="24"/>
          <w:szCs w:val="24"/>
        </w:rPr>
        <w:t>ж</w:t>
      </w:r>
      <w:r w:rsidRPr="00F66814">
        <w:rPr>
          <w:sz w:val="24"/>
          <w:szCs w:val="24"/>
        </w:rPr>
        <w:t xml:space="preserve">/ и </w:t>
      </w:r>
      <w:r w:rsidR="00122C4B">
        <w:rPr>
          <w:sz w:val="24"/>
          <w:szCs w:val="24"/>
        </w:rPr>
        <w:t>з</w:t>
      </w:r>
      <w:r w:rsidRPr="00F66814">
        <w:rPr>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0A115787"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Кандидат, който видно от Удостоверенията по букви </w:t>
      </w:r>
      <w:r w:rsidR="00122C4B">
        <w:rPr>
          <w:sz w:val="24"/>
          <w:szCs w:val="24"/>
        </w:rPr>
        <w:t>ж</w:t>
      </w:r>
      <w:r w:rsidRPr="00AA4B2E">
        <w:rPr>
          <w:sz w:val="24"/>
          <w:szCs w:val="24"/>
        </w:rPr>
        <w:t xml:space="preserve">/ и </w:t>
      </w:r>
      <w:r w:rsidR="00122C4B">
        <w:rPr>
          <w:sz w:val="24"/>
          <w:szCs w:val="24"/>
        </w:rPr>
        <w:t>з</w:t>
      </w:r>
      <w:r w:rsidRPr="00AA4B2E">
        <w:rPr>
          <w:sz w:val="24"/>
          <w:szCs w:val="24"/>
        </w:rPr>
        <w:t>/ има задължения повече от 1 на сто от сумата на годишния общ оборот за последната приключена финансова годи</w:t>
      </w:r>
      <w:r w:rsidR="00E30480" w:rsidRPr="00AA4B2E">
        <w:rPr>
          <w:sz w:val="24"/>
          <w:szCs w:val="24"/>
        </w:rPr>
        <w:t xml:space="preserve">на, но не повече от 50 000 лв. </w:t>
      </w:r>
      <w:r w:rsidR="00E30480">
        <w:rPr>
          <w:sz w:val="24"/>
          <w:szCs w:val="24"/>
        </w:rPr>
        <w:t>и</w:t>
      </w:r>
      <w:r w:rsidR="00E30480" w:rsidRPr="00AA4B2E">
        <w:rPr>
          <w:sz w:val="24"/>
          <w:szCs w:val="24"/>
        </w:rPr>
        <w:t xml:space="preserve">ма </w:t>
      </w:r>
      <w:r w:rsidRPr="00AA4B2E">
        <w:rPr>
          <w:sz w:val="24"/>
          <w:szCs w:val="24"/>
        </w:rPr>
        <w:t>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6578B17" w14:textId="77777777" w:rsidR="00313CD2" w:rsidRPr="00AA4B2E"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77FE245" w14:textId="2E54E4DE" w:rsidR="008E1257"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и</w:t>
      </w:r>
      <w:r w:rsidR="008E1257" w:rsidRPr="00B16EF0">
        <w:rPr>
          <w:sz w:val="24"/>
          <w:szCs w:val="24"/>
        </w:rPr>
        <w:t xml:space="preserve">)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w:t>
      </w:r>
      <w:r w:rsidR="008E1257" w:rsidRPr="00B16EF0">
        <w:rPr>
          <w:sz w:val="24"/>
          <w:szCs w:val="24"/>
        </w:rPr>
        <w:lastRenderedPageBreak/>
        <w:t>копие, заверено от кандидата</w:t>
      </w:r>
      <w:r w:rsidR="008B3A75">
        <w:rPr>
          <w:sz w:val="24"/>
          <w:szCs w:val="24"/>
        </w:rPr>
        <w:t xml:space="preserve"> </w:t>
      </w:r>
      <w:r w:rsidR="008B3A75" w:rsidRPr="00B16EF0">
        <w:rPr>
          <w:sz w:val="24"/>
          <w:szCs w:val="24"/>
        </w:rPr>
        <w:t>(</w:t>
      </w:r>
      <w:r w:rsidR="008B3A75">
        <w:rPr>
          <w:sz w:val="24"/>
          <w:szCs w:val="24"/>
        </w:rPr>
        <w:t xml:space="preserve">Документът </w:t>
      </w:r>
      <w:r w:rsidR="008B3A75" w:rsidRPr="00B16EF0">
        <w:rPr>
          <w:sz w:val="24"/>
          <w:szCs w:val="24"/>
        </w:rPr>
        <w:t xml:space="preserve">няма да бъде изискван </w:t>
      </w:r>
      <w:r w:rsidR="008B3A75">
        <w:rPr>
          <w:sz w:val="24"/>
          <w:szCs w:val="24"/>
        </w:rPr>
        <w:t>като прикачен документ</w:t>
      </w:r>
      <w:r w:rsidR="008B3A75" w:rsidRPr="00B16EF0">
        <w:rPr>
          <w:sz w:val="24"/>
          <w:szCs w:val="24"/>
        </w:rPr>
        <w:t>, но съдимостта на кандидата ще се установи служебно от УО на ПМДРА)</w:t>
      </w:r>
      <w:r w:rsidR="008E1257" w:rsidRPr="00B16EF0">
        <w:rPr>
          <w:sz w:val="24"/>
          <w:szCs w:val="24"/>
        </w:rPr>
        <w:t>;</w:t>
      </w:r>
    </w:p>
    <w:p w14:paraId="67AE94C2" w14:textId="20EE817F" w:rsidR="00111CC0" w:rsidRPr="00B16EF0"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334679B"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C7781C5"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FBA4F97" w14:textId="77777777" w:rsidR="008E1257" w:rsidRPr="00B16EF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й</w:t>
      </w:r>
      <w:r w:rsidR="008E1257" w:rsidRPr="00B16EF0">
        <w:rPr>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ще се установи служебно от УО на ПМДРА.</w:t>
      </w:r>
    </w:p>
    <w:p w14:paraId="1C89E85B" w14:textId="77777777"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p>
    <w:p w14:paraId="2FC7BC27" w14:textId="28369755"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b/>
          <w:sz w:val="24"/>
          <w:szCs w:val="24"/>
        </w:rPr>
        <w:t>ВАЖНО:</w:t>
      </w:r>
      <w:r>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букви „з“, „и“ и „й“</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14:paraId="24D70928" w14:textId="77777777" w:rsidR="00111CC0" w:rsidRDefault="00111CC0" w:rsidP="00111CC0">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046BD40" w14:textId="7C5E950A" w:rsidR="00111CC0" w:rsidRPr="00111CC0" w:rsidRDefault="00111CC0" w:rsidP="00111CC0">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Посочените документи от буква „а“ до „</w:t>
      </w:r>
      <w:r>
        <w:rPr>
          <w:sz w:val="24"/>
          <w:szCs w:val="24"/>
        </w:rPr>
        <w:t>й</w:t>
      </w:r>
      <w:r w:rsidRPr="00111CC0">
        <w:rPr>
          <w:sz w:val="24"/>
          <w:szCs w:val="24"/>
        </w:rPr>
        <w:t xml:space="preserve">“ се представят </w:t>
      </w:r>
      <w:r>
        <w:rPr>
          <w:sz w:val="24"/>
          <w:szCs w:val="24"/>
        </w:rPr>
        <w:t xml:space="preserve">електронно </w:t>
      </w:r>
      <w:r w:rsidRPr="00111CC0">
        <w:rPr>
          <w:sz w:val="24"/>
          <w:szCs w:val="24"/>
        </w:rPr>
        <w:t>чрез Информационната система ИСУН.</w:t>
      </w:r>
    </w:p>
    <w:p w14:paraId="21D62B45" w14:textId="77777777" w:rsidR="00111CC0" w:rsidRPr="00F66814"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DA8A68B"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A09DD8A"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784D612"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 xml:space="preserve">Когато при извършване на проверката по същество на представените от кандидатите документи при сключване на </w:t>
      </w:r>
      <w:r w:rsidR="00C2007F">
        <w:rPr>
          <w:sz w:val="24"/>
          <w:szCs w:val="24"/>
        </w:rPr>
        <w:t>АДПБФП</w:t>
      </w:r>
      <w:r w:rsidRPr="00B16EF0">
        <w:rPr>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w:t>
      </w:r>
      <w:r w:rsidR="00C2007F">
        <w:rPr>
          <w:sz w:val="24"/>
          <w:szCs w:val="24"/>
        </w:rPr>
        <w:t>й</w:t>
      </w:r>
      <w:r w:rsidRPr="00B16EF0">
        <w:rPr>
          <w:sz w:val="24"/>
          <w:szCs w:val="24"/>
        </w:rPr>
        <w:t xml:space="preserve">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5E152955"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6CDF95F1"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lastRenderedPageBreak/>
        <w:t>Ако кандидат по одобрен за финансиране проект откаже сключване на</w:t>
      </w:r>
      <w:r w:rsidR="00C2007F">
        <w:rPr>
          <w:sz w:val="24"/>
          <w:szCs w:val="24"/>
        </w:rPr>
        <w:t xml:space="preserve"> АДПБФП,</w:t>
      </w:r>
      <w:r w:rsidRPr="00F66814">
        <w:rPr>
          <w:sz w:val="24"/>
          <w:szCs w:val="24"/>
        </w:rPr>
        <w:t xml:space="preserve">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58882640"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A304E12"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Ръководителят на УО на ПМДРА взема мотивирано решение за отказ за предоставяне на безвъзмездна финансова помощ в следните случаи:</w:t>
      </w:r>
    </w:p>
    <w:p w14:paraId="2A300D2A"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075CB38"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при несъгласие на кандидата да сключи административен договор за предоставяне на БФП;</w:t>
      </w:r>
    </w:p>
    <w:p w14:paraId="1201D759"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проектни предложения, при които се предвижда финансиране в нарушение на чл. 4, ал. 4 на ЗУСЕФСУ;</w:t>
      </w:r>
    </w:p>
    <w:p w14:paraId="6BAF270E"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на кандидат, който не отговаря на изискванията за бенефициер или не е представил в срок доказателства за това;</w:t>
      </w:r>
    </w:p>
    <w:p w14:paraId="397A26FE" w14:textId="4408235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проектни предложения, при които държавната помощ е недопустима или се надхвърлят праг</w:t>
      </w:r>
      <w:r w:rsidR="00AA5265">
        <w:rPr>
          <w:sz w:val="24"/>
          <w:szCs w:val="24"/>
        </w:rPr>
        <w:t>а</w:t>
      </w:r>
      <w:r w:rsidRPr="00AA4B2E">
        <w:rPr>
          <w:sz w:val="24"/>
          <w:szCs w:val="24"/>
        </w:rPr>
        <w:t xml:space="preserve"> на допустимата държавна помощ или установените в акт на ЕС прагове за минимална помощ. </w:t>
      </w:r>
    </w:p>
    <w:p w14:paraId="1E36AF20" w14:textId="77777777" w:rsidR="001310EB" w:rsidRPr="00AA4B2E"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2E911BA"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Допълнителна информация:  </w:t>
      </w:r>
    </w:p>
    <w:p w14:paraId="3259E1C4"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на ПМДРА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14:paraId="3D36E3D6"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ПМДРА.</w:t>
      </w:r>
    </w:p>
    <w:p w14:paraId="7DCF5517"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Всеки кандидат може да подаде до Ръководителя на Управляващия орган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бенефициентите 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и/или подвеждаща информация за вписване в регистъра и проверка.</w:t>
      </w:r>
    </w:p>
    <w:p w14:paraId="38FAD059" w14:textId="251CD107" w:rsidR="00E00C4C" w:rsidRDefault="00D135B6" w:rsidP="00E00C4C">
      <w:pPr>
        <w:pStyle w:val="Heading2"/>
        <w:tabs>
          <w:tab w:val="left" w:pos="-180"/>
        </w:tabs>
        <w:rPr>
          <w:sz w:val="24"/>
          <w:szCs w:val="24"/>
        </w:rPr>
      </w:pPr>
      <w:bookmarkStart w:id="37" w:name="_Toc201134202"/>
      <w:r w:rsidRPr="00B838B5">
        <w:rPr>
          <w:sz w:val="24"/>
          <w:szCs w:val="24"/>
        </w:rPr>
        <w:t>2</w:t>
      </w:r>
      <w:r w:rsidR="00AE04B7">
        <w:rPr>
          <w:sz w:val="24"/>
          <w:szCs w:val="24"/>
        </w:rPr>
        <w:t>7</w:t>
      </w:r>
      <w:r w:rsidRPr="00B838B5">
        <w:rPr>
          <w:sz w:val="24"/>
          <w:szCs w:val="24"/>
        </w:rPr>
        <w:t>. Приложения към Условията за кандидатстване:</w:t>
      </w:r>
      <w:bookmarkEnd w:id="37"/>
    </w:p>
    <w:p w14:paraId="5D8BC2AC" w14:textId="77777777" w:rsidR="003F1989" w:rsidRPr="003F1989" w:rsidRDefault="003F1989" w:rsidP="003F1989"/>
    <w:p w14:paraId="261980B2" w14:textId="77777777" w:rsidR="009046A0"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1 </w:t>
      </w:r>
      <w:r w:rsidR="00FE42CA" w:rsidRPr="00FE42CA">
        <w:rPr>
          <w:sz w:val="24"/>
          <w:szCs w:val="24"/>
        </w:rPr>
        <w:t>-</w:t>
      </w:r>
      <w:r w:rsidRPr="00CD4355">
        <w:rPr>
          <w:sz w:val="24"/>
          <w:szCs w:val="24"/>
        </w:rPr>
        <w:t xml:space="preserve"> </w:t>
      </w:r>
      <w:r w:rsidR="00FE42CA">
        <w:rPr>
          <w:sz w:val="24"/>
          <w:szCs w:val="24"/>
        </w:rPr>
        <w:t>Ръководство за потребителя за модул „Е-кандидатстване”</w:t>
      </w:r>
      <w:r w:rsidR="009046A0" w:rsidRPr="00937D77">
        <w:rPr>
          <w:sz w:val="24"/>
          <w:szCs w:val="24"/>
        </w:rPr>
        <w:t>;</w:t>
      </w:r>
    </w:p>
    <w:p w14:paraId="3B6AEBC1"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0FE322B5" w14:textId="383C29C5" w:rsidR="00CD4355" w:rsidRDefault="009046A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046A0">
        <w:rPr>
          <w:sz w:val="24"/>
          <w:szCs w:val="24"/>
        </w:rPr>
        <w:t xml:space="preserve">Приложение № 2 </w:t>
      </w:r>
      <w:r w:rsidR="00DB056C">
        <w:rPr>
          <w:sz w:val="24"/>
          <w:szCs w:val="24"/>
        </w:rPr>
        <w:t xml:space="preserve"> - </w:t>
      </w:r>
      <w:r w:rsidR="00FE42CA" w:rsidRPr="00FE42CA">
        <w:rPr>
          <w:sz w:val="24"/>
          <w:szCs w:val="24"/>
        </w:rPr>
        <w:t xml:space="preserve">План за действие за сегментите на флота </w:t>
      </w:r>
      <w:r w:rsidR="00FE42CA">
        <w:rPr>
          <w:sz w:val="24"/>
          <w:szCs w:val="24"/>
        </w:rPr>
        <w:t xml:space="preserve">за </w:t>
      </w:r>
      <w:r w:rsidR="003B2E20" w:rsidRPr="00FE42CA">
        <w:rPr>
          <w:sz w:val="24"/>
          <w:szCs w:val="24"/>
        </w:rPr>
        <w:t>202</w:t>
      </w:r>
      <w:r w:rsidR="003B2E20">
        <w:rPr>
          <w:sz w:val="24"/>
          <w:szCs w:val="24"/>
        </w:rPr>
        <w:t>4</w:t>
      </w:r>
      <w:r w:rsidR="00CD4355" w:rsidRPr="00CD4355">
        <w:rPr>
          <w:sz w:val="24"/>
          <w:szCs w:val="24"/>
        </w:rPr>
        <w:t>;</w:t>
      </w:r>
    </w:p>
    <w:p w14:paraId="17B73A32"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B2563B" w14:textId="3AA90277" w:rsidR="00EF31AE" w:rsidRDefault="00FE42CA"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3 - </w:t>
      </w:r>
      <w:r w:rsidRPr="00FE42CA">
        <w:rPr>
          <w:sz w:val="24"/>
          <w:szCs w:val="24"/>
        </w:rPr>
        <w:t xml:space="preserve">Годишен доклад на България за усилията през </w:t>
      </w:r>
      <w:r w:rsidR="003B2E20" w:rsidRPr="00FE42CA">
        <w:rPr>
          <w:sz w:val="24"/>
          <w:szCs w:val="24"/>
        </w:rPr>
        <w:t>202</w:t>
      </w:r>
      <w:r w:rsidR="003B2E20">
        <w:rPr>
          <w:sz w:val="24"/>
          <w:szCs w:val="24"/>
        </w:rPr>
        <w:t>4</w:t>
      </w:r>
      <w:r w:rsidR="003B2E20" w:rsidRPr="00FE42CA">
        <w:rPr>
          <w:sz w:val="24"/>
          <w:szCs w:val="24"/>
        </w:rPr>
        <w:t xml:space="preserve"> </w:t>
      </w:r>
      <w:r w:rsidRPr="00FE42CA">
        <w:rPr>
          <w:sz w:val="24"/>
          <w:szCs w:val="24"/>
        </w:rPr>
        <w:t>г. з</w:t>
      </w:r>
      <w:r>
        <w:rPr>
          <w:sz w:val="24"/>
          <w:szCs w:val="24"/>
        </w:rPr>
        <w:t xml:space="preserve">а постигане на устойчив баланс </w:t>
      </w:r>
      <w:r w:rsidRPr="00FE42CA">
        <w:rPr>
          <w:sz w:val="24"/>
          <w:szCs w:val="24"/>
        </w:rPr>
        <w:t>между риболовния капацитет и риболовните възможности</w:t>
      </w:r>
      <w:r>
        <w:rPr>
          <w:sz w:val="24"/>
          <w:szCs w:val="24"/>
        </w:rPr>
        <w:t>;</w:t>
      </w:r>
    </w:p>
    <w:p w14:paraId="45109D42" w14:textId="77777777" w:rsidR="00EF31AE" w:rsidRDefault="00EF31A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2508D29" w14:textId="145CBECE" w:rsidR="00EF31AE" w:rsidRPr="00EF31AE" w:rsidRDefault="00EF31A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3.1 – Балансирани и небалансирани сегменти на флота;</w:t>
      </w:r>
    </w:p>
    <w:p w14:paraId="1CA62E49" w14:textId="77777777" w:rsidR="001605DF" w:rsidRPr="00CD4355"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E4A68FB" w14:textId="77777777" w:rsidR="00A150A3"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w:t>
      </w:r>
      <w:r w:rsidR="009046A0">
        <w:rPr>
          <w:sz w:val="24"/>
          <w:szCs w:val="24"/>
        </w:rPr>
        <w:t>4</w:t>
      </w:r>
      <w:r w:rsidRPr="00CD4355">
        <w:rPr>
          <w:sz w:val="24"/>
          <w:szCs w:val="24"/>
        </w:rPr>
        <w:t xml:space="preserve"> - </w:t>
      </w:r>
      <w:r w:rsidR="009046A0" w:rsidRPr="009046A0">
        <w:rPr>
          <w:sz w:val="24"/>
          <w:szCs w:val="24"/>
        </w:rPr>
        <w:t>Критерии  и методология  за оценка н</w:t>
      </w:r>
      <w:r w:rsidR="009046A0">
        <w:rPr>
          <w:sz w:val="24"/>
          <w:szCs w:val="24"/>
        </w:rPr>
        <w:t>а проектните предложения</w:t>
      </w:r>
      <w:r w:rsidR="0012061C">
        <w:rPr>
          <w:sz w:val="24"/>
          <w:szCs w:val="24"/>
        </w:rPr>
        <w:t>;</w:t>
      </w:r>
    </w:p>
    <w:p w14:paraId="77AA4371"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9EA3338" w14:textId="77777777" w:rsidR="009B7C30"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4.1 - М</w:t>
      </w:r>
      <w:r w:rsidRPr="009B7C30">
        <w:rPr>
          <w:sz w:val="24"/>
          <w:szCs w:val="24"/>
        </w:rPr>
        <w:t>етодология за изчисляване на компенсациите при прилагане на операция окончателно преустановяване на риболовни дейности</w:t>
      </w:r>
      <w:r>
        <w:rPr>
          <w:sz w:val="24"/>
          <w:szCs w:val="24"/>
        </w:rPr>
        <w:t>;</w:t>
      </w:r>
    </w:p>
    <w:p w14:paraId="08BBDE36"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A48828E" w14:textId="32252AC3" w:rsidR="009B7C30" w:rsidRPr="00AE5AF9" w:rsidRDefault="0012061C"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Приложение № 5 -</w:t>
      </w:r>
      <w:r w:rsidR="007E30CB" w:rsidRPr="00AE5AF9">
        <w:rPr>
          <w:sz w:val="24"/>
          <w:szCs w:val="24"/>
        </w:rPr>
        <w:t xml:space="preserve"> </w:t>
      </w:r>
      <w:r w:rsidR="007E30CB">
        <w:rPr>
          <w:sz w:val="24"/>
          <w:szCs w:val="24"/>
        </w:rPr>
        <w:t>Декларации към Условията за кандидатстване</w:t>
      </w:r>
      <w:r w:rsidR="007E30CB" w:rsidRPr="00AE5AF9">
        <w:rPr>
          <w:sz w:val="24"/>
          <w:szCs w:val="24"/>
        </w:rPr>
        <w:t xml:space="preserve"> - Декларации към условията за кандидатстване (Декларация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w:t>
      </w:r>
      <w:r w:rsidR="00AB4F57" w:rsidRPr="00AE5AF9">
        <w:rPr>
          <w:sz w:val="24"/>
          <w:szCs w:val="24"/>
        </w:rPr>
        <w:t>ративен и оперативен капацитет);</w:t>
      </w:r>
    </w:p>
    <w:p w14:paraId="3AC53942"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999A16" w14:textId="7353E00F" w:rsidR="007E30CB" w:rsidRPr="00A06C5B"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6 </w:t>
      </w:r>
      <w:r w:rsidR="007E30CB" w:rsidRPr="00AE5AF9">
        <w:rPr>
          <w:sz w:val="24"/>
          <w:szCs w:val="24"/>
        </w:rPr>
        <w:t xml:space="preserve"> - </w:t>
      </w:r>
      <w:r w:rsidR="007E30CB">
        <w:rPr>
          <w:sz w:val="24"/>
          <w:szCs w:val="24"/>
        </w:rPr>
        <w:t xml:space="preserve">Декларация за </w:t>
      </w:r>
      <w:r w:rsidR="00AB4F57">
        <w:rPr>
          <w:sz w:val="24"/>
          <w:szCs w:val="24"/>
        </w:rPr>
        <w:t>държавните помощи;</w:t>
      </w:r>
    </w:p>
    <w:p w14:paraId="192F3051" w14:textId="59C40562" w:rsidR="001605DF" w:rsidRPr="00F66814"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25D5045" w14:textId="29904400" w:rsidR="009B7C30"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7 </w:t>
      </w:r>
      <w:r w:rsidR="001605DF">
        <w:rPr>
          <w:sz w:val="24"/>
          <w:szCs w:val="24"/>
        </w:rPr>
        <w:t>–</w:t>
      </w:r>
      <w:r>
        <w:rPr>
          <w:sz w:val="24"/>
          <w:szCs w:val="24"/>
        </w:rPr>
        <w:t xml:space="preserve"> </w:t>
      </w:r>
      <w:r w:rsidR="001605DF">
        <w:rPr>
          <w:sz w:val="24"/>
          <w:szCs w:val="24"/>
        </w:rPr>
        <w:t>Използвани съкращение и определ</w:t>
      </w:r>
      <w:r w:rsidR="0047466A">
        <w:rPr>
          <w:sz w:val="24"/>
          <w:szCs w:val="24"/>
        </w:rPr>
        <w:t>ения;</w:t>
      </w:r>
    </w:p>
    <w:p w14:paraId="066680AC" w14:textId="77777777" w:rsidR="00B86E2E" w:rsidRDefault="00B86E2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highlight w:val="cyan"/>
        </w:rPr>
      </w:pPr>
    </w:p>
    <w:p w14:paraId="79354556" w14:textId="1D2C73CC" w:rsidR="00AA5265" w:rsidRPr="00F66814" w:rsidRDefault="00B86E2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8.2 –</w:t>
      </w:r>
      <w:r w:rsidR="0047466A">
        <w:rPr>
          <w:sz w:val="24"/>
          <w:szCs w:val="24"/>
        </w:rPr>
        <w:t xml:space="preserve"> Пълномощно</w:t>
      </w:r>
      <w:r w:rsidR="00170DEC">
        <w:rPr>
          <w:sz w:val="24"/>
          <w:szCs w:val="24"/>
        </w:rPr>
        <w:t xml:space="preserve"> от законния представител на кандидата за подаване на проектното предложение и за подписване на АДПБФП</w:t>
      </w:r>
      <w:r w:rsidR="0047466A">
        <w:rPr>
          <w:sz w:val="24"/>
          <w:szCs w:val="24"/>
        </w:rPr>
        <w:t>.</w:t>
      </w:r>
    </w:p>
    <w:sectPr w:rsidR="00AA5265" w:rsidRPr="00F66814" w:rsidSect="00F44853">
      <w:headerReference w:type="default" r:id="rId18"/>
      <w:footerReference w:type="default" r:id="rId19"/>
      <w:pgSz w:w="11906" w:h="16838"/>
      <w:pgMar w:top="2842" w:right="849" w:bottom="1417" w:left="85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DA928" w14:textId="77777777" w:rsidR="00AA057A" w:rsidRDefault="00AA057A" w:rsidP="002325A3">
      <w:pPr>
        <w:spacing w:after="0" w:line="240" w:lineRule="auto"/>
      </w:pPr>
      <w:r>
        <w:separator/>
      </w:r>
    </w:p>
  </w:endnote>
  <w:endnote w:type="continuationSeparator" w:id="0">
    <w:p w14:paraId="10FF278E" w14:textId="77777777" w:rsidR="00AA057A" w:rsidRDefault="00AA057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5CAF3" w14:textId="0C916137" w:rsidR="00AA057A" w:rsidRDefault="00AA057A">
    <w:pPr>
      <w:pStyle w:val="Footer"/>
      <w:jc w:val="right"/>
    </w:pPr>
    <w:r>
      <w:fldChar w:fldCharType="begin"/>
    </w:r>
    <w:r>
      <w:instrText xml:space="preserve"> PAGE   \* MERGEFORMAT </w:instrText>
    </w:r>
    <w:r>
      <w:fldChar w:fldCharType="separate"/>
    </w:r>
    <w:r w:rsidR="00CD5F8C">
      <w:rPr>
        <w:noProof/>
      </w:rPr>
      <w:t>18</w:t>
    </w:r>
    <w:r>
      <w:rPr>
        <w:noProof/>
      </w:rPr>
      <w:fldChar w:fldCharType="end"/>
    </w:r>
  </w:p>
  <w:p w14:paraId="28B77CC2" w14:textId="77777777" w:rsidR="00AA057A" w:rsidRDefault="00AA0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89BEC" w14:textId="77777777" w:rsidR="00AA057A" w:rsidRDefault="00AA057A" w:rsidP="002325A3">
      <w:pPr>
        <w:spacing w:after="0" w:line="240" w:lineRule="auto"/>
      </w:pPr>
      <w:r>
        <w:separator/>
      </w:r>
    </w:p>
  </w:footnote>
  <w:footnote w:type="continuationSeparator" w:id="0">
    <w:p w14:paraId="06E6B9E3" w14:textId="77777777" w:rsidR="00AA057A" w:rsidRDefault="00AA057A" w:rsidP="002325A3">
      <w:pPr>
        <w:spacing w:after="0" w:line="240" w:lineRule="auto"/>
      </w:pPr>
      <w:r>
        <w:continuationSeparator/>
      </w:r>
    </w:p>
  </w:footnote>
  <w:footnote w:id="1">
    <w:p w14:paraId="2D924BEB" w14:textId="77777777" w:rsidR="00AA057A" w:rsidRPr="00F66814" w:rsidRDefault="00AA057A" w:rsidP="00966D40">
      <w:pPr>
        <w:pStyle w:val="FootnoteText"/>
        <w:rPr>
          <w:rFonts w:asciiTheme="minorHAnsi" w:hAnsiTheme="minorHAnsi" w:cstheme="minorHAnsi"/>
        </w:rPr>
      </w:pPr>
      <w:r w:rsidRPr="00BA0D54">
        <w:rPr>
          <w:rStyle w:val="FootnoteReference"/>
          <w:rFonts w:ascii="Times New Roman" w:hAnsi="Times New Roman" w:cs="Times New Roman"/>
        </w:rPr>
        <w:footnoteRef/>
      </w:r>
      <w:r w:rsidRPr="00BA0D54">
        <w:rPr>
          <w:rFonts w:ascii="Times New Roman" w:hAnsi="Times New Roman" w:cs="Times New Roman"/>
        </w:rPr>
        <w:t xml:space="preserve"> </w:t>
      </w:r>
      <w:r w:rsidRPr="00D74D12">
        <w:rPr>
          <w:rFonts w:asciiTheme="minorHAnsi" w:hAnsiTheme="minorHAnsi" w:cstheme="minorHAnsi"/>
        </w:rPr>
        <w:t>Балансът на сегментите от риболовния флот се определя в последния актуален Годишен доклад за флота към датата на обявяването на прием.</w:t>
      </w:r>
    </w:p>
  </w:footnote>
  <w:footnote w:id="2">
    <w:p w14:paraId="60773250" w14:textId="77777777" w:rsidR="00AA057A" w:rsidRDefault="00AA057A">
      <w:pPr>
        <w:pStyle w:val="FootnoteText"/>
      </w:pPr>
      <w:r>
        <w:rPr>
          <w:rStyle w:val="FootnoteReference"/>
        </w:rPr>
        <w:footnoteRef/>
      </w:r>
      <w:r>
        <w:t xml:space="preserve"> </w:t>
      </w:r>
      <w:r w:rsidRPr="00381DCE">
        <w:t>За ден се счита периодът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p>
  </w:footnote>
  <w:footnote w:id="3">
    <w:p w14:paraId="57D20CE4" w14:textId="77777777" w:rsidR="00AA057A" w:rsidRDefault="00AA057A">
      <w:pPr>
        <w:pStyle w:val="FootnoteText"/>
      </w:pPr>
      <w:r>
        <w:rPr>
          <w:rStyle w:val="FootnoteReference"/>
        </w:rPr>
        <w:footnoteRef/>
      </w:r>
      <w:r>
        <w:t xml:space="preserve"> </w:t>
      </w:r>
      <w:r w:rsidRPr="00593545">
        <w:t>https://nwms.eea.government.bg/app/registers/waste-activities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7A9F" w14:textId="77777777" w:rsidR="00AA057A" w:rsidRDefault="00AA057A" w:rsidP="006844EA">
    <w:pPr>
      <w:pStyle w:val="Header"/>
      <w:tabs>
        <w:tab w:val="clear" w:pos="4536"/>
        <w:tab w:val="clear" w:pos="9072"/>
        <w:tab w:val="center" w:pos="-567"/>
        <w:tab w:val="right" w:pos="9923"/>
      </w:tabs>
      <w:ind w:left="-284"/>
    </w:pPr>
    <w:r w:rsidRPr="000B5152">
      <w:rPr>
        <w:noProof/>
        <w:lang w:val="en-US"/>
      </w:rPr>
      <w:drawing>
        <wp:inline distT="0" distB="0" distL="0" distR="0" wp14:anchorId="51B7FA42" wp14:editId="1A089B82">
          <wp:extent cx="6660515" cy="1137492"/>
          <wp:effectExtent l="0" t="0" r="6985" b="5715"/>
          <wp:docPr id="1" name="Picture 1"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0515" cy="11374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1" w15:restartNumberingAfterBreak="0">
    <w:nsid w:val="001B4A5F"/>
    <w:multiLevelType w:val="hybridMultilevel"/>
    <w:tmpl w:val="67208DD2"/>
    <w:lvl w:ilvl="0" w:tplc="E5FCB4AA">
      <w:start w:val="1"/>
      <w:numFmt w:val="decimal"/>
      <w:lvlText w:val="%1."/>
      <w:lvlJc w:val="left"/>
      <w:pPr>
        <w:ind w:left="892" w:hanging="360"/>
      </w:pPr>
      <w:rPr>
        <w:rFonts w:eastAsia="Times New Roman" w:hint="default"/>
        <w:color w:val="auto"/>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 w15:restartNumberingAfterBreak="0">
    <w:nsid w:val="0389476E"/>
    <w:multiLevelType w:val="hybridMultilevel"/>
    <w:tmpl w:val="F558DB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06F170BA"/>
    <w:multiLevelType w:val="hybridMultilevel"/>
    <w:tmpl w:val="109A41C6"/>
    <w:lvl w:ilvl="0" w:tplc="AF40BCB6">
      <w:start w:val="13"/>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0A562E83"/>
    <w:multiLevelType w:val="hybridMultilevel"/>
    <w:tmpl w:val="373A3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21EF7"/>
    <w:multiLevelType w:val="hybridMultilevel"/>
    <w:tmpl w:val="3ED840B4"/>
    <w:lvl w:ilvl="0" w:tplc="E44E226E">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C1D754C"/>
    <w:multiLevelType w:val="hybridMultilevel"/>
    <w:tmpl w:val="14DEF768"/>
    <w:lvl w:ilvl="0" w:tplc="DD5CD640">
      <w:start w:val="1"/>
      <w:numFmt w:val="bullet"/>
      <w:lvlText w:val="-"/>
      <w:lvlJc w:val="left"/>
      <w:pPr>
        <w:ind w:left="720" w:hanging="360"/>
      </w:pPr>
      <w:rPr>
        <w:rFonts w:ascii="Calibri" w:eastAsia="Calibr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4A648E"/>
    <w:multiLevelType w:val="hybridMultilevel"/>
    <w:tmpl w:val="E46A77D8"/>
    <w:lvl w:ilvl="0" w:tplc="EC8EC134">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6EE6525"/>
    <w:multiLevelType w:val="hybridMultilevel"/>
    <w:tmpl w:val="5CD6D9F2"/>
    <w:lvl w:ilvl="0" w:tplc="40347BD6">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AD171F6"/>
    <w:multiLevelType w:val="hybridMultilevel"/>
    <w:tmpl w:val="91E6B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282E7D"/>
    <w:multiLevelType w:val="hybridMultilevel"/>
    <w:tmpl w:val="DC788738"/>
    <w:lvl w:ilvl="0" w:tplc="BF605074">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928F6"/>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6F6F35"/>
    <w:multiLevelType w:val="hybridMultilevel"/>
    <w:tmpl w:val="E93AE058"/>
    <w:lvl w:ilvl="0" w:tplc="0C0A24EC">
      <w:start w:val="1"/>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218A632B"/>
    <w:multiLevelType w:val="hybridMultilevel"/>
    <w:tmpl w:val="83B2E3E8"/>
    <w:lvl w:ilvl="0" w:tplc="22EE625A">
      <w:start w:val="17"/>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6" w15:restartNumberingAfterBreak="0">
    <w:nsid w:val="21C374BB"/>
    <w:multiLevelType w:val="hybridMultilevel"/>
    <w:tmpl w:val="61068AA4"/>
    <w:lvl w:ilvl="0" w:tplc="271CD19A">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B4821C4"/>
    <w:multiLevelType w:val="hybridMultilevel"/>
    <w:tmpl w:val="78B2BF06"/>
    <w:lvl w:ilvl="0" w:tplc="0402000F">
      <w:start w:val="1"/>
      <w:numFmt w:val="decimal"/>
      <w:lvlText w:val="%1."/>
      <w:lvlJc w:val="left"/>
      <w:pPr>
        <w:tabs>
          <w:tab w:val="num" w:pos="720"/>
        </w:tabs>
        <w:ind w:left="720" w:hanging="360"/>
      </w:pPr>
      <w:rPr>
        <w:rFonts w:cs="Times New Roman"/>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2CD826B1"/>
    <w:multiLevelType w:val="hybridMultilevel"/>
    <w:tmpl w:val="E3D622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2F255867"/>
    <w:multiLevelType w:val="hybridMultilevel"/>
    <w:tmpl w:val="25385C8C"/>
    <w:lvl w:ilvl="0" w:tplc="6CF8C8E2">
      <w:start w:val="12"/>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301E2DA0"/>
    <w:multiLevelType w:val="hybridMultilevel"/>
    <w:tmpl w:val="9C3C36AE"/>
    <w:lvl w:ilvl="0" w:tplc="66705A8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E20905"/>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15:restartNumberingAfterBreak="0">
    <w:nsid w:val="356C3469"/>
    <w:multiLevelType w:val="hybridMultilevel"/>
    <w:tmpl w:val="A7084A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8E27A00"/>
    <w:multiLevelType w:val="hybridMultilevel"/>
    <w:tmpl w:val="E826AE90"/>
    <w:lvl w:ilvl="0" w:tplc="0DD2930E">
      <w:start w:val="2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3B433041"/>
    <w:multiLevelType w:val="hybridMultilevel"/>
    <w:tmpl w:val="0CBCE842"/>
    <w:lvl w:ilvl="0" w:tplc="F96A1CB8">
      <w:start w:val="9"/>
      <w:numFmt w:val="decimal"/>
      <w:lvlText w:val="%1"/>
      <w:lvlJc w:val="left"/>
      <w:pPr>
        <w:ind w:left="892" w:hanging="360"/>
      </w:pPr>
      <w:rPr>
        <w:rFonts w:hint="default"/>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7"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E6D5F70"/>
    <w:multiLevelType w:val="hybridMultilevel"/>
    <w:tmpl w:val="CF64AAB8"/>
    <w:lvl w:ilvl="0" w:tplc="44502EC0">
      <w:start w:val="7"/>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9" w15:restartNumberingAfterBreak="0">
    <w:nsid w:val="4F8154C4"/>
    <w:multiLevelType w:val="hybridMultilevel"/>
    <w:tmpl w:val="3672FF2A"/>
    <w:lvl w:ilvl="0" w:tplc="46186860">
      <w:start w:val="1"/>
      <w:numFmt w:val="bullet"/>
      <w:lvlText w:val=""/>
      <w:lvlJc w:val="left"/>
      <w:pPr>
        <w:ind w:left="720" w:hanging="360"/>
      </w:pPr>
      <w:rPr>
        <w:rFonts w:ascii="Symbol" w:hAnsi="Symbol" w:cs="Symbol" w:hint="default"/>
      </w:rPr>
    </w:lvl>
    <w:lvl w:ilvl="1" w:tplc="C638EB20">
      <w:start w:val="1"/>
      <w:numFmt w:val="bullet"/>
      <w:lvlText w:val="o"/>
      <w:lvlJc w:val="left"/>
      <w:pPr>
        <w:ind w:left="1440" w:hanging="360"/>
      </w:pPr>
      <w:rPr>
        <w:rFonts w:ascii="Courier New" w:hAnsi="Courier New" w:cs="Courier New" w:hint="default"/>
      </w:rPr>
    </w:lvl>
    <w:lvl w:ilvl="2" w:tplc="E4A421E6">
      <w:start w:val="1"/>
      <w:numFmt w:val="bullet"/>
      <w:lvlText w:val=""/>
      <w:lvlJc w:val="left"/>
      <w:pPr>
        <w:ind w:left="2160" w:hanging="360"/>
      </w:pPr>
      <w:rPr>
        <w:rFonts w:ascii="Wingdings" w:hAnsi="Wingdings" w:cs="Wingdings" w:hint="default"/>
      </w:rPr>
    </w:lvl>
    <w:lvl w:ilvl="3" w:tplc="CDC8E74A">
      <w:start w:val="1"/>
      <w:numFmt w:val="bullet"/>
      <w:lvlText w:val=""/>
      <w:lvlJc w:val="left"/>
      <w:pPr>
        <w:ind w:left="2880" w:hanging="360"/>
      </w:pPr>
      <w:rPr>
        <w:rFonts w:ascii="Symbol" w:hAnsi="Symbol" w:cs="Symbol" w:hint="default"/>
      </w:rPr>
    </w:lvl>
    <w:lvl w:ilvl="4" w:tplc="A036D538">
      <w:start w:val="1"/>
      <w:numFmt w:val="bullet"/>
      <w:lvlText w:val="o"/>
      <w:lvlJc w:val="left"/>
      <w:pPr>
        <w:ind w:left="3600" w:hanging="360"/>
      </w:pPr>
      <w:rPr>
        <w:rFonts w:ascii="Courier New" w:hAnsi="Courier New" w:cs="Courier New" w:hint="default"/>
      </w:rPr>
    </w:lvl>
    <w:lvl w:ilvl="5" w:tplc="84181398">
      <w:start w:val="1"/>
      <w:numFmt w:val="bullet"/>
      <w:lvlText w:val=""/>
      <w:lvlJc w:val="left"/>
      <w:pPr>
        <w:ind w:left="4320" w:hanging="360"/>
      </w:pPr>
      <w:rPr>
        <w:rFonts w:ascii="Wingdings" w:hAnsi="Wingdings" w:cs="Wingdings" w:hint="default"/>
      </w:rPr>
    </w:lvl>
    <w:lvl w:ilvl="6" w:tplc="0D7E13B2">
      <w:start w:val="1"/>
      <w:numFmt w:val="bullet"/>
      <w:lvlText w:val=""/>
      <w:lvlJc w:val="left"/>
      <w:pPr>
        <w:ind w:left="5040" w:hanging="360"/>
      </w:pPr>
      <w:rPr>
        <w:rFonts w:ascii="Symbol" w:hAnsi="Symbol" w:cs="Symbol" w:hint="default"/>
      </w:rPr>
    </w:lvl>
    <w:lvl w:ilvl="7" w:tplc="15AA74B8">
      <w:start w:val="1"/>
      <w:numFmt w:val="bullet"/>
      <w:lvlText w:val="o"/>
      <w:lvlJc w:val="left"/>
      <w:pPr>
        <w:ind w:left="5760" w:hanging="360"/>
      </w:pPr>
      <w:rPr>
        <w:rFonts w:ascii="Courier New" w:hAnsi="Courier New" w:cs="Courier New" w:hint="default"/>
      </w:rPr>
    </w:lvl>
    <w:lvl w:ilvl="8" w:tplc="57524CDC">
      <w:start w:val="1"/>
      <w:numFmt w:val="bullet"/>
      <w:lvlText w:val=""/>
      <w:lvlJc w:val="left"/>
      <w:pPr>
        <w:ind w:left="6480" w:hanging="360"/>
      </w:pPr>
      <w:rPr>
        <w:rFonts w:ascii="Wingdings" w:hAnsi="Wingdings" w:cs="Wingdings" w:hint="default"/>
      </w:rPr>
    </w:lvl>
  </w:abstractNum>
  <w:abstractNum w:abstractNumId="30" w15:restartNumberingAfterBreak="0">
    <w:nsid w:val="501208A3"/>
    <w:multiLevelType w:val="hybridMultilevel"/>
    <w:tmpl w:val="611E1C32"/>
    <w:lvl w:ilvl="0" w:tplc="47C6D18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2F3C31"/>
    <w:multiLevelType w:val="hybridMultilevel"/>
    <w:tmpl w:val="7D302BDC"/>
    <w:lvl w:ilvl="0" w:tplc="68E4765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523B6869"/>
    <w:multiLevelType w:val="hybridMultilevel"/>
    <w:tmpl w:val="272E55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0B57B2"/>
    <w:multiLevelType w:val="hybridMultilevel"/>
    <w:tmpl w:val="6EFADD08"/>
    <w:lvl w:ilvl="0" w:tplc="299839A8">
      <w:start w:val="7"/>
      <w:numFmt w:val="bullet"/>
      <w:lvlText w:val="-"/>
      <w:lvlJc w:val="left"/>
      <w:pPr>
        <w:ind w:left="525" w:hanging="360"/>
      </w:pPr>
      <w:rPr>
        <w:rFonts w:ascii="Calibri" w:eastAsia="Calibri" w:hAnsi="Calibri" w:cs="Calibri" w:hint="default"/>
        <w:sz w:val="24"/>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34" w15:restartNumberingAfterBreak="0">
    <w:nsid w:val="57481B5B"/>
    <w:multiLevelType w:val="hybridMultilevel"/>
    <w:tmpl w:val="7960EF4E"/>
    <w:lvl w:ilvl="0" w:tplc="FFE216EA">
      <w:start w:val="1"/>
      <w:numFmt w:val="decimal"/>
      <w:lvlText w:val="%1."/>
      <w:lvlJc w:val="left"/>
      <w:pPr>
        <w:ind w:left="840" w:hanging="360"/>
      </w:pPr>
      <w:rPr>
        <w:rFonts w:hint="default"/>
      </w:rPr>
    </w:lvl>
    <w:lvl w:ilvl="1" w:tplc="04020019">
      <w:start w:val="1"/>
      <w:numFmt w:val="lowerLetter"/>
      <w:lvlText w:val="%2."/>
      <w:lvlJc w:val="left"/>
      <w:pPr>
        <w:ind w:left="1560" w:hanging="360"/>
      </w:pPr>
    </w:lvl>
    <w:lvl w:ilvl="2" w:tplc="0402001B">
      <w:start w:val="1"/>
      <w:numFmt w:val="lowerRoman"/>
      <w:lvlText w:val="%3."/>
      <w:lvlJc w:val="right"/>
      <w:pPr>
        <w:ind w:left="2280" w:hanging="180"/>
      </w:pPr>
    </w:lvl>
    <w:lvl w:ilvl="3" w:tplc="0402000F">
      <w:start w:val="1"/>
      <w:numFmt w:val="decimal"/>
      <w:lvlText w:val="%4."/>
      <w:lvlJc w:val="left"/>
      <w:pPr>
        <w:ind w:left="3000" w:hanging="360"/>
      </w:pPr>
    </w:lvl>
    <w:lvl w:ilvl="4" w:tplc="04020019">
      <w:start w:val="1"/>
      <w:numFmt w:val="lowerLetter"/>
      <w:lvlText w:val="%5."/>
      <w:lvlJc w:val="left"/>
      <w:pPr>
        <w:ind w:left="3720" w:hanging="360"/>
      </w:pPr>
    </w:lvl>
    <w:lvl w:ilvl="5" w:tplc="0402001B">
      <w:start w:val="1"/>
      <w:numFmt w:val="lowerRoman"/>
      <w:lvlText w:val="%6."/>
      <w:lvlJc w:val="right"/>
      <w:pPr>
        <w:ind w:left="4440" w:hanging="180"/>
      </w:pPr>
    </w:lvl>
    <w:lvl w:ilvl="6" w:tplc="0402000F">
      <w:start w:val="1"/>
      <w:numFmt w:val="decimal"/>
      <w:lvlText w:val="%7."/>
      <w:lvlJc w:val="left"/>
      <w:pPr>
        <w:ind w:left="5160" w:hanging="360"/>
      </w:pPr>
    </w:lvl>
    <w:lvl w:ilvl="7" w:tplc="04020019">
      <w:start w:val="1"/>
      <w:numFmt w:val="lowerLetter"/>
      <w:lvlText w:val="%8."/>
      <w:lvlJc w:val="left"/>
      <w:pPr>
        <w:ind w:left="5880" w:hanging="360"/>
      </w:pPr>
    </w:lvl>
    <w:lvl w:ilvl="8" w:tplc="0402001B">
      <w:start w:val="1"/>
      <w:numFmt w:val="lowerRoman"/>
      <w:lvlText w:val="%9."/>
      <w:lvlJc w:val="right"/>
      <w:pPr>
        <w:ind w:left="6600" w:hanging="180"/>
      </w:pPr>
    </w:lvl>
  </w:abstractNum>
  <w:abstractNum w:abstractNumId="35" w15:restartNumberingAfterBreak="0">
    <w:nsid w:val="595720B6"/>
    <w:multiLevelType w:val="hybridMultilevel"/>
    <w:tmpl w:val="07B4F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15:restartNumberingAfterBreak="0">
    <w:nsid w:val="5F8B174A"/>
    <w:multiLevelType w:val="hybridMultilevel"/>
    <w:tmpl w:val="BD1ED728"/>
    <w:lvl w:ilvl="0" w:tplc="CDBC4258">
      <w:start w:val="1"/>
      <w:numFmt w:val="bullet"/>
      <w:lvlText w:val="-"/>
      <w:lvlJc w:val="left"/>
      <w:pPr>
        <w:ind w:left="420" w:hanging="360"/>
      </w:pPr>
      <w:rPr>
        <w:rFonts w:ascii="Calibri" w:eastAsia="Calibr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04E630F"/>
    <w:multiLevelType w:val="hybridMultilevel"/>
    <w:tmpl w:val="05D658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65000F04"/>
    <w:multiLevelType w:val="hybridMultilevel"/>
    <w:tmpl w:val="31AC066E"/>
    <w:lvl w:ilvl="0" w:tplc="082A9FB4">
      <w:start w:val="7"/>
      <w:numFmt w:val="bullet"/>
      <w:lvlText w:val="-"/>
      <w:lvlJc w:val="left"/>
      <w:pPr>
        <w:ind w:left="720" w:hanging="360"/>
      </w:pPr>
      <w:rPr>
        <w:rFonts w:ascii="Calibri" w:eastAsia="Calibr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04515E"/>
    <w:multiLevelType w:val="hybridMultilevel"/>
    <w:tmpl w:val="5B36B4BC"/>
    <w:lvl w:ilvl="0" w:tplc="54B8A48E">
      <w:start w:val="1"/>
      <w:numFmt w:val="bullet"/>
      <w:lvlText w:val="-"/>
      <w:lvlJc w:val="left"/>
      <w:pPr>
        <w:ind w:left="525" w:hanging="360"/>
      </w:pPr>
      <w:rPr>
        <w:rFonts w:ascii="Calibri" w:eastAsia="Calibri" w:hAnsi="Calibri" w:cs="Calibri" w:hint="default"/>
        <w:sz w:val="24"/>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43" w15:restartNumberingAfterBreak="0">
    <w:nsid w:val="6B6D785F"/>
    <w:multiLevelType w:val="hybridMultilevel"/>
    <w:tmpl w:val="B1F80C80"/>
    <w:lvl w:ilvl="0" w:tplc="B68A778C">
      <w:start w:val="18"/>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2B42C8F"/>
    <w:multiLevelType w:val="hybridMultilevel"/>
    <w:tmpl w:val="77C2A8E4"/>
    <w:lvl w:ilvl="0" w:tplc="8A3EE2FC">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4647824"/>
    <w:multiLevelType w:val="hybridMultilevel"/>
    <w:tmpl w:val="D28266B0"/>
    <w:lvl w:ilvl="0" w:tplc="3AF2BFF6">
      <w:start w:val="2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47" w15:restartNumberingAfterBreak="0">
    <w:nsid w:val="7B5F30CD"/>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E215A7"/>
    <w:multiLevelType w:val="hybridMultilevel"/>
    <w:tmpl w:val="514652FA"/>
    <w:lvl w:ilvl="0" w:tplc="9AF64AB4">
      <w:start w:val="1"/>
      <w:numFmt w:val="bullet"/>
      <w:lvlText w:val="-"/>
      <w:lvlJc w:val="left"/>
      <w:pPr>
        <w:ind w:left="840" w:hanging="360"/>
      </w:pPr>
      <w:rPr>
        <w:rFonts w:ascii="Times New Roman" w:eastAsia="Times New Roman" w:hAnsi="Times New Roman" w:hint="default"/>
      </w:rPr>
    </w:lvl>
    <w:lvl w:ilvl="1" w:tplc="04020003">
      <w:start w:val="1"/>
      <w:numFmt w:val="bullet"/>
      <w:lvlText w:val="o"/>
      <w:lvlJc w:val="left"/>
      <w:pPr>
        <w:ind w:left="1560" w:hanging="360"/>
      </w:pPr>
      <w:rPr>
        <w:rFonts w:ascii="Courier New" w:hAnsi="Courier New" w:cs="Courier New" w:hint="default"/>
      </w:rPr>
    </w:lvl>
    <w:lvl w:ilvl="2" w:tplc="04020005">
      <w:start w:val="1"/>
      <w:numFmt w:val="bullet"/>
      <w:lvlText w:val=""/>
      <w:lvlJc w:val="left"/>
      <w:pPr>
        <w:ind w:left="2280" w:hanging="360"/>
      </w:pPr>
      <w:rPr>
        <w:rFonts w:ascii="Wingdings" w:hAnsi="Wingdings" w:cs="Wingdings" w:hint="default"/>
      </w:rPr>
    </w:lvl>
    <w:lvl w:ilvl="3" w:tplc="04020001">
      <w:start w:val="1"/>
      <w:numFmt w:val="bullet"/>
      <w:lvlText w:val=""/>
      <w:lvlJc w:val="left"/>
      <w:pPr>
        <w:ind w:left="3000" w:hanging="360"/>
      </w:pPr>
      <w:rPr>
        <w:rFonts w:ascii="Symbol" w:hAnsi="Symbol" w:cs="Symbol" w:hint="default"/>
      </w:rPr>
    </w:lvl>
    <w:lvl w:ilvl="4" w:tplc="04020003">
      <w:start w:val="1"/>
      <w:numFmt w:val="bullet"/>
      <w:lvlText w:val="o"/>
      <w:lvlJc w:val="left"/>
      <w:pPr>
        <w:ind w:left="3720" w:hanging="360"/>
      </w:pPr>
      <w:rPr>
        <w:rFonts w:ascii="Courier New" w:hAnsi="Courier New" w:cs="Courier New" w:hint="default"/>
      </w:rPr>
    </w:lvl>
    <w:lvl w:ilvl="5" w:tplc="04020005">
      <w:start w:val="1"/>
      <w:numFmt w:val="bullet"/>
      <w:lvlText w:val=""/>
      <w:lvlJc w:val="left"/>
      <w:pPr>
        <w:ind w:left="4440" w:hanging="360"/>
      </w:pPr>
      <w:rPr>
        <w:rFonts w:ascii="Wingdings" w:hAnsi="Wingdings" w:cs="Wingdings" w:hint="default"/>
      </w:rPr>
    </w:lvl>
    <w:lvl w:ilvl="6" w:tplc="04020001">
      <w:start w:val="1"/>
      <w:numFmt w:val="bullet"/>
      <w:lvlText w:val=""/>
      <w:lvlJc w:val="left"/>
      <w:pPr>
        <w:ind w:left="5160" w:hanging="360"/>
      </w:pPr>
      <w:rPr>
        <w:rFonts w:ascii="Symbol" w:hAnsi="Symbol" w:cs="Symbol" w:hint="default"/>
      </w:rPr>
    </w:lvl>
    <w:lvl w:ilvl="7" w:tplc="04020003">
      <w:start w:val="1"/>
      <w:numFmt w:val="bullet"/>
      <w:lvlText w:val="o"/>
      <w:lvlJc w:val="left"/>
      <w:pPr>
        <w:ind w:left="5880" w:hanging="360"/>
      </w:pPr>
      <w:rPr>
        <w:rFonts w:ascii="Courier New" w:hAnsi="Courier New" w:cs="Courier New" w:hint="default"/>
      </w:rPr>
    </w:lvl>
    <w:lvl w:ilvl="8" w:tplc="04020005">
      <w:start w:val="1"/>
      <w:numFmt w:val="bullet"/>
      <w:lvlText w:val=""/>
      <w:lvlJc w:val="left"/>
      <w:pPr>
        <w:ind w:left="6600" w:hanging="360"/>
      </w:pPr>
      <w:rPr>
        <w:rFonts w:ascii="Wingdings" w:hAnsi="Wingdings" w:cs="Wingdings" w:hint="default"/>
      </w:rPr>
    </w:lvl>
  </w:abstractNum>
  <w:num w:numId="1">
    <w:abstractNumId w:val="37"/>
  </w:num>
  <w:num w:numId="2">
    <w:abstractNumId w:val="23"/>
  </w:num>
  <w:num w:numId="3">
    <w:abstractNumId w:val="40"/>
  </w:num>
  <w:num w:numId="4">
    <w:abstractNumId w:val="39"/>
  </w:num>
  <w:num w:numId="5">
    <w:abstractNumId w:val="10"/>
  </w:num>
  <w:num w:numId="6">
    <w:abstractNumId w:val="45"/>
  </w:num>
  <w:num w:numId="7">
    <w:abstractNumId w:val="0"/>
  </w:num>
  <w:num w:numId="8">
    <w:abstractNumId w:val="24"/>
  </w:num>
  <w:num w:numId="9">
    <w:abstractNumId w:val="29"/>
  </w:num>
  <w:num w:numId="10">
    <w:abstractNumId w:val="28"/>
  </w:num>
  <w:num w:numId="11">
    <w:abstractNumId w:val="1"/>
  </w:num>
  <w:num w:numId="12">
    <w:abstractNumId w:val="34"/>
  </w:num>
  <w:num w:numId="13">
    <w:abstractNumId w:val="48"/>
  </w:num>
  <w:num w:numId="14">
    <w:abstractNumId w:val="43"/>
  </w:num>
  <w:num w:numId="15">
    <w:abstractNumId w:val="26"/>
  </w:num>
  <w:num w:numId="16">
    <w:abstractNumId w:val="6"/>
  </w:num>
  <w:num w:numId="17">
    <w:abstractNumId w:val="3"/>
  </w:num>
  <w:num w:numId="18">
    <w:abstractNumId w:val="16"/>
  </w:num>
  <w:num w:numId="19">
    <w:abstractNumId w:val="14"/>
  </w:num>
  <w:num w:numId="20">
    <w:abstractNumId w:val="15"/>
  </w:num>
  <w:num w:numId="21">
    <w:abstractNumId w:val="46"/>
  </w:num>
  <w:num w:numId="22">
    <w:abstractNumId w:val="31"/>
  </w:num>
  <w:num w:numId="23">
    <w:abstractNumId w:val="2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4"/>
  </w:num>
  <w:num w:numId="30">
    <w:abstractNumId w:val="25"/>
  </w:num>
  <w:num w:numId="31">
    <w:abstractNumId w:val="36"/>
  </w:num>
  <w:num w:numId="32">
    <w:abstractNumId w:val="13"/>
  </w:num>
  <w:num w:numId="33">
    <w:abstractNumId w:val="47"/>
  </w:num>
  <w:num w:numId="34">
    <w:abstractNumId w:val="21"/>
  </w:num>
  <w:num w:numId="35">
    <w:abstractNumId w:val="11"/>
  </w:num>
  <w:num w:numId="36">
    <w:abstractNumId w:val="17"/>
  </w:num>
  <w:num w:numId="37">
    <w:abstractNumId w:val="30"/>
  </w:num>
  <w:num w:numId="38">
    <w:abstractNumId w:val="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2"/>
  </w:num>
  <w:num w:numId="42">
    <w:abstractNumId w:val="5"/>
  </w:num>
  <w:num w:numId="43">
    <w:abstractNumId w:val="41"/>
  </w:num>
  <w:num w:numId="44">
    <w:abstractNumId w:val="33"/>
  </w:num>
  <w:num w:numId="45">
    <w:abstractNumId w:val="20"/>
  </w:num>
  <w:num w:numId="46">
    <w:abstractNumId w:val="38"/>
  </w:num>
  <w:num w:numId="47">
    <w:abstractNumId w:val="42"/>
  </w:num>
  <w:num w:numId="48">
    <w:abstractNumId w:val="32"/>
  </w:num>
  <w:num w:numId="49">
    <w:abstractNumId w:val="7"/>
  </w:num>
  <w:num w:numId="5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CA3"/>
    <w:rsid w:val="000012A1"/>
    <w:rsid w:val="000041B6"/>
    <w:rsid w:val="0000497A"/>
    <w:rsid w:val="000059DA"/>
    <w:rsid w:val="00005AD8"/>
    <w:rsid w:val="0000659A"/>
    <w:rsid w:val="0000691E"/>
    <w:rsid w:val="000107DE"/>
    <w:rsid w:val="000115A9"/>
    <w:rsid w:val="00012102"/>
    <w:rsid w:val="000148FA"/>
    <w:rsid w:val="00016CE1"/>
    <w:rsid w:val="000177DA"/>
    <w:rsid w:val="0002219E"/>
    <w:rsid w:val="000229B4"/>
    <w:rsid w:val="00023483"/>
    <w:rsid w:val="000245AE"/>
    <w:rsid w:val="00026291"/>
    <w:rsid w:val="000264A4"/>
    <w:rsid w:val="00026DBA"/>
    <w:rsid w:val="00027305"/>
    <w:rsid w:val="00030F8F"/>
    <w:rsid w:val="0003176F"/>
    <w:rsid w:val="00031C63"/>
    <w:rsid w:val="00031D4A"/>
    <w:rsid w:val="00032CF1"/>
    <w:rsid w:val="00036027"/>
    <w:rsid w:val="00036EF8"/>
    <w:rsid w:val="00040043"/>
    <w:rsid w:val="00041CBF"/>
    <w:rsid w:val="00044E4D"/>
    <w:rsid w:val="0004629F"/>
    <w:rsid w:val="00046EAE"/>
    <w:rsid w:val="000470DD"/>
    <w:rsid w:val="0004748F"/>
    <w:rsid w:val="00050091"/>
    <w:rsid w:val="0005088E"/>
    <w:rsid w:val="00050ECB"/>
    <w:rsid w:val="00052675"/>
    <w:rsid w:val="00052D99"/>
    <w:rsid w:val="00053575"/>
    <w:rsid w:val="000553B8"/>
    <w:rsid w:val="000555D6"/>
    <w:rsid w:val="0005745B"/>
    <w:rsid w:val="00060D20"/>
    <w:rsid w:val="00061397"/>
    <w:rsid w:val="00061543"/>
    <w:rsid w:val="0006462A"/>
    <w:rsid w:val="000649B4"/>
    <w:rsid w:val="00065B86"/>
    <w:rsid w:val="00070AF4"/>
    <w:rsid w:val="00072E5B"/>
    <w:rsid w:val="00074190"/>
    <w:rsid w:val="00074E8F"/>
    <w:rsid w:val="000802D4"/>
    <w:rsid w:val="00084884"/>
    <w:rsid w:val="00084B27"/>
    <w:rsid w:val="00086031"/>
    <w:rsid w:val="00086210"/>
    <w:rsid w:val="0008665F"/>
    <w:rsid w:val="00086F55"/>
    <w:rsid w:val="0009080E"/>
    <w:rsid w:val="00092269"/>
    <w:rsid w:val="000933D2"/>
    <w:rsid w:val="00094963"/>
    <w:rsid w:val="000970FF"/>
    <w:rsid w:val="000979DC"/>
    <w:rsid w:val="00097B02"/>
    <w:rsid w:val="000A0A00"/>
    <w:rsid w:val="000A4984"/>
    <w:rsid w:val="000A53F7"/>
    <w:rsid w:val="000A60F7"/>
    <w:rsid w:val="000A722D"/>
    <w:rsid w:val="000B12FE"/>
    <w:rsid w:val="000B14DF"/>
    <w:rsid w:val="000B2A9E"/>
    <w:rsid w:val="000B303C"/>
    <w:rsid w:val="000B5152"/>
    <w:rsid w:val="000B6D41"/>
    <w:rsid w:val="000B6DBF"/>
    <w:rsid w:val="000B7674"/>
    <w:rsid w:val="000B783F"/>
    <w:rsid w:val="000C19E5"/>
    <w:rsid w:val="000C1EF7"/>
    <w:rsid w:val="000C2FA0"/>
    <w:rsid w:val="000C454D"/>
    <w:rsid w:val="000C7099"/>
    <w:rsid w:val="000C76A8"/>
    <w:rsid w:val="000D043C"/>
    <w:rsid w:val="000D081B"/>
    <w:rsid w:val="000D21D2"/>
    <w:rsid w:val="000D393F"/>
    <w:rsid w:val="000D5DAD"/>
    <w:rsid w:val="000D6343"/>
    <w:rsid w:val="000D72C7"/>
    <w:rsid w:val="000E15C4"/>
    <w:rsid w:val="000E219A"/>
    <w:rsid w:val="000E7E1D"/>
    <w:rsid w:val="000F01B6"/>
    <w:rsid w:val="000F5291"/>
    <w:rsid w:val="000F54A4"/>
    <w:rsid w:val="000F6A44"/>
    <w:rsid w:val="000F7CBA"/>
    <w:rsid w:val="0010018A"/>
    <w:rsid w:val="00100F7B"/>
    <w:rsid w:val="00102836"/>
    <w:rsid w:val="001028C1"/>
    <w:rsid w:val="00103388"/>
    <w:rsid w:val="00103CE2"/>
    <w:rsid w:val="00103F2C"/>
    <w:rsid w:val="001045B8"/>
    <w:rsid w:val="00104737"/>
    <w:rsid w:val="001059CF"/>
    <w:rsid w:val="00105B92"/>
    <w:rsid w:val="00105C85"/>
    <w:rsid w:val="00105CE9"/>
    <w:rsid w:val="00106663"/>
    <w:rsid w:val="00111CC0"/>
    <w:rsid w:val="00111F9E"/>
    <w:rsid w:val="00113667"/>
    <w:rsid w:val="00120314"/>
    <w:rsid w:val="0012061C"/>
    <w:rsid w:val="00121116"/>
    <w:rsid w:val="00122C4B"/>
    <w:rsid w:val="00124AD7"/>
    <w:rsid w:val="00127EF1"/>
    <w:rsid w:val="001310EB"/>
    <w:rsid w:val="00133752"/>
    <w:rsid w:val="001345CC"/>
    <w:rsid w:val="00135CC5"/>
    <w:rsid w:val="0013711D"/>
    <w:rsid w:val="0014106D"/>
    <w:rsid w:val="00143716"/>
    <w:rsid w:val="0014489D"/>
    <w:rsid w:val="00144C39"/>
    <w:rsid w:val="00145014"/>
    <w:rsid w:val="00145818"/>
    <w:rsid w:val="00150011"/>
    <w:rsid w:val="00150955"/>
    <w:rsid w:val="001509F5"/>
    <w:rsid w:val="001515B5"/>
    <w:rsid w:val="00151627"/>
    <w:rsid w:val="00151CC4"/>
    <w:rsid w:val="001533A8"/>
    <w:rsid w:val="00154019"/>
    <w:rsid w:val="0015517B"/>
    <w:rsid w:val="00155691"/>
    <w:rsid w:val="001559B5"/>
    <w:rsid w:val="00155F3F"/>
    <w:rsid w:val="00156C7A"/>
    <w:rsid w:val="001605DF"/>
    <w:rsid w:val="001610D6"/>
    <w:rsid w:val="00161583"/>
    <w:rsid w:val="00162954"/>
    <w:rsid w:val="00164050"/>
    <w:rsid w:val="00165986"/>
    <w:rsid w:val="00170048"/>
    <w:rsid w:val="001705CA"/>
    <w:rsid w:val="00170DEC"/>
    <w:rsid w:val="001710F9"/>
    <w:rsid w:val="00171E41"/>
    <w:rsid w:val="001725F3"/>
    <w:rsid w:val="00173E23"/>
    <w:rsid w:val="0017413D"/>
    <w:rsid w:val="00177DA6"/>
    <w:rsid w:val="00180BE9"/>
    <w:rsid w:val="001826F6"/>
    <w:rsid w:val="00182CBE"/>
    <w:rsid w:val="001841CF"/>
    <w:rsid w:val="001842ED"/>
    <w:rsid w:val="00185210"/>
    <w:rsid w:val="00185A93"/>
    <w:rsid w:val="00186D74"/>
    <w:rsid w:val="00187C25"/>
    <w:rsid w:val="00190BB7"/>
    <w:rsid w:val="00191F5A"/>
    <w:rsid w:val="001920B4"/>
    <w:rsid w:val="00192C41"/>
    <w:rsid w:val="001930C6"/>
    <w:rsid w:val="00193C00"/>
    <w:rsid w:val="00193D5C"/>
    <w:rsid w:val="00193F41"/>
    <w:rsid w:val="00195478"/>
    <w:rsid w:val="00197103"/>
    <w:rsid w:val="001974A1"/>
    <w:rsid w:val="001A0A70"/>
    <w:rsid w:val="001A31E5"/>
    <w:rsid w:val="001A4017"/>
    <w:rsid w:val="001A49F1"/>
    <w:rsid w:val="001A4B43"/>
    <w:rsid w:val="001A5697"/>
    <w:rsid w:val="001B183F"/>
    <w:rsid w:val="001B6F93"/>
    <w:rsid w:val="001C06DD"/>
    <w:rsid w:val="001C3553"/>
    <w:rsid w:val="001C5941"/>
    <w:rsid w:val="001C7A33"/>
    <w:rsid w:val="001D036A"/>
    <w:rsid w:val="001D05E1"/>
    <w:rsid w:val="001D33E7"/>
    <w:rsid w:val="001D3648"/>
    <w:rsid w:val="001D79C3"/>
    <w:rsid w:val="001E06D1"/>
    <w:rsid w:val="001E0A55"/>
    <w:rsid w:val="001E1235"/>
    <w:rsid w:val="001E2674"/>
    <w:rsid w:val="001E6304"/>
    <w:rsid w:val="001F04F0"/>
    <w:rsid w:val="001F4D7D"/>
    <w:rsid w:val="001F5F75"/>
    <w:rsid w:val="001F6E4C"/>
    <w:rsid w:val="001F6F0C"/>
    <w:rsid w:val="001F71F0"/>
    <w:rsid w:val="0020006D"/>
    <w:rsid w:val="00204A7B"/>
    <w:rsid w:val="00207A13"/>
    <w:rsid w:val="00210131"/>
    <w:rsid w:val="00211E30"/>
    <w:rsid w:val="00213192"/>
    <w:rsid w:val="00213914"/>
    <w:rsid w:val="0021417F"/>
    <w:rsid w:val="00215D04"/>
    <w:rsid w:val="00220719"/>
    <w:rsid w:val="00223207"/>
    <w:rsid w:val="002249EF"/>
    <w:rsid w:val="00226220"/>
    <w:rsid w:val="00231B45"/>
    <w:rsid w:val="00231E8F"/>
    <w:rsid w:val="002325A3"/>
    <w:rsid w:val="002347A2"/>
    <w:rsid w:val="002356A0"/>
    <w:rsid w:val="0023606E"/>
    <w:rsid w:val="002378C4"/>
    <w:rsid w:val="00237E48"/>
    <w:rsid w:val="0024057E"/>
    <w:rsid w:val="002408FA"/>
    <w:rsid w:val="00241C14"/>
    <w:rsid w:val="00241DE7"/>
    <w:rsid w:val="002426B2"/>
    <w:rsid w:val="00242BCA"/>
    <w:rsid w:val="00242DDD"/>
    <w:rsid w:val="0024413F"/>
    <w:rsid w:val="00244D5F"/>
    <w:rsid w:val="00245115"/>
    <w:rsid w:val="0024542C"/>
    <w:rsid w:val="0024543A"/>
    <w:rsid w:val="00245879"/>
    <w:rsid w:val="00245CB7"/>
    <w:rsid w:val="00246FF7"/>
    <w:rsid w:val="002472B1"/>
    <w:rsid w:val="00252959"/>
    <w:rsid w:val="00256775"/>
    <w:rsid w:val="00256CFC"/>
    <w:rsid w:val="00260C58"/>
    <w:rsid w:val="00262075"/>
    <w:rsid w:val="002645EE"/>
    <w:rsid w:val="00265929"/>
    <w:rsid w:val="00266049"/>
    <w:rsid w:val="002702FB"/>
    <w:rsid w:val="0028258E"/>
    <w:rsid w:val="00283378"/>
    <w:rsid w:val="00285070"/>
    <w:rsid w:val="00285D0D"/>
    <w:rsid w:val="0028672C"/>
    <w:rsid w:val="00286C52"/>
    <w:rsid w:val="00287C04"/>
    <w:rsid w:val="00290AD4"/>
    <w:rsid w:val="00291961"/>
    <w:rsid w:val="00291DC5"/>
    <w:rsid w:val="00291F02"/>
    <w:rsid w:val="0029343B"/>
    <w:rsid w:val="00294855"/>
    <w:rsid w:val="00294B55"/>
    <w:rsid w:val="00295B3A"/>
    <w:rsid w:val="0029608B"/>
    <w:rsid w:val="0029709C"/>
    <w:rsid w:val="0029712A"/>
    <w:rsid w:val="002A03EC"/>
    <w:rsid w:val="002A0488"/>
    <w:rsid w:val="002A0897"/>
    <w:rsid w:val="002A09DE"/>
    <w:rsid w:val="002A1413"/>
    <w:rsid w:val="002A14E0"/>
    <w:rsid w:val="002A6EB8"/>
    <w:rsid w:val="002B20CA"/>
    <w:rsid w:val="002B2F6A"/>
    <w:rsid w:val="002B4BA9"/>
    <w:rsid w:val="002B50DC"/>
    <w:rsid w:val="002B78F9"/>
    <w:rsid w:val="002C08E5"/>
    <w:rsid w:val="002C0EA2"/>
    <w:rsid w:val="002C25D9"/>
    <w:rsid w:val="002C3F00"/>
    <w:rsid w:val="002C57B7"/>
    <w:rsid w:val="002C7372"/>
    <w:rsid w:val="002C767A"/>
    <w:rsid w:val="002C786E"/>
    <w:rsid w:val="002D03E7"/>
    <w:rsid w:val="002D4514"/>
    <w:rsid w:val="002D4B6A"/>
    <w:rsid w:val="002D4DBC"/>
    <w:rsid w:val="002D5750"/>
    <w:rsid w:val="002D5F44"/>
    <w:rsid w:val="002D6B2B"/>
    <w:rsid w:val="002E21B4"/>
    <w:rsid w:val="002E78E4"/>
    <w:rsid w:val="002F0E21"/>
    <w:rsid w:val="002F451D"/>
    <w:rsid w:val="002F51F3"/>
    <w:rsid w:val="002F7949"/>
    <w:rsid w:val="003012C9"/>
    <w:rsid w:val="0030528A"/>
    <w:rsid w:val="00305B2C"/>
    <w:rsid w:val="00305F56"/>
    <w:rsid w:val="00307AC2"/>
    <w:rsid w:val="00310EAB"/>
    <w:rsid w:val="00311B2C"/>
    <w:rsid w:val="00311BC1"/>
    <w:rsid w:val="00312859"/>
    <w:rsid w:val="00313A29"/>
    <w:rsid w:val="00313CD2"/>
    <w:rsid w:val="003144DF"/>
    <w:rsid w:val="00314804"/>
    <w:rsid w:val="00314F88"/>
    <w:rsid w:val="0031582C"/>
    <w:rsid w:val="003163DF"/>
    <w:rsid w:val="00317590"/>
    <w:rsid w:val="00320BF0"/>
    <w:rsid w:val="00321C67"/>
    <w:rsid w:val="0032226C"/>
    <w:rsid w:val="00326C02"/>
    <w:rsid w:val="00331050"/>
    <w:rsid w:val="003337ED"/>
    <w:rsid w:val="003356A0"/>
    <w:rsid w:val="00336370"/>
    <w:rsid w:val="00336830"/>
    <w:rsid w:val="003376FB"/>
    <w:rsid w:val="00337D04"/>
    <w:rsid w:val="003429B7"/>
    <w:rsid w:val="0034563C"/>
    <w:rsid w:val="003470CB"/>
    <w:rsid w:val="00347777"/>
    <w:rsid w:val="00350621"/>
    <w:rsid w:val="00351A5F"/>
    <w:rsid w:val="0035257E"/>
    <w:rsid w:val="003534AD"/>
    <w:rsid w:val="00355102"/>
    <w:rsid w:val="00355916"/>
    <w:rsid w:val="00356B86"/>
    <w:rsid w:val="00357118"/>
    <w:rsid w:val="00357A14"/>
    <w:rsid w:val="00357B26"/>
    <w:rsid w:val="00361507"/>
    <w:rsid w:val="0036151E"/>
    <w:rsid w:val="003627E5"/>
    <w:rsid w:val="0036327C"/>
    <w:rsid w:val="003649B1"/>
    <w:rsid w:val="003715F1"/>
    <w:rsid w:val="00371D3E"/>
    <w:rsid w:val="0037268A"/>
    <w:rsid w:val="00372AD1"/>
    <w:rsid w:val="003731C1"/>
    <w:rsid w:val="00373783"/>
    <w:rsid w:val="00376364"/>
    <w:rsid w:val="003779F5"/>
    <w:rsid w:val="003810B4"/>
    <w:rsid w:val="003811B4"/>
    <w:rsid w:val="00381CEE"/>
    <w:rsid w:val="00381DCE"/>
    <w:rsid w:val="00383EDB"/>
    <w:rsid w:val="00390A42"/>
    <w:rsid w:val="0039102A"/>
    <w:rsid w:val="003912BA"/>
    <w:rsid w:val="003928E6"/>
    <w:rsid w:val="003934E1"/>
    <w:rsid w:val="00393C1E"/>
    <w:rsid w:val="00393DFC"/>
    <w:rsid w:val="0039442B"/>
    <w:rsid w:val="003959FB"/>
    <w:rsid w:val="003A0837"/>
    <w:rsid w:val="003A0D32"/>
    <w:rsid w:val="003A0DE4"/>
    <w:rsid w:val="003A199A"/>
    <w:rsid w:val="003A3399"/>
    <w:rsid w:val="003A4951"/>
    <w:rsid w:val="003A512D"/>
    <w:rsid w:val="003A5B66"/>
    <w:rsid w:val="003B2E20"/>
    <w:rsid w:val="003B37A6"/>
    <w:rsid w:val="003B4277"/>
    <w:rsid w:val="003B7513"/>
    <w:rsid w:val="003C026F"/>
    <w:rsid w:val="003C10CD"/>
    <w:rsid w:val="003C3575"/>
    <w:rsid w:val="003C4729"/>
    <w:rsid w:val="003C4AF0"/>
    <w:rsid w:val="003D4F8F"/>
    <w:rsid w:val="003D54AF"/>
    <w:rsid w:val="003D562F"/>
    <w:rsid w:val="003D617C"/>
    <w:rsid w:val="003D64AD"/>
    <w:rsid w:val="003D7B45"/>
    <w:rsid w:val="003E0520"/>
    <w:rsid w:val="003E10DD"/>
    <w:rsid w:val="003E147E"/>
    <w:rsid w:val="003E1A50"/>
    <w:rsid w:val="003E2EA1"/>
    <w:rsid w:val="003F04E9"/>
    <w:rsid w:val="003F0E3A"/>
    <w:rsid w:val="003F1989"/>
    <w:rsid w:val="003F24A9"/>
    <w:rsid w:val="003F25AF"/>
    <w:rsid w:val="003F446A"/>
    <w:rsid w:val="003F56CF"/>
    <w:rsid w:val="003F6877"/>
    <w:rsid w:val="003F6AAB"/>
    <w:rsid w:val="003F7281"/>
    <w:rsid w:val="00400BAC"/>
    <w:rsid w:val="00400DA0"/>
    <w:rsid w:val="00403266"/>
    <w:rsid w:val="00404443"/>
    <w:rsid w:val="00404581"/>
    <w:rsid w:val="00404AA0"/>
    <w:rsid w:val="00405460"/>
    <w:rsid w:val="00406A41"/>
    <w:rsid w:val="00407056"/>
    <w:rsid w:val="00411F36"/>
    <w:rsid w:val="00412E1E"/>
    <w:rsid w:val="00415083"/>
    <w:rsid w:val="00415A0D"/>
    <w:rsid w:val="004169FF"/>
    <w:rsid w:val="0041708E"/>
    <w:rsid w:val="00421985"/>
    <w:rsid w:val="00424897"/>
    <w:rsid w:val="00424F75"/>
    <w:rsid w:val="00425413"/>
    <w:rsid w:val="0043048D"/>
    <w:rsid w:val="004314F6"/>
    <w:rsid w:val="004327BC"/>
    <w:rsid w:val="00433627"/>
    <w:rsid w:val="004350FD"/>
    <w:rsid w:val="0043526C"/>
    <w:rsid w:val="004352D1"/>
    <w:rsid w:val="00436D04"/>
    <w:rsid w:val="00437D9E"/>
    <w:rsid w:val="004401DB"/>
    <w:rsid w:val="00444D0A"/>
    <w:rsid w:val="00445CC8"/>
    <w:rsid w:val="00450A2B"/>
    <w:rsid w:val="0045198A"/>
    <w:rsid w:val="00452B2B"/>
    <w:rsid w:val="004534F7"/>
    <w:rsid w:val="00453582"/>
    <w:rsid w:val="004544A3"/>
    <w:rsid w:val="00454AFA"/>
    <w:rsid w:val="00455923"/>
    <w:rsid w:val="00460B2F"/>
    <w:rsid w:val="00460FD5"/>
    <w:rsid w:val="00462C35"/>
    <w:rsid w:val="0046401C"/>
    <w:rsid w:val="0046610D"/>
    <w:rsid w:val="00466204"/>
    <w:rsid w:val="00466566"/>
    <w:rsid w:val="00466633"/>
    <w:rsid w:val="0046669D"/>
    <w:rsid w:val="004667E6"/>
    <w:rsid w:val="00466D76"/>
    <w:rsid w:val="00466E02"/>
    <w:rsid w:val="004703DE"/>
    <w:rsid w:val="00470762"/>
    <w:rsid w:val="004721BF"/>
    <w:rsid w:val="0047466A"/>
    <w:rsid w:val="004752C8"/>
    <w:rsid w:val="00475EE9"/>
    <w:rsid w:val="00477A92"/>
    <w:rsid w:val="00484701"/>
    <w:rsid w:val="004849DF"/>
    <w:rsid w:val="0048700E"/>
    <w:rsid w:val="00493151"/>
    <w:rsid w:val="00493543"/>
    <w:rsid w:val="004943E0"/>
    <w:rsid w:val="004945A0"/>
    <w:rsid w:val="004957AB"/>
    <w:rsid w:val="004A11F9"/>
    <w:rsid w:val="004A3CE2"/>
    <w:rsid w:val="004A4D03"/>
    <w:rsid w:val="004A58E5"/>
    <w:rsid w:val="004A7002"/>
    <w:rsid w:val="004B1464"/>
    <w:rsid w:val="004B1473"/>
    <w:rsid w:val="004B4101"/>
    <w:rsid w:val="004B46DA"/>
    <w:rsid w:val="004B57A3"/>
    <w:rsid w:val="004B7490"/>
    <w:rsid w:val="004B7AD4"/>
    <w:rsid w:val="004B7D4D"/>
    <w:rsid w:val="004C06A1"/>
    <w:rsid w:val="004C0B13"/>
    <w:rsid w:val="004C16BE"/>
    <w:rsid w:val="004C1CBE"/>
    <w:rsid w:val="004C3259"/>
    <w:rsid w:val="004C3567"/>
    <w:rsid w:val="004C3662"/>
    <w:rsid w:val="004C41E4"/>
    <w:rsid w:val="004C6D83"/>
    <w:rsid w:val="004D0D42"/>
    <w:rsid w:val="004D2228"/>
    <w:rsid w:val="004D28B7"/>
    <w:rsid w:val="004D2B13"/>
    <w:rsid w:val="004D2EC1"/>
    <w:rsid w:val="004D51CB"/>
    <w:rsid w:val="004D5417"/>
    <w:rsid w:val="004D62DB"/>
    <w:rsid w:val="004D7884"/>
    <w:rsid w:val="004E1490"/>
    <w:rsid w:val="004E1BC7"/>
    <w:rsid w:val="004E38AA"/>
    <w:rsid w:val="004E3D18"/>
    <w:rsid w:val="004E54D7"/>
    <w:rsid w:val="004E6370"/>
    <w:rsid w:val="004F0AA2"/>
    <w:rsid w:val="004F12A7"/>
    <w:rsid w:val="004F2DD1"/>
    <w:rsid w:val="004F3CC7"/>
    <w:rsid w:val="004F5DF3"/>
    <w:rsid w:val="004F7A35"/>
    <w:rsid w:val="004F7B1D"/>
    <w:rsid w:val="00501F10"/>
    <w:rsid w:val="005022C6"/>
    <w:rsid w:val="0050280C"/>
    <w:rsid w:val="0050401C"/>
    <w:rsid w:val="00505347"/>
    <w:rsid w:val="005053FA"/>
    <w:rsid w:val="00505447"/>
    <w:rsid w:val="00510BE9"/>
    <w:rsid w:val="0051255B"/>
    <w:rsid w:val="00513226"/>
    <w:rsid w:val="00514F84"/>
    <w:rsid w:val="005167A5"/>
    <w:rsid w:val="0051680D"/>
    <w:rsid w:val="00517180"/>
    <w:rsid w:val="005171A4"/>
    <w:rsid w:val="005214FF"/>
    <w:rsid w:val="00522A8B"/>
    <w:rsid w:val="00523175"/>
    <w:rsid w:val="005243E4"/>
    <w:rsid w:val="005256FB"/>
    <w:rsid w:val="00526FAD"/>
    <w:rsid w:val="00534998"/>
    <w:rsid w:val="00535B5F"/>
    <w:rsid w:val="00535B7F"/>
    <w:rsid w:val="00537AE4"/>
    <w:rsid w:val="005426F0"/>
    <w:rsid w:val="0054271C"/>
    <w:rsid w:val="00543DF0"/>
    <w:rsid w:val="00544898"/>
    <w:rsid w:val="00544980"/>
    <w:rsid w:val="00546479"/>
    <w:rsid w:val="00550CE3"/>
    <w:rsid w:val="00551CB0"/>
    <w:rsid w:val="005546C4"/>
    <w:rsid w:val="00554DD4"/>
    <w:rsid w:val="005550BC"/>
    <w:rsid w:val="00556593"/>
    <w:rsid w:val="00560A2D"/>
    <w:rsid w:val="0056183A"/>
    <w:rsid w:val="005626A6"/>
    <w:rsid w:val="005634A6"/>
    <w:rsid w:val="005639EE"/>
    <w:rsid w:val="00567CA2"/>
    <w:rsid w:val="00567CAA"/>
    <w:rsid w:val="00567E12"/>
    <w:rsid w:val="005701E6"/>
    <w:rsid w:val="0057093B"/>
    <w:rsid w:val="00570C05"/>
    <w:rsid w:val="00570F14"/>
    <w:rsid w:val="00573201"/>
    <w:rsid w:val="005740A3"/>
    <w:rsid w:val="00574E60"/>
    <w:rsid w:val="00580003"/>
    <w:rsid w:val="00580D73"/>
    <w:rsid w:val="00580DC4"/>
    <w:rsid w:val="00580F9A"/>
    <w:rsid w:val="00581419"/>
    <w:rsid w:val="005839CE"/>
    <w:rsid w:val="00583CA0"/>
    <w:rsid w:val="0058503D"/>
    <w:rsid w:val="0058573C"/>
    <w:rsid w:val="005921EA"/>
    <w:rsid w:val="00593545"/>
    <w:rsid w:val="00593BDA"/>
    <w:rsid w:val="005940A3"/>
    <w:rsid w:val="0059578A"/>
    <w:rsid w:val="005966AB"/>
    <w:rsid w:val="005A43A1"/>
    <w:rsid w:val="005A45EB"/>
    <w:rsid w:val="005A4842"/>
    <w:rsid w:val="005A719E"/>
    <w:rsid w:val="005A7499"/>
    <w:rsid w:val="005A7BB8"/>
    <w:rsid w:val="005B34F9"/>
    <w:rsid w:val="005B4901"/>
    <w:rsid w:val="005B7309"/>
    <w:rsid w:val="005B7379"/>
    <w:rsid w:val="005B78CA"/>
    <w:rsid w:val="005C2A17"/>
    <w:rsid w:val="005C2FEC"/>
    <w:rsid w:val="005C4541"/>
    <w:rsid w:val="005C509F"/>
    <w:rsid w:val="005C5E12"/>
    <w:rsid w:val="005C65D9"/>
    <w:rsid w:val="005C7EBD"/>
    <w:rsid w:val="005D1E19"/>
    <w:rsid w:val="005D1EED"/>
    <w:rsid w:val="005D25F0"/>
    <w:rsid w:val="005D2AC2"/>
    <w:rsid w:val="005D4AB2"/>
    <w:rsid w:val="005D505E"/>
    <w:rsid w:val="005D621C"/>
    <w:rsid w:val="005D6431"/>
    <w:rsid w:val="005D65E2"/>
    <w:rsid w:val="005D6DC5"/>
    <w:rsid w:val="005D7627"/>
    <w:rsid w:val="005D78EC"/>
    <w:rsid w:val="005E2749"/>
    <w:rsid w:val="005E2DAA"/>
    <w:rsid w:val="005E7554"/>
    <w:rsid w:val="005E76F7"/>
    <w:rsid w:val="005E7EB6"/>
    <w:rsid w:val="005F0979"/>
    <w:rsid w:val="005F3314"/>
    <w:rsid w:val="005F4D23"/>
    <w:rsid w:val="005F52C2"/>
    <w:rsid w:val="005F57DA"/>
    <w:rsid w:val="00600DFC"/>
    <w:rsid w:val="00600F75"/>
    <w:rsid w:val="00601228"/>
    <w:rsid w:val="00601447"/>
    <w:rsid w:val="00601C02"/>
    <w:rsid w:val="006029AA"/>
    <w:rsid w:val="006043A7"/>
    <w:rsid w:val="00605B39"/>
    <w:rsid w:val="00610834"/>
    <w:rsid w:val="00610BCB"/>
    <w:rsid w:val="0061276F"/>
    <w:rsid w:val="006135F9"/>
    <w:rsid w:val="00617782"/>
    <w:rsid w:val="0062065E"/>
    <w:rsid w:val="00620FEB"/>
    <w:rsid w:val="0062106C"/>
    <w:rsid w:val="006212AD"/>
    <w:rsid w:val="00621988"/>
    <w:rsid w:val="00622432"/>
    <w:rsid w:val="006262DA"/>
    <w:rsid w:val="00626E2C"/>
    <w:rsid w:val="0062766C"/>
    <w:rsid w:val="0063087A"/>
    <w:rsid w:val="0063166B"/>
    <w:rsid w:val="006323C2"/>
    <w:rsid w:val="00633092"/>
    <w:rsid w:val="006332A0"/>
    <w:rsid w:val="006341DF"/>
    <w:rsid w:val="006345D5"/>
    <w:rsid w:val="006420B0"/>
    <w:rsid w:val="006422D1"/>
    <w:rsid w:val="006427E1"/>
    <w:rsid w:val="00642D96"/>
    <w:rsid w:val="0064359E"/>
    <w:rsid w:val="006446B4"/>
    <w:rsid w:val="00647DAB"/>
    <w:rsid w:val="0065218E"/>
    <w:rsid w:val="0065314F"/>
    <w:rsid w:val="006535C6"/>
    <w:rsid w:val="00653B6F"/>
    <w:rsid w:val="00655C13"/>
    <w:rsid w:val="00657890"/>
    <w:rsid w:val="00661241"/>
    <w:rsid w:val="0066129E"/>
    <w:rsid w:val="006620A8"/>
    <w:rsid w:val="00664FF9"/>
    <w:rsid w:val="00666F94"/>
    <w:rsid w:val="006746F9"/>
    <w:rsid w:val="00675A70"/>
    <w:rsid w:val="00680AF0"/>
    <w:rsid w:val="00681621"/>
    <w:rsid w:val="00682D4E"/>
    <w:rsid w:val="00683FDF"/>
    <w:rsid w:val="006844EA"/>
    <w:rsid w:val="00685960"/>
    <w:rsid w:val="00685AF5"/>
    <w:rsid w:val="00685CA2"/>
    <w:rsid w:val="006912C4"/>
    <w:rsid w:val="00692031"/>
    <w:rsid w:val="006952D8"/>
    <w:rsid w:val="006971FB"/>
    <w:rsid w:val="00697818"/>
    <w:rsid w:val="00697FB7"/>
    <w:rsid w:val="006A0197"/>
    <w:rsid w:val="006A1596"/>
    <w:rsid w:val="006A24E7"/>
    <w:rsid w:val="006A2DB8"/>
    <w:rsid w:val="006A3BF3"/>
    <w:rsid w:val="006A5D94"/>
    <w:rsid w:val="006A7535"/>
    <w:rsid w:val="006B305E"/>
    <w:rsid w:val="006B3C3F"/>
    <w:rsid w:val="006B742C"/>
    <w:rsid w:val="006C07CF"/>
    <w:rsid w:val="006C1DD7"/>
    <w:rsid w:val="006C5A95"/>
    <w:rsid w:val="006C64CE"/>
    <w:rsid w:val="006C73D2"/>
    <w:rsid w:val="006C77CC"/>
    <w:rsid w:val="006D09A3"/>
    <w:rsid w:val="006D2413"/>
    <w:rsid w:val="006D26BE"/>
    <w:rsid w:val="006D3B1F"/>
    <w:rsid w:val="006D630E"/>
    <w:rsid w:val="006E0A80"/>
    <w:rsid w:val="006E0A9A"/>
    <w:rsid w:val="006E0B9C"/>
    <w:rsid w:val="006E146F"/>
    <w:rsid w:val="006E2A32"/>
    <w:rsid w:val="006E4520"/>
    <w:rsid w:val="006E522D"/>
    <w:rsid w:val="006E7324"/>
    <w:rsid w:val="006F037F"/>
    <w:rsid w:val="006F04FF"/>
    <w:rsid w:val="006F5E70"/>
    <w:rsid w:val="0070440C"/>
    <w:rsid w:val="00704F8E"/>
    <w:rsid w:val="00705358"/>
    <w:rsid w:val="007057A9"/>
    <w:rsid w:val="007077FF"/>
    <w:rsid w:val="00707DC2"/>
    <w:rsid w:val="00710A08"/>
    <w:rsid w:val="0071280B"/>
    <w:rsid w:val="00713E94"/>
    <w:rsid w:val="00714778"/>
    <w:rsid w:val="007153FB"/>
    <w:rsid w:val="007175B6"/>
    <w:rsid w:val="007214F4"/>
    <w:rsid w:val="00724456"/>
    <w:rsid w:val="00725360"/>
    <w:rsid w:val="00725D4F"/>
    <w:rsid w:val="00726B6C"/>
    <w:rsid w:val="00733499"/>
    <w:rsid w:val="00736822"/>
    <w:rsid w:val="0073727B"/>
    <w:rsid w:val="00737AB2"/>
    <w:rsid w:val="00737C49"/>
    <w:rsid w:val="00740AD0"/>
    <w:rsid w:val="007438E6"/>
    <w:rsid w:val="007448AF"/>
    <w:rsid w:val="0074531A"/>
    <w:rsid w:val="00747884"/>
    <w:rsid w:val="00750743"/>
    <w:rsid w:val="00752519"/>
    <w:rsid w:val="00752EC6"/>
    <w:rsid w:val="00753AC4"/>
    <w:rsid w:val="00754748"/>
    <w:rsid w:val="007568D4"/>
    <w:rsid w:val="00756B61"/>
    <w:rsid w:val="00760CD5"/>
    <w:rsid w:val="00761649"/>
    <w:rsid w:val="007658A4"/>
    <w:rsid w:val="00766F2C"/>
    <w:rsid w:val="007672BA"/>
    <w:rsid w:val="007759D6"/>
    <w:rsid w:val="007804A4"/>
    <w:rsid w:val="00781153"/>
    <w:rsid w:val="00781991"/>
    <w:rsid w:val="00782842"/>
    <w:rsid w:val="0078349F"/>
    <w:rsid w:val="007839A9"/>
    <w:rsid w:val="00784A07"/>
    <w:rsid w:val="00786B70"/>
    <w:rsid w:val="00787FBF"/>
    <w:rsid w:val="00790011"/>
    <w:rsid w:val="007933A7"/>
    <w:rsid w:val="00794AB2"/>
    <w:rsid w:val="00795051"/>
    <w:rsid w:val="007966A0"/>
    <w:rsid w:val="00797A97"/>
    <w:rsid w:val="007A2EFB"/>
    <w:rsid w:val="007A2F3D"/>
    <w:rsid w:val="007A34C7"/>
    <w:rsid w:val="007A371F"/>
    <w:rsid w:val="007A5DB8"/>
    <w:rsid w:val="007A713E"/>
    <w:rsid w:val="007B3172"/>
    <w:rsid w:val="007B332A"/>
    <w:rsid w:val="007B3392"/>
    <w:rsid w:val="007B4D1F"/>
    <w:rsid w:val="007B66EB"/>
    <w:rsid w:val="007B77D1"/>
    <w:rsid w:val="007C284F"/>
    <w:rsid w:val="007C2CD5"/>
    <w:rsid w:val="007C2F71"/>
    <w:rsid w:val="007C3DF0"/>
    <w:rsid w:val="007C525E"/>
    <w:rsid w:val="007C6221"/>
    <w:rsid w:val="007C7459"/>
    <w:rsid w:val="007C75F9"/>
    <w:rsid w:val="007D15AC"/>
    <w:rsid w:val="007D1996"/>
    <w:rsid w:val="007D3237"/>
    <w:rsid w:val="007D394A"/>
    <w:rsid w:val="007D6588"/>
    <w:rsid w:val="007D787C"/>
    <w:rsid w:val="007D7E36"/>
    <w:rsid w:val="007E03F7"/>
    <w:rsid w:val="007E07FF"/>
    <w:rsid w:val="007E30CB"/>
    <w:rsid w:val="007E399E"/>
    <w:rsid w:val="007E3A76"/>
    <w:rsid w:val="007E3B08"/>
    <w:rsid w:val="007E4D1B"/>
    <w:rsid w:val="007E670C"/>
    <w:rsid w:val="007E698E"/>
    <w:rsid w:val="007E74BB"/>
    <w:rsid w:val="007E7850"/>
    <w:rsid w:val="007F289C"/>
    <w:rsid w:val="007F5DBD"/>
    <w:rsid w:val="00800AA2"/>
    <w:rsid w:val="00803563"/>
    <w:rsid w:val="00803710"/>
    <w:rsid w:val="00804717"/>
    <w:rsid w:val="008101EC"/>
    <w:rsid w:val="0081043E"/>
    <w:rsid w:val="00813EE2"/>
    <w:rsid w:val="0081463B"/>
    <w:rsid w:val="00817BDB"/>
    <w:rsid w:val="00820A29"/>
    <w:rsid w:val="00822037"/>
    <w:rsid w:val="00824B7C"/>
    <w:rsid w:val="00824C3F"/>
    <w:rsid w:val="00825916"/>
    <w:rsid w:val="00826F2F"/>
    <w:rsid w:val="00827F8D"/>
    <w:rsid w:val="008314E1"/>
    <w:rsid w:val="008325B7"/>
    <w:rsid w:val="0083292B"/>
    <w:rsid w:val="00832B19"/>
    <w:rsid w:val="0083359B"/>
    <w:rsid w:val="00833C4E"/>
    <w:rsid w:val="00834C9A"/>
    <w:rsid w:val="00834F34"/>
    <w:rsid w:val="00835891"/>
    <w:rsid w:val="008378B5"/>
    <w:rsid w:val="00841423"/>
    <w:rsid w:val="00841B39"/>
    <w:rsid w:val="00841E6F"/>
    <w:rsid w:val="00844B76"/>
    <w:rsid w:val="008464B7"/>
    <w:rsid w:val="00846AD3"/>
    <w:rsid w:val="00847F12"/>
    <w:rsid w:val="0085083D"/>
    <w:rsid w:val="00852558"/>
    <w:rsid w:val="00852A8A"/>
    <w:rsid w:val="00853CFF"/>
    <w:rsid w:val="00854DD6"/>
    <w:rsid w:val="008553E4"/>
    <w:rsid w:val="00857378"/>
    <w:rsid w:val="008639B0"/>
    <w:rsid w:val="0086435A"/>
    <w:rsid w:val="00864A4D"/>
    <w:rsid w:val="00867F2C"/>
    <w:rsid w:val="008733F4"/>
    <w:rsid w:val="008757DE"/>
    <w:rsid w:val="00877A75"/>
    <w:rsid w:val="00880DE9"/>
    <w:rsid w:val="0088117F"/>
    <w:rsid w:val="00884620"/>
    <w:rsid w:val="0088538A"/>
    <w:rsid w:val="008861C2"/>
    <w:rsid w:val="00886D98"/>
    <w:rsid w:val="008919F3"/>
    <w:rsid w:val="008925EC"/>
    <w:rsid w:val="008927D5"/>
    <w:rsid w:val="008931EF"/>
    <w:rsid w:val="00893265"/>
    <w:rsid w:val="00893D41"/>
    <w:rsid w:val="0089450B"/>
    <w:rsid w:val="008A18C7"/>
    <w:rsid w:val="008A1D91"/>
    <w:rsid w:val="008A292F"/>
    <w:rsid w:val="008A2F80"/>
    <w:rsid w:val="008A3B4F"/>
    <w:rsid w:val="008A3C83"/>
    <w:rsid w:val="008A4A7E"/>
    <w:rsid w:val="008A53DB"/>
    <w:rsid w:val="008A55DE"/>
    <w:rsid w:val="008A5A4E"/>
    <w:rsid w:val="008B0101"/>
    <w:rsid w:val="008B0A38"/>
    <w:rsid w:val="008B0EBA"/>
    <w:rsid w:val="008B19B0"/>
    <w:rsid w:val="008B3A75"/>
    <w:rsid w:val="008B3F51"/>
    <w:rsid w:val="008B6DA7"/>
    <w:rsid w:val="008C0F1A"/>
    <w:rsid w:val="008C14FF"/>
    <w:rsid w:val="008C311A"/>
    <w:rsid w:val="008C4809"/>
    <w:rsid w:val="008C575A"/>
    <w:rsid w:val="008C6C0F"/>
    <w:rsid w:val="008D0DAA"/>
    <w:rsid w:val="008D175A"/>
    <w:rsid w:val="008D44E2"/>
    <w:rsid w:val="008D62D3"/>
    <w:rsid w:val="008D6B27"/>
    <w:rsid w:val="008D6F12"/>
    <w:rsid w:val="008E1257"/>
    <w:rsid w:val="008E3922"/>
    <w:rsid w:val="008E535A"/>
    <w:rsid w:val="008F1430"/>
    <w:rsid w:val="008F1A2C"/>
    <w:rsid w:val="008F1B90"/>
    <w:rsid w:val="008F1F04"/>
    <w:rsid w:val="008F209B"/>
    <w:rsid w:val="008F5219"/>
    <w:rsid w:val="008F6584"/>
    <w:rsid w:val="008F6D38"/>
    <w:rsid w:val="00901F64"/>
    <w:rsid w:val="00901F98"/>
    <w:rsid w:val="009035D9"/>
    <w:rsid w:val="009046A0"/>
    <w:rsid w:val="00907413"/>
    <w:rsid w:val="00907AD3"/>
    <w:rsid w:val="00907BF9"/>
    <w:rsid w:val="0091018E"/>
    <w:rsid w:val="009129ED"/>
    <w:rsid w:val="00916B5A"/>
    <w:rsid w:val="00916BC8"/>
    <w:rsid w:val="00916EA4"/>
    <w:rsid w:val="00920491"/>
    <w:rsid w:val="00920E4B"/>
    <w:rsid w:val="0092464E"/>
    <w:rsid w:val="00926B1C"/>
    <w:rsid w:val="009271B2"/>
    <w:rsid w:val="009276BD"/>
    <w:rsid w:val="00927968"/>
    <w:rsid w:val="00927A33"/>
    <w:rsid w:val="00927BA3"/>
    <w:rsid w:val="009303C4"/>
    <w:rsid w:val="0093132B"/>
    <w:rsid w:val="00932156"/>
    <w:rsid w:val="009329F1"/>
    <w:rsid w:val="0093474A"/>
    <w:rsid w:val="00934BC6"/>
    <w:rsid w:val="009353DF"/>
    <w:rsid w:val="00935570"/>
    <w:rsid w:val="00935ADE"/>
    <w:rsid w:val="00935B12"/>
    <w:rsid w:val="009360ED"/>
    <w:rsid w:val="0093684C"/>
    <w:rsid w:val="00936859"/>
    <w:rsid w:val="00936D14"/>
    <w:rsid w:val="00937D77"/>
    <w:rsid w:val="00940A90"/>
    <w:rsid w:val="009411C4"/>
    <w:rsid w:val="009415B1"/>
    <w:rsid w:val="00943404"/>
    <w:rsid w:val="00943EA4"/>
    <w:rsid w:val="00944C50"/>
    <w:rsid w:val="00945D91"/>
    <w:rsid w:val="00946029"/>
    <w:rsid w:val="009464B8"/>
    <w:rsid w:val="009464D0"/>
    <w:rsid w:val="00947A6E"/>
    <w:rsid w:val="00951AA7"/>
    <w:rsid w:val="00952024"/>
    <w:rsid w:val="00953507"/>
    <w:rsid w:val="00953C5E"/>
    <w:rsid w:val="00954719"/>
    <w:rsid w:val="00955AC3"/>
    <w:rsid w:val="0095782C"/>
    <w:rsid w:val="00960AA7"/>
    <w:rsid w:val="00960ECF"/>
    <w:rsid w:val="00961054"/>
    <w:rsid w:val="009627AC"/>
    <w:rsid w:val="00963118"/>
    <w:rsid w:val="00964761"/>
    <w:rsid w:val="00964B04"/>
    <w:rsid w:val="00965F3C"/>
    <w:rsid w:val="00966D40"/>
    <w:rsid w:val="00966E8E"/>
    <w:rsid w:val="009740A4"/>
    <w:rsid w:val="00975EA3"/>
    <w:rsid w:val="009775B4"/>
    <w:rsid w:val="00977E94"/>
    <w:rsid w:val="00983442"/>
    <w:rsid w:val="009839CD"/>
    <w:rsid w:val="009852A5"/>
    <w:rsid w:val="00987424"/>
    <w:rsid w:val="009910CC"/>
    <w:rsid w:val="00992AB9"/>
    <w:rsid w:val="00995270"/>
    <w:rsid w:val="00996003"/>
    <w:rsid w:val="009A16AA"/>
    <w:rsid w:val="009A4210"/>
    <w:rsid w:val="009A4D25"/>
    <w:rsid w:val="009A742E"/>
    <w:rsid w:val="009A74AE"/>
    <w:rsid w:val="009B0182"/>
    <w:rsid w:val="009B05C8"/>
    <w:rsid w:val="009B1709"/>
    <w:rsid w:val="009B2417"/>
    <w:rsid w:val="009B40DD"/>
    <w:rsid w:val="009B4533"/>
    <w:rsid w:val="009B4AEF"/>
    <w:rsid w:val="009B7C30"/>
    <w:rsid w:val="009C135B"/>
    <w:rsid w:val="009C292E"/>
    <w:rsid w:val="009C3568"/>
    <w:rsid w:val="009C3EB9"/>
    <w:rsid w:val="009C4030"/>
    <w:rsid w:val="009C5113"/>
    <w:rsid w:val="009C57F4"/>
    <w:rsid w:val="009D2487"/>
    <w:rsid w:val="009D476E"/>
    <w:rsid w:val="009D709C"/>
    <w:rsid w:val="009E37D8"/>
    <w:rsid w:val="009E41F4"/>
    <w:rsid w:val="009E5B12"/>
    <w:rsid w:val="009F05DA"/>
    <w:rsid w:val="009F0F34"/>
    <w:rsid w:val="009F1750"/>
    <w:rsid w:val="009F6B4E"/>
    <w:rsid w:val="00A00282"/>
    <w:rsid w:val="00A029C0"/>
    <w:rsid w:val="00A0438D"/>
    <w:rsid w:val="00A06C5B"/>
    <w:rsid w:val="00A1083C"/>
    <w:rsid w:val="00A11B6C"/>
    <w:rsid w:val="00A11E7A"/>
    <w:rsid w:val="00A12DC2"/>
    <w:rsid w:val="00A1344D"/>
    <w:rsid w:val="00A148FD"/>
    <w:rsid w:val="00A150A3"/>
    <w:rsid w:val="00A15D40"/>
    <w:rsid w:val="00A167CF"/>
    <w:rsid w:val="00A17358"/>
    <w:rsid w:val="00A21388"/>
    <w:rsid w:val="00A2431C"/>
    <w:rsid w:val="00A24FF4"/>
    <w:rsid w:val="00A26103"/>
    <w:rsid w:val="00A30687"/>
    <w:rsid w:val="00A3191E"/>
    <w:rsid w:val="00A31A39"/>
    <w:rsid w:val="00A34D60"/>
    <w:rsid w:val="00A36C1D"/>
    <w:rsid w:val="00A40466"/>
    <w:rsid w:val="00A4430D"/>
    <w:rsid w:val="00A4616B"/>
    <w:rsid w:val="00A46231"/>
    <w:rsid w:val="00A51F1C"/>
    <w:rsid w:val="00A539EF"/>
    <w:rsid w:val="00A547B3"/>
    <w:rsid w:val="00A558E5"/>
    <w:rsid w:val="00A55A2F"/>
    <w:rsid w:val="00A605B2"/>
    <w:rsid w:val="00A60922"/>
    <w:rsid w:val="00A629B2"/>
    <w:rsid w:val="00A63327"/>
    <w:rsid w:val="00A65C1C"/>
    <w:rsid w:val="00A65E90"/>
    <w:rsid w:val="00A661BD"/>
    <w:rsid w:val="00A66212"/>
    <w:rsid w:val="00A701DD"/>
    <w:rsid w:val="00A734D5"/>
    <w:rsid w:val="00A73A95"/>
    <w:rsid w:val="00A75167"/>
    <w:rsid w:val="00A75E28"/>
    <w:rsid w:val="00A76706"/>
    <w:rsid w:val="00A800D6"/>
    <w:rsid w:val="00A81E21"/>
    <w:rsid w:val="00A823C2"/>
    <w:rsid w:val="00A851F4"/>
    <w:rsid w:val="00A85A64"/>
    <w:rsid w:val="00A868C3"/>
    <w:rsid w:val="00A87DBB"/>
    <w:rsid w:val="00A90617"/>
    <w:rsid w:val="00A94A5B"/>
    <w:rsid w:val="00A955D3"/>
    <w:rsid w:val="00A97067"/>
    <w:rsid w:val="00AA057A"/>
    <w:rsid w:val="00AA0CF7"/>
    <w:rsid w:val="00AA1198"/>
    <w:rsid w:val="00AA4B2E"/>
    <w:rsid w:val="00AA5265"/>
    <w:rsid w:val="00AA6E9B"/>
    <w:rsid w:val="00AB1C8C"/>
    <w:rsid w:val="00AB40B7"/>
    <w:rsid w:val="00AB46A7"/>
    <w:rsid w:val="00AB477F"/>
    <w:rsid w:val="00AB4F57"/>
    <w:rsid w:val="00AB7FD6"/>
    <w:rsid w:val="00AC2CDA"/>
    <w:rsid w:val="00AC4A62"/>
    <w:rsid w:val="00AC5D5C"/>
    <w:rsid w:val="00AC608A"/>
    <w:rsid w:val="00AD03E2"/>
    <w:rsid w:val="00AD0945"/>
    <w:rsid w:val="00AD1338"/>
    <w:rsid w:val="00AD187A"/>
    <w:rsid w:val="00AD4200"/>
    <w:rsid w:val="00AD6097"/>
    <w:rsid w:val="00AE04B7"/>
    <w:rsid w:val="00AE37BA"/>
    <w:rsid w:val="00AE3D60"/>
    <w:rsid w:val="00AE42C5"/>
    <w:rsid w:val="00AE4703"/>
    <w:rsid w:val="00AE4F17"/>
    <w:rsid w:val="00AE54E4"/>
    <w:rsid w:val="00AE5AF9"/>
    <w:rsid w:val="00AF3957"/>
    <w:rsid w:val="00AF721B"/>
    <w:rsid w:val="00B014C1"/>
    <w:rsid w:val="00B0439C"/>
    <w:rsid w:val="00B043AA"/>
    <w:rsid w:val="00B050CC"/>
    <w:rsid w:val="00B06111"/>
    <w:rsid w:val="00B0665E"/>
    <w:rsid w:val="00B06DE6"/>
    <w:rsid w:val="00B07CDB"/>
    <w:rsid w:val="00B10C2E"/>
    <w:rsid w:val="00B10DAB"/>
    <w:rsid w:val="00B12A8E"/>
    <w:rsid w:val="00B14221"/>
    <w:rsid w:val="00B1498D"/>
    <w:rsid w:val="00B15140"/>
    <w:rsid w:val="00B15742"/>
    <w:rsid w:val="00B16B91"/>
    <w:rsid w:val="00B16EF0"/>
    <w:rsid w:val="00B17E08"/>
    <w:rsid w:val="00B20382"/>
    <w:rsid w:val="00B2048E"/>
    <w:rsid w:val="00B20914"/>
    <w:rsid w:val="00B243C2"/>
    <w:rsid w:val="00B249C4"/>
    <w:rsid w:val="00B26C71"/>
    <w:rsid w:val="00B302C6"/>
    <w:rsid w:val="00B306CB"/>
    <w:rsid w:val="00B3089D"/>
    <w:rsid w:val="00B329DE"/>
    <w:rsid w:val="00B33D99"/>
    <w:rsid w:val="00B34C9F"/>
    <w:rsid w:val="00B3765A"/>
    <w:rsid w:val="00B40B6F"/>
    <w:rsid w:val="00B41B49"/>
    <w:rsid w:val="00B42E44"/>
    <w:rsid w:val="00B4661C"/>
    <w:rsid w:val="00B46A27"/>
    <w:rsid w:val="00B46BBB"/>
    <w:rsid w:val="00B470F8"/>
    <w:rsid w:val="00B5129F"/>
    <w:rsid w:val="00B52023"/>
    <w:rsid w:val="00B541F1"/>
    <w:rsid w:val="00B56712"/>
    <w:rsid w:val="00B569DE"/>
    <w:rsid w:val="00B57B29"/>
    <w:rsid w:val="00B60001"/>
    <w:rsid w:val="00B66483"/>
    <w:rsid w:val="00B67230"/>
    <w:rsid w:val="00B67816"/>
    <w:rsid w:val="00B70907"/>
    <w:rsid w:val="00B7174A"/>
    <w:rsid w:val="00B71FE2"/>
    <w:rsid w:val="00B74070"/>
    <w:rsid w:val="00B744CB"/>
    <w:rsid w:val="00B75FCD"/>
    <w:rsid w:val="00B7650D"/>
    <w:rsid w:val="00B768DA"/>
    <w:rsid w:val="00B76D11"/>
    <w:rsid w:val="00B77071"/>
    <w:rsid w:val="00B77D10"/>
    <w:rsid w:val="00B80592"/>
    <w:rsid w:val="00B81156"/>
    <w:rsid w:val="00B81F8A"/>
    <w:rsid w:val="00B825FF"/>
    <w:rsid w:val="00B83078"/>
    <w:rsid w:val="00B838B5"/>
    <w:rsid w:val="00B85648"/>
    <w:rsid w:val="00B857B5"/>
    <w:rsid w:val="00B85B05"/>
    <w:rsid w:val="00B86E2E"/>
    <w:rsid w:val="00B91D46"/>
    <w:rsid w:val="00B92ABF"/>
    <w:rsid w:val="00B93411"/>
    <w:rsid w:val="00B94F9C"/>
    <w:rsid w:val="00B95517"/>
    <w:rsid w:val="00B9729E"/>
    <w:rsid w:val="00B97951"/>
    <w:rsid w:val="00BA2E00"/>
    <w:rsid w:val="00BA5E18"/>
    <w:rsid w:val="00BA6E20"/>
    <w:rsid w:val="00BA779B"/>
    <w:rsid w:val="00BA7B62"/>
    <w:rsid w:val="00BA7D6C"/>
    <w:rsid w:val="00BB0094"/>
    <w:rsid w:val="00BB085C"/>
    <w:rsid w:val="00BB1E73"/>
    <w:rsid w:val="00BB2A75"/>
    <w:rsid w:val="00BB3FEF"/>
    <w:rsid w:val="00BB4791"/>
    <w:rsid w:val="00BB47F1"/>
    <w:rsid w:val="00BB58B6"/>
    <w:rsid w:val="00BB6509"/>
    <w:rsid w:val="00BB6576"/>
    <w:rsid w:val="00BB66B4"/>
    <w:rsid w:val="00BB6B50"/>
    <w:rsid w:val="00BB706B"/>
    <w:rsid w:val="00BC1D20"/>
    <w:rsid w:val="00BC2F6D"/>
    <w:rsid w:val="00BC4A11"/>
    <w:rsid w:val="00BD0187"/>
    <w:rsid w:val="00BD2AD8"/>
    <w:rsid w:val="00BD3276"/>
    <w:rsid w:val="00BD3B12"/>
    <w:rsid w:val="00BD46E7"/>
    <w:rsid w:val="00BD530C"/>
    <w:rsid w:val="00BD53EF"/>
    <w:rsid w:val="00BD7DD8"/>
    <w:rsid w:val="00BD7F48"/>
    <w:rsid w:val="00BE125B"/>
    <w:rsid w:val="00BE2830"/>
    <w:rsid w:val="00BE34C4"/>
    <w:rsid w:val="00BE3A77"/>
    <w:rsid w:val="00BE4510"/>
    <w:rsid w:val="00BE49A5"/>
    <w:rsid w:val="00BE6B0A"/>
    <w:rsid w:val="00BE6FD1"/>
    <w:rsid w:val="00BF0650"/>
    <w:rsid w:val="00BF13A7"/>
    <w:rsid w:val="00BF14B1"/>
    <w:rsid w:val="00BF29E5"/>
    <w:rsid w:val="00BF4589"/>
    <w:rsid w:val="00BF4BB0"/>
    <w:rsid w:val="00BF6380"/>
    <w:rsid w:val="00BF6612"/>
    <w:rsid w:val="00BF71EB"/>
    <w:rsid w:val="00C04986"/>
    <w:rsid w:val="00C04A86"/>
    <w:rsid w:val="00C0684A"/>
    <w:rsid w:val="00C06ECC"/>
    <w:rsid w:val="00C102DC"/>
    <w:rsid w:val="00C103AB"/>
    <w:rsid w:val="00C11A41"/>
    <w:rsid w:val="00C11D6A"/>
    <w:rsid w:val="00C12DE8"/>
    <w:rsid w:val="00C1440E"/>
    <w:rsid w:val="00C16068"/>
    <w:rsid w:val="00C16B16"/>
    <w:rsid w:val="00C1723B"/>
    <w:rsid w:val="00C2007F"/>
    <w:rsid w:val="00C226ED"/>
    <w:rsid w:val="00C23F6D"/>
    <w:rsid w:val="00C24E64"/>
    <w:rsid w:val="00C3432F"/>
    <w:rsid w:val="00C41316"/>
    <w:rsid w:val="00C42E40"/>
    <w:rsid w:val="00C437E0"/>
    <w:rsid w:val="00C46A5E"/>
    <w:rsid w:val="00C46BC3"/>
    <w:rsid w:val="00C50255"/>
    <w:rsid w:val="00C50E5E"/>
    <w:rsid w:val="00C51720"/>
    <w:rsid w:val="00C5191E"/>
    <w:rsid w:val="00C52321"/>
    <w:rsid w:val="00C5714D"/>
    <w:rsid w:val="00C57795"/>
    <w:rsid w:val="00C60077"/>
    <w:rsid w:val="00C61698"/>
    <w:rsid w:val="00C61E2B"/>
    <w:rsid w:val="00C644DE"/>
    <w:rsid w:val="00C65059"/>
    <w:rsid w:val="00C65AA8"/>
    <w:rsid w:val="00C661BF"/>
    <w:rsid w:val="00C662D0"/>
    <w:rsid w:val="00C707B0"/>
    <w:rsid w:val="00C7234B"/>
    <w:rsid w:val="00C72C21"/>
    <w:rsid w:val="00C74D75"/>
    <w:rsid w:val="00C768F8"/>
    <w:rsid w:val="00C76B96"/>
    <w:rsid w:val="00C76BD5"/>
    <w:rsid w:val="00C80CF0"/>
    <w:rsid w:val="00C80D42"/>
    <w:rsid w:val="00C822A4"/>
    <w:rsid w:val="00C8357A"/>
    <w:rsid w:val="00C84B2A"/>
    <w:rsid w:val="00C87F70"/>
    <w:rsid w:val="00C90BBD"/>
    <w:rsid w:val="00C9376F"/>
    <w:rsid w:val="00C93F40"/>
    <w:rsid w:val="00C94992"/>
    <w:rsid w:val="00C94BB8"/>
    <w:rsid w:val="00C96C92"/>
    <w:rsid w:val="00CA176E"/>
    <w:rsid w:val="00CA55DE"/>
    <w:rsid w:val="00CA5E56"/>
    <w:rsid w:val="00CA60BB"/>
    <w:rsid w:val="00CA6CDE"/>
    <w:rsid w:val="00CB124F"/>
    <w:rsid w:val="00CB14EE"/>
    <w:rsid w:val="00CB1933"/>
    <w:rsid w:val="00CB51C6"/>
    <w:rsid w:val="00CB6263"/>
    <w:rsid w:val="00CB6D0B"/>
    <w:rsid w:val="00CB78FA"/>
    <w:rsid w:val="00CB79D4"/>
    <w:rsid w:val="00CB7AFB"/>
    <w:rsid w:val="00CB7B5F"/>
    <w:rsid w:val="00CB7F91"/>
    <w:rsid w:val="00CC0AE5"/>
    <w:rsid w:val="00CC0D3A"/>
    <w:rsid w:val="00CC0FC3"/>
    <w:rsid w:val="00CC2B47"/>
    <w:rsid w:val="00CC34F5"/>
    <w:rsid w:val="00CD134F"/>
    <w:rsid w:val="00CD2C65"/>
    <w:rsid w:val="00CD4355"/>
    <w:rsid w:val="00CD5F8C"/>
    <w:rsid w:val="00CD6DD2"/>
    <w:rsid w:val="00CD7ABA"/>
    <w:rsid w:val="00CE0255"/>
    <w:rsid w:val="00CE0EB8"/>
    <w:rsid w:val="00CE20F8"/>
    <w:rsid w:val="00CE28AF"/>
    <w:rsid w:val="00CE35F0"/>
    <w:rsid w:val="00CE36C0"/>
    <w:rsid w:val="00CE6B24"/>
    <w:rsid w:val="00CE781B"/>
    <w:rsid w:val="00CF0763"/>
    <w:rsid w:val="00CF3020"/>
    <w:rsid w:val="00CF345D"/>
    <w:rsid w:val="00CF49B6"/>
    <w:rsid w:val="00CF5C6E"/>
    <w:rsid w:val="00D01BC0"/>
    <w:rsid w:val="00D0235A"/>
    <w:rsid w:val="00D03636"/>
    <w:rsid w:val="00D123B6"/>
    <w:rsid w:val="00D12657"/>
    <w:rsid w:val="00D12EDB"/>
    <w:rsid w:val="00D12F75"/>
    <w:rsid w:val="00D13382"/>
    <w:rsid w:val="00D135B6"/>
    <w:rsid w:val="00D1362D"/>
    <w:rsid w:val="00D13758"/>
    <w:rsid w:val="00D1417E"/>
    <w:rsid w:val="00D16E8B"/>
    <w:rsid w:val="00D1790C"/>
    <w:rsid w:val="00D17A0C"/>
    <w:rsid w:val="00D2116B"/>
    <w:rsid w:val="00D2159B"/>
    <w:rsid w:val="00D22646"/>
    <w:rsid w:val="00D23C43"/>
    <w:rsid w:val="00D240C7"/>
    <w:rsid w:val="00D24840"/>
    <w:rsid w:val="00D24E4E"/>
    <w:rsid w:val="00D30067"/>
    <w:rsid w:val="00D304E1"/>
    <w:rsid w:val="00D3158F"/>
    <w:rsid w:val="00D37B91"/>
    <w:rsid w:val="00D4007D"/>
    <w:rsid w:val="00D44394"/>
    <w:rsid w:val="00D456F6"/>
    <w:rsid w:val="00D460B4"/>
    <w:rsid w:val="00D4782F"/>
    <w:rsid w:val="00D51388"/>
    <w:rsid w:val="00D54FB8"/>
    <w:rsid w:val="00D55411"/>
    <w:rsid w:val="00D56869"/>
    <w:rsid w:val="00D604A0"/>
    <w:rsid w:val="00D60CBC"/>
    <w:rsid w:val="00D61652"/>
    <w:rsid w:val="00D61AB6"/>
    <w:rsid w:val="00D62C56"/>
    <w:rsid w:val="00D63448"/>
    <w:rsid w:val="00D63705"/>
    <w:rsid w:val="00D639F7"/>
    <w:rsid w:val="00D63F05"/>
    <w:rsid w:val="00D67D74"/>
    <w:rsid w:val="00D74254"/>
    <w:rsid w:val="00D74D12"/>
    <w:rsid w:val="00D74DF2"/>
    <w:rsid w:val="00D80893"/>
    <w:rsid w:val="00D818A0"/>
    <w:rsid w:val="00D834E3"/>
    <w:rsid w:val="00D837D4"/>
    <w:rsid w:val="00D8479C"/>
    <w:rsid w:val="00D85C8E"/>
    <w:rsid w:val="00D86942"/>
    <w:rsid w:val="00D87CE6"/>
    <w:rsid w:val="00D91E79"/>
    <w:rsid w:val="00D922B3"/>
    <w:rsid w:val="00D96DED"/>
    <w:rsid w:val="00D96F69"/>
    <w:rsid w:val="00D97537"/>
    <w:rsid w:val="00D97E5E"/>
    <w:rsid w:val="00DA011B"/>
    <w:rsid w:val="00DA0558"/>
    <w:rsid w:val="00DA196D"/>
    <w:rsid w:val="00DA2B15"/>
    <w:rsid w:val="00DA2DB6"/>
    <w:rsid w:val="00DA63C5"/>
    <w:rsid w:val="00DB056C"/>
    <w:rsid w:val="00DB068E"/>
    <w:rsid w:val="00DB371D"/>
    <w:rsid w:val="00DB468E"/>
    <w:rsid w:val="00DB47DC"/>
    <w:rsid w:val="00DB5739"/>
    <w:rsid w:val="00DB5C97"/>
    <w:rsid w:val="00DB6F8B"/>
    <w:rsid w:val="00DB7D41"/>
    <w:rsid w:val="00DC0109"/>
    <w:rsid w:val="00DC0E15"/>
    <w:rsid w:val="00DC10A8"/>
    <w:rsid w:val="00DC1837"/>
    <w:rsid w:val="00DC27B0"/>
    <w:rsid w:val="00DC426F"/>
    <w:rsid w:val="00DC6EDA"/>
    <w:rsid w:val="00DC7EC3"/>
    <w:rsid w:val="00DD1AF3"/>
    <w:rsid w:val="00DD36AE"/>
    <w:rsid w:val="00DD391D"/>
    <w:rsid w:val="00DD78E7"/>
    <w:rsid w:val="00DE0F4C"/>
    <w:rsid w:val="00DE2331"/>
    <w:rsid w:val="00DE247A"/>
    <w:rsid w:val="00DE379C"/>
    <w:rsid w:val="00DE3AA3"/>
    <w:rsid w:val="00DE7B3C"/>
    <w:rsid w:val="00DF078F"/>
    <w:rsid w:val="00DF1FB5"/>
    <w:rsid w:val="00DF67EC"/>
    <w:rsid w:val="00DF7A24"/>
    <w:rsid w:val="00DF7A2C"/>
    <w:rsid w:val="00E001D9"/>
    <w:rsid w:val="00E0071E"/>
    <w:rsid w:val="00E008A2"/>
    <w:rsid w:val="00E00C4C"/>
    <w:rsid w:val="00E029DC"/>
    <w:rsid w:val="00E03B9A"/>
    <w:rsid w:val="00E03C87"/>
    <w:rsid w:val="00E052FD"/>
    <w:rsid w:val="00E07436"/>
    <w:rsid w:val="00E10B20"/>
    <w:rsid w:val="00E112D8"/>
    <w:rsid w:val="00E13527"/>
    <w:rsid w:val="00E17D1E"/>
    <w:rsid w:val="00E204B2"/>
    <w:rsid w:val="00E20B93"/>
    <w:rsid w:val="00E23054"/>
    <w:rsid w:val="00E23BAE"/>
    <w:rsid w:val="00E24E04"/>
    <w:rsid w:val="00E26625"/>
    <w:rsid w:val="00E27B04"/>
    <w:rsid w:val="00E27B17"/>
    <w:rsid w:val="00E27DA9"/>
    <w:rsid w:val="00E30480"/>
    <w:rsid w:val="00E30FA0"/>
    <w:rsid w:val="00E33002"/>
    <w:rsid w:val="00E36704"/>
    <w:rsid w:val="00E36B84"/>
    <w:rsid w:val="00E3774B"/>
    <w:rsid w:val="00E37AFA"/>
    <w:rsid w:val="00E41430"/>
    <w:rsid w:val="00E4343B"/>
    <w:rsid w:val="00E435B6"/>
    <w:rsid w:val="00E4387F"/>
    <w:rsid w:val="00E43DEC"/>
    <w:rsid w:val="00E44547"/>
    <w:rsid w:val="00E45604"/>
    <w:rsid w:val="00E46308"/>
    <w:rsid w:val="00E506A5"/>
    <w:rsid w:val="00E506E0"/>
    <w:rsid w:val="00E50BCF"/>
    <w:rsid w:val="00E51DE9"/>
    <w:rsid w:val="00E52429"/>
    <w:rsid w:val="00E527A4"/>
    <w:rsid w:val="00E531AD"/>
    <w:rsid w:val="00E53945"/>
    <w:rsid w:val="00E54ABD"/>
    <w:rsid w:val="00E57656"/>
    <w:rsid w:val="00E62424"/>
    <w:rsid w:val="00E62B9E"/>
    <w:rsid w:val="00E63A03"/>
    <w:rsid w:val="00E6536A"/>
    <w:rsid w:val="00E71ABC"/>
    <w:rsid w:val="00E74B89"/>
    <w:rsid w:val="00E753D3"/>
    <w:rsid w:val="00E76A4B"/>
    <w:rsid w:val="00E76C89"/>
    <w:rsid w:val="00E816C5"/>
    <w:rsid w:val="00E8219E"/>
    <w:rsid w:val="00E821C8"/>
    <w:rsid w:val="00E832CA"/>
    <w:rsid w:val="00E8346D"/>
    <w:rsid w:val="00E84AC2"/>
    <w:rsid w:val="00E918B2"/>
    <w:rsid w:val="00E93563"/>
    <w:rsid w:val="00E93615"/>
    <w:rsid w:val="00E93A22"/>
    <w:rsid w:val="00E93B9F"/>
    <w:rsid w:val="00E94CA9"/>
    <w:rsid w:val="00E95C49"/>
    <w:rsid w:val="00E95E86"/>
    <w:rsid w:val="00E9716F"/>
    <w:rsid w:val="00EA11C9"/>
    <w:rsid w:val="00EA1852"/>
    <w:rsid w:val="00EA20FE"/>
    <w:rsid w:val="00EA27B9"/>
    <w:rsid w:val="00EA32D9"/>
    <w:rsid w:val="00EA32E9"/>
    <w:rsid w:val="00EB02AD"/>
    <w:rsid w:val="00EB58F0"/>
    <w:rsid w:val="00EB6899"/>
    <w:rsid w:val="00EB71F9"/>
    <w:rsid w:val="00EC09CF"/>
    <w:rsid w:val="00EC0E4F"/>
    <w:rsid w:val="00EC14F5"/>
    <w:rsid w:val="00EC63CE"/>
    <w:rsid w:val="00EC716E"/>
    <w:rsid w:val="00EC733E"/>
    <w:rsid w:val="00ED0E08"/>
    <w:rsid w:val="00ED1399"/>
    <w:rsid w:val="00ED56D1"/>
    <w:rsid w:val="00ED61F8"/>
    <w:rsid w:val="00ED7CC1"/>
    <w:rsid w:val="00EE0190"/>
    <w:rsid w:val="00EE02D2"/>
    <w:rsid w:val="00EE21D5"/>
    <w:rsid w:val="00EE30A9"/>
    <w:rsid w:val="00EE36F1"/>
    <w:rsid w:val="00EE3B5F"/>
    <w:rsid w:val="00EE3FCC"/>
    <w:rsid w:val="00EE4534"/>
    <w:rsid w:val="00EE49C3"/>
    <w:rsid w:val="00EE5933"/>
    <w:rsid w:val="00EE69D9"/>
    <w:rsid w:val="00EE6CDB"/>
    <w:rsid w:val="00EE71BC"/>
    <w:rsid w:val="00EF09B1"/>
    <w:rsid w:val="00EF0C58"/>
    <w:rsid w:val="00EF0ECB"/>
    <w:rsid w:val="00EF28D6"/>
    <w:rsid w:val="00EF31AE"/>
    <w:rsid w:val="00EF3C9D"/>
    <w:rsid w:val="00EF5243"/>
    <w:rsid w:val="00EF533B"/>
    <w:rsid w:val="00F001AA"/>
    <w:rsid w:val="00F002A0"/>
    <w:rsid w:val="00F01B4C"/>
    <w:rsid w:val="00F02221"/>
    <w:rsid w:val="00F04FA9"/>
    <w:rsid w:val="00F05A37"/>
    <w:rsid w:val="00F0724C"/>
    <w:rsid w:val="00F1093B"/>
    <w:rsid w:val="00F12512"/>
    <w:rsid w:val="00F125B1"/>
    <w:rsid w:val="00F12A11"/>
    <w:rsid w:val="00F13062"/>
    <w:rsid w:val="00F131BF"/>
    <w:rsid w:val="00F13408"/>
    <w:rsid w:val="00F13582"/>
    <w:rsid w:val="00F147EF"/>
    <w:rsid w:val="00F15E52"/>
    <w:rsid w:val="00F160FF"/>
    <w:rsid w:val="00F1611E"/>
    <w:rsid w:val="00F16168"/>
    <w:rsid w:val="00F21A74"/>
    <w:rsid w:val="00F22553"/>
    <w:rsid w:val="00F2319A"/>
    <w:rsid w:val="00F23EE1"/>
    <w:rsid w:val="00F26975"/>
    <w:rsid w:val="00F30297"/>
    <w:rsid w:val="00F3226B"/>
    <w:rsid w:val="00F32D61"/>
    <w:rsid w:val="00F33234"/>
    <w:rsid w:val="00F34187"/>
    <w:rsid w:val="00F366E3"/>
    <w:rsid w:val="00F377E6"/>
    <w:rsid w:val="00F417B5"/>
    <w:rsid w:val="00F44464"/>
    <w:rsid w:val="00F44853"/>
    <w:rsid w:val="00F45BAD"/>
    <w:rsid w:val="00F47A6C"/>
    <w:rsid w:val="00F50366"/>
    <w:rsid w:val="00F51D32"/>
    <w:rsid w:val="00F5215F"/>
    <w:rsid w:val="00F53AF5"/>
    <w:rsid w:val="00F53EA8"/>
    <w:rsid w:val="00F54848"/>
    <w:rsid w:val="00F55348"/>
    <w:rsid w:val="00F56D8E"/>
    <w:rsid w:val="00F57628"/>
    <w:rsid w:val="00F61912"/>
    <w:rsid w:val="00F61B71"/>
    <w:rsid w:val="00F621EA"/>
    <w:rsid w:val="00F630F1"/>
    <w:rsid w:val="00F66814"/>
    <w:rsid w:val="00F66A34"/>
    <w:rsid w:val="00F707B0"/>
    <w:rsid w:val="00F70DC0"/>
    <w:rsid w:val="00F72EA5"/>
    <w:rsid w:val="00F73DAE"/>
    <w:rsid w:val="00F759D6"/>
    <w:rsid w:val="00F7626C"/>
    <w:rsid w:val="00F76642"/>
    <w:rsid w:val="00F800F4"/>
    <w:rsid w:val="00F805B1"/>
    <w:rsid w:val="00F81C46"/>
    <w:rsid w:val="00F82A6E"/>
    <w:rsid w:val="00F8357E"/>
    <w:rsid w:val="00F83948"/>
    <w:rsid w:val="00F85EA7"/>
    <w:rsid w:val="00F8610F"/>
    <w:rsid w:val="00F86BA8"/>
    <w:rsid w:val="00F87885"/>
    <w:rsid w:val="00F92766"/>
    <w:rsid w:val="00FA1A91"/>
    <w:rsid w:val="00FA331C"/>
    <w:rsid w:val="00FA65CD"/>
    <w:rsid w:val="00FA66C8"/>
    <w:rsid w:val="00FA7BE5"/>
    <w:rsid w:val="00FB1A7D"/>
    <w:rsid w:val="00FB2459"/>
    <w:rsid w:val="00FB39D6"/>
    <w:rsid w:val="00FB41F3"/>
    <w:rsid w:val="00FB569E"/>
    <w:rsid w:val="00FB5734"/>
    <w:rsid w:val="00FB6AC5"/>
    <w:rsid w:val="00FC0697"/>
    <w:rsid w:val="00FC0798"/>
    <w:rsid w:val="00FC15D7"/>
    <w:rsid w:val="00FC1C94"/>
    <w:rsid w:val="00FC1E29"/>
    <w:rsid w:val="00FC239A"/>
    <w:rsid w:val="00FC335D"/>
    <w:rsid w:val="00FC5446"/>
    <w:rsid w:val="00FC7823"/>
    <w:rsid w:val="00FC7E04"/>
    <w:rsid w:val="00FD0555"/>
    <w:rsid w:val="00FD06A5"/>
    <w:rsid w:val="00FD3DA1"/>
    <w:rsid w:val="00FD5AEF"/>
    <w:rsid w:val="00FD67B2"/>
    <w:rsid w:val="00FD740A"/>
    <w:rsid w:val="00FE0053"/>
    <w:rsid w:val="00FE33A0"/>
    <w:rsid w:val="00FE3DAC"/>
    <w:rsid w:val="00FE42CA"/>
    <w:rsid w:val="00FE5676"/>
    <w:rsid w:val="00FE583A"/>
    <w:rsid w:val="00FE7142"/>
    <w:rsid w:val="00FF0030"/>
    <w:rsid w:val="00FF03AA"/>
    <w:rsid w:val="00FF0B9E"/>
    <w:rsid w:val="00FF124D"/>
    <w:rsid w:val="00FF1F89"/>
    <w:rsid w:val="00FF2B32"/>
    <w:rsid w:val="00FF3F7F"/>
    <w:rsid w:val="00FF466A"/>
    <w:rsid w:val="00FF4EE7"/>
    <w:rsid w:val="00FF7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590BE784"/>
  <w15:docId w15:val="{39BCECC0-5EDB-4031-BA46-9288AD0B1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94A"/>
    <w:pPr>
      <w:spacing w:after="160" w:line="259" w:lineRule="auto"/>
    </w:pPr>
    <w:rPr>
      <w:rFonts w:cs="Calibri"/>
      <w:lang w:eastAsia="en-US"/>
    </w:rPr>
  </w:style>
  <w:style w:type="paragraph" w:styleId="Heading1">
    <w:name w:val="heading 1"/>
    <w:basedOn w:val="Normal"/>
    <w:next w:val="Normal"/>
    <w:link w:val="Heading1Char"/>
    <w:uiPriority w:val="99"/>
    <w:qFormat/>
    <w:locked/>
    <w:rsid w:val="00466E02"/>
    <w:pPr>
      <w:keepNext/>
      <w:spacing w:before="240" w:after="60"/>
      <w:outlineLvl w:val="0"/>
    </w:pPr>
    <w:rPr>
      <w:rFonts w:ascii="Cambria" w:eastAsia="Times New Roman" w:hAnsi="Cambria" w:cs="Cambria"/>
      <w:b/>
      <w:bCs/>
      <w:kern w:val="32"/>
      <w:sz w:val="32"/>
      <w:szCs w:val="32"/>
    </w:rPr>
  </w:style>
  <w:style w:type="paragraph" w:styleId="Heading2">
    <w:name w:val="heading 2"/>
    <w:basedOn w:val="Normal"/>
    <w:next w:val="Normal"/>
    <w:link w:val="Heading2Char"/>
    <w:uiPriority w:val="99"/>
    <w:qFormat/>
    <w:rsid w:val="003A4951"/>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locked/>
    <w:rsid w:val="00753AC4"/>
    <w:pPr>
      <w:keepNext/>
      <w:spacing w:before="240" w:after="60"/>
      <w:outlineLvl w:val="2"/>
    </w:pPr>
    <w:rPr>
      <w:rFonts w:ascii="Cambria" w:eastAsia="Times New Roman" w:hAnsi="Cambria" w:cs="Cambria"/>
      <w:b/>
      <w:bCs/>
      <w:sz w:val="26"/>
      <w:szCs w:val="26"/>
    </w:rPr>
  </w:style>
  <w:style w:type="paragraph" w:styleId="Heading4">
    <w:name w:val="heading 4"/>
    <w:basedOn w:val="Normal"/>
    <w:next w:val="Normal"/>
    <w:link w:val="Heading4Char"/>
    <w:uiPriority w:val="99"/>
    <w:qFormat/>
    <w:locked/>
    <w:rsid w:val="002426B2"/>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6E02"/>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locked/>
    <w:rsid w:val="003A4951"/>
    <w:rPr>
      <w:rFonts w:ascii="Calibri Light" w:hAnsi="Calibri Light" w:cs="Calibri Light"/>
      <w:b/>
      <w:bCs/>
      <w:color w:val="5B9BD5"/>
      <w:sz w:val="26"/>
      <w:szCs w:val="26"/>
    </w:rPr>
  </w:style>
  <w:style w:type="character" w:customStyle="1" w:styleId="Heading3Char">
    <w:name w:val="Heading 3 Char"/>
    <w:basedOn w:val="DefaultParagraphFont"/>
    <w:link w:val="Heading3"/>
    <w:uiPriority w:val="99"/>
    <w:semiHidden/>
    <w:locked/>
    <w:rsid w:val="00753AC4"/>
    <w:rPr>
      <w:rFonts w:ascii="Cambria" w:hAnsi="Cambria" w:cs="Cambria"/>
      <w:b/>
      <w:bCs/>
      <w:sz w:val="26"/>
      <w:szCs w:val="26"/>
      <w:lang w:eastAsia="en-US"/>
    </w:rPr>
  </w:style>
  <w:style w:type="character" w:customStyle="1" w:styleId="Heading4Char">
    <w:name w:val="Heading 4 Char"/>
    <w:basedOn w:val="DefaultParagraphFont"/>
    <w:link w:val="Heading4"/>
    <w:uiPriority w:val="99"/>
    <w:locked/>
    <w:rsid w:val="002426B2"/>
    <w:rPr>
      <w:rFonts w:ascii="Cambria" w:hAnsi="Cambria" w:cs="Cambria"/>
      <w:b/>
      <w:bCs/>
      <w:i/>
      <w:iCs/>
      <w:color w:val="4F81BD"/>
      <w:sz w:val="22"/>
      <w:szCs w:val="22"/>
      <w:lang w:val="bg-BG"/>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4B6A"/>
    <w:rPr>
      <w:rFonts w:ascii="Segoe UI" w:hAnsi="Segoe UI" w:cs="Segoe UI"/>
      <w:sz w:val="18"/>
      <w:szCs w:val="18"/>
    </w:rPr>
  </w:style>
  <w:style w:type="paragraph" w:styleId="ListParagraph">
    <w:name w:val="List Paragraph"/>
    <w:aliases w:val="List Paragraph1,List1,Списък на абзаци,List Paragraph11,List Paragraph111"/>
    <w:basedOn w:val="Normal"/>
    <w:link w:val="ListParagraphChar"/>
    <w:uiPriority w:val="99"/>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61AB6"/>
    <w:rPr>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basedOn w:val="DefaultParagraphFont"/>
    <w:link w:val="CommentText"/>
    <w:uiPriority w:val="99"/>
    <w:locked/>
    <w:rsid w:val="00D61AB6"/>
    <w:rPr>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basedOn w:val="CommentTextChar"/>
    <w:link w:val="CommentSubject"/>
    <w:uiPriority w:val="99"/>
    <w:semiHidden/>
    <w:locked/>
    <w:rsid w:val="00D61AB6"/>
    <w:rPr>
      <w:b/>
      <w:bCs/>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3A4951"/>
  </w:style>
  <w:style w:type="character" w:styleId="Hyperlink">
    <w:name w:val="Hyperlink"/>
    <w:basedOn w:val="DefaultParagraphFont"/>
    <w:uiPriority w:val="99"/>
    <w:rsid w:val="003A4951"/>
    <w:rPr>
      <w:color w:val="0563C1"/>
      <w:u w:val="single"/>
    </w:rPr>
  </w:style>
  <w:style w:type="character" w:customStyle="1" w:styleId="samedocreference1">
    <w:name w:val="samedocreference1"/>
    <w:basedOn w:val="DefaultParagraphFont"/>
    <w:uiPriority w:val="99"/>
    <w:rsid w:val="003A4951"/>
    <w:rPr>
      <w:color w:val="auto"/>
      <w:u w:val="single"/>
    </w:rPr>
  </w:style>
  <w:style w:type="character" w:customStyle="1" w:styleId="hps">
    <w:name w:val="hps"/>
    <w:uiPriority w:val="99"/>
    <w:rsid w:val="00834C9A"/>
  </w:style>
  <w:style w:type="character" w:customStyle="1" w:styleId="indented">
    <w:name w:val="indented"/>
    <w:basedOn w:val="DefaultParagraphFont"/>
    <w:uiPriority w:val="99"/>
    <w:rsid w:val="00466E02"/>
  </w:style>
  <w:style w:type="paragraph" w:styleId="TOCHeading">
    <w:name w:val="TOC Heading"/>
    <w:basedOn w:val="Heading1"/>
    <w:next w:val="Normal"/>
    <w:uiPriority w:val="39"/>
    <w:qFormat/>
    <w:rsid w:val="00466E02"/>
    <w:pPr>
      <w:keepLines/>
      <w:spacing w:before="480" w:after="0" w:line="276" w:lineRule="auto"/>
      <w:outlineLvl w:val="9"/>
    </w:pPr>
    <w:rPr>
      <w:rFonts w:ascii="Calibri Light" w:hAnsi="Calibri Light" w:cs="Calibri Light"/>
      <w:color w:val="2E74B5"/>
      <w:kern w:val="0"/>
      <w:sz w:val="28"/>
      <w:szCs w:val="28"/>
      <w:lang w:eastAsia="bg-BG"/>
    </w:rPr>
  </w:style>
  <w:style w:type="paragraph" w:styleId="TOC2">
    <w:name w:val="toc 2"/>
    <w:basedOn w:val="Normal"/>
    <w:next w:val="Normal"/>
    <w:autoRedefine/>
    <w:uiPriority w:val="39"/>
    <w:locked/>
    <w:rsid w:val="00466E02"/>
    <w:pPr>
      <w:spacing w:after="100"/>
      <w:ind w:left="220"/>
    </w:pPr>
  </w:style>
  <w:style w:type="paragraph" w:styleId="TOC3">
    <w:name w:val="toc 3"/>
    <w:basedOn w:val="Normal"/>
    <w:next w:val="Normal"/>
    <w:autoRedefine/>
    <w:uiPriority w:val="39"/>
    <w:locked/>
    <w:rsid w:val="00466E02"/>
    <w:pPr>
      <w:spacing w:after="100"/>
      <w:ind w:left="440"/>
    </w:pPr>
  </w:style>
  <w:style w:type="paragraph" w:styleId="NormalWeb">
    <w:name w:val="Normal (Web)"/>
    <w:basedOn w:val="Normal"/>
    <w:uiPriority w:val="99"/>
    <w:rsid w:val="00E76A4B"/>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A73A95"/>
    <w:pPr>
      <w:autoSpaceDE w:val="0"/>
      <w:autoSpaceDN w:val="0"/>
      <w:adjustRightInd w:val="0"/>
    </w:pPr>
    <w:rPr>
      <w:rFonts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131">
      <w:bodyDiv w:val="1"/>
      <w:marLeft w:val="0"/>
      <w:marRight w:val="0"/>
      <w:marTop w:val="0"/>
      <w:marBottom w:val="0"/>
      <w:divBdr>
        <w:top w:val="none" w:sz="0" w:space="0" w:color="auto"/>
        <w:left w:val="none" w:sz="0" w:space="0" w:color="auto"/>
        <w:bottom w:val="none" w:sz="0" w:space="0" w:color="auto"/>
        <w:right w:val="none" w:sz="0" w:space="0" w:color="auto"/>
      </w:divBdr>
    </w:div>
    <w:div w:id="136070367">
      <w:bodyDiv w:val="1"/>
      <w:marLeft w:val="0"/>
      <w:marRight w:val="0"/>
      <w:marTop w:val="0"/>
      <w:marBottom w:val="0"/>
      <w:divBdr>
        <w:top w:val="none" w:sz="0" w:space="0" w:color="auto"/>
        <w:left w:val="none" w:sz="0" w:space="0" w:color="auto"/>
        <w:bottom w:val="none" w:sz="0" w:space="0" w:color="auto"/>
        <w:right w:val="none" w:sz="0" w:space="0" w:color="auto"/>
      </w:divBdr>
    </w:div>
    <w:div w:id="427116525">
      <w:bodyDiv w:val="1"/>
      <w:marLeft w:val="0"/>
      <w:marRight w:val="0"/>
      <w:marTop w:val="0"/>
      <w:marBottom w:val="0"/>
      <w:divBdr>
        <w:top w:val="none" w:sz="0" w:space="0" w:color="auto"/>
        <w:left w:val="none" w:sz="0" w:space="0" w:color="auto"/>
        <w:bottom w:val="none" w:sz="0" w:space="0" w:color="auto"/>
        <w:right w:val="none" w:sz="0" w:space="0" w:color="auto"/>
      </w:divBdr>
    </w:div>
    <w:div w:id="719287737">
      <w:bodyDiv w:val="1"/>
      <w:marLeft w:val="0"/>
      <w:marRight w:val="0"/>
      <w:marTop w:val="0"/>
      <w:marBottom w:val="0"/>
      <w:divBdr>
        <w:top w:val="none" w:sz="0" w:space="0" w:color="auto"/>
        <w:left w:val="none" w:sz="0" w:space="0" w:color="auto"/>
        <w:bottom w:val="none" w:sz="0" w:space="0" w:color="auto"/>
        <w:right w:val="none" w:sz="0" w:space="0" w:color="auto"/>
      </w:divBdr>
    </w:div>
    <w:div w:id="976688505">
      <w:marLeft w:val="0"/>
      <w:marRight w:val="0"/>
      <w:marTop w:val="0"/>
      <w:marBottom w:val="0"/>
      <w:divBdr>
        <w:top w:val="none" w:sz="0" w:space="0" w:color="auto"/>
        <w:left w:val="none" w:sz="0" w:space="0" w:color="auto"/>
        <w:bottom w:val="none" w:sz="0" w:space="0" w:color="auto"/>
        <w:right w:val="none" w:sz="0" w:space="0" w:color="auto"/>
      </w:divBdr>
      <w:divsChild>
        <w:div w:id="976688540">
          <w:marLeft w:val="0"/>
          <w:marRight w:val="0"/>
          <w:marTop w:val="0"/>
          <w:marBottom w:val="80"/>
          <w:divBdr>
            <w:top w:val="none" w:sz="0" w:space="0" w:color="auto"/>
            <w:left w:val="none" w:sz="0" w:space="0" w:color="auto"/>
            <w:bottom w:val="none" w:sz="0" w:space="0" w:color="auto"/>
            <w:right w:val="none" w:sz="0" w:space="0" w:color="auto"/>
          </w:divBdr>
          <w:divsChild>
            <w:div w:id="9766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08">
      <w:marLeft w:val="0"/>
      <w:marRight w:val="0"/>
      <w:marTop w:val="0"/>
      <w:marBottom w:val="0"/>
      <w:divBdr>
        <w:top w:val="none" w:sz="0" w:space="0" w:color="auto"/>
        <w:left w:val="none" w:sz="0" w:space="0" w:color="auto"/>
        <w:bottom w:val="none" w:sz="0" w:space="0" w:color="auto"/>
        <w:right w:val="none" w:sz="0" w:space="0" w:color="auto"/>
      </w:divBdr>
      <w:divsChild>
        <w:div w:id="976688500">
          <w:marLeft w:val="0"/>
          <w:marRight w:val="0"/>
          <w:marTop w:val="0"/>
          <w:marBottom w:val="80"/>
          <w:divBdr>
            <w:top w:val="none" w:sz="0" w:space="0" w:color="auto"/>
            <w:left w:val="none" w:sz="0" w:space="0" w:color="auto"/>
            <w:bottom w:val="none" w:sz="0" w:space="0" w:color="auto"/>
            <w:right w:val="none" w:sz="0" w:space="0" w:color="auto"/>
          </w:divBdr>
          <w:divsChild>
            <w:div w:id="976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14">
      <w:marLeft w:val="0"/>
      <w:marRight w:val="0"/>
      <w:marTop w:val="0"/>
      <w:marBottom w:val="0"/>
      <w:divBdr>
        <w:top w:val="none" w:sz="0" w:space="0" w:color="auto"/>
        <w:left w:val="none" w:sz="0" w:space="0" w:color="auto"/>
        <w:bottom w:val="none" w:sz="0" w:space="0" w:color="auto"/>
        <w:right w:val="none" w:sz="0" w:space="0" w:color="auto"/>
      </w:divBdr>
      <w:divsChild>
        <w:div w:id="976688523">
          <w:marLeft w:val="0"/>
          <w:marRight w:val="0"/>
          <w:marTop w:val="0"/>
          <w:marBottom w:val="80"/>
          <w:divBdr>
            <w:top w:val="none" w:sz="0" w:space="0" w:color="auto"/>
            <w:left w:val="none" w:sz="0" w:space="0" w:color="auto"/>
            <w:bottom w:val="none" w:sz="0" w:space="0" w:color="auto"/>
            <w:right w:val="none" w:sz="0" w:space="0" w:color="auto"/>
          </w:divBdr>
          <w:divsChild>
            <w:div w:id="976688513">
              <w:marLeft w:val="0"/>
              <w:marRight w:val="0"/>
              <w:marTop w:val="0"/>
              <w:marBottom w:val="0"/>
              <w:divBdr>
                <w:top w:val="none" w:sz="0" w:space="0" w:color="auto"/>
                <w:left w:val="none" w:sz="0" w:space="0" w:color="auto"/>
                <w:bottom w:val="none" w:sz="0" w:space="0" w:color="auto"/>
                <w:right w:val="none" w:sz="0" w:space="0" w:color="auto"/>
              </w:divBdr>
            </w:div>
            <w:div w:id="976688516">
              <w:marLeft w:val="0"/>
              <w:marRight w:val="0"/>
              <w:marTop w:val="0"/>
              <w:marBottom w:val="0"/>
              <w:divBdr>
                <w:top w:val="none" w:sz="0" w:space="0" w:color="auto"/>
                <w:left w:val="none" w:sz="0" w:space="0" w:color="auto"/>
                <w:bottom w:val="none" w:sz="0" w:space="0" w:color="auto"/>
                <w:right w:val="none" w:sz="0" w:space="0" w:color="auto"/>
              </w:divBdr>
            </w:div>
            <w:div w:id="976688522">
              <w:marLeft w:val="0"/>
              <w:marRight w:val="0"/>
              <w:marTop w:val="0"/>
              <w:marBottom w:val="0"/>
              <w:divBdr>
                <w:top w:val="none" w:sz="0" w:space="0" w:color="auto"/>
                <w:left w:val="none" w:sz="0" w:space="0" w:color="auto"/>
                <w:bottom w:val="none" w:sz="0" w:space="0" w:color="auto"/>
                <w:right w:val="none" w:sz="0" w:space="0" w:color="auto"/>
              </w:divBdr>
            </w:div>
            <w:div w:id="976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20">
      <w:marLeft w:val="0"/>
      <w:marRight w:val="0"/>
      <w:marTop w:val="0"/>
      <w:marBottom w:val="0"/>
      <w:divBdr>
        <w:top w:val="none" w:sz="0" w:space="0" w:color="auto"/>
        <w:left w:val="none" w:sz="0" w:space="0" w:color="auto"/>
        <w:bottom w:val="none" w:sz="0" w:space="0" w:color="auto"/>
        <w:right w:val="none" w:sz="0" w:space="0" w:color="auto"/>
      </w:divBdr>
      <w:divsChild>
        <w:div w:id="976688501">
          <w:marLeft w:val="0"/>
          <w:marRight w:val="0"/>
          <w:marTop w:val="0"/>
          <w:marBottom w:val="0"/>
          <w:divBdr>
            <w:top w:val="none" w:sz="0" w:space="0" w:color="auto"/>
            <w:left w:val="none" w:sz="0" w:space="0" w:color="auto"/>
            <w:bottom w:val="none" w:sz="0" w:space="0" w:color="auto"/>
            <w:right w:val="none" w:sz="0" w:space="0" w:color="auto"/>
          </w:divBdr>
        </w:div>
        <w:div w:id="976688510">
          <w:marLeft w:val="0"/>
          <w:marRight w:val="0"/>
          <w:marTop w:val="0"/>
          <w:marBottom w:val="0"/>
          <w:divBdr>
            <w:top w:val="none" w:sz="0" w:space="0" w:color="auto"/>
            <w:left w:val="none" w:sz="0" w:space="0" w:color="auto"/>
            <w:bottom w:val="none" w:sz="0" w:space="0" w:color="auto"/>
            <w:right w:val="none" w:sz="0" w:space="0" w:color="auto"/>
          </w:divBdr>
        </w:div>
        <w:div w:id="976688515">
          <w:marLeft w:val="0"/>
          <w:marRight w:val="0"/>
          <w:marTop w:val="0"/>
          <w:marBottom w:val="0"/>
          <w:divBdr>
            <w:top w:val="none" w:sz="0" w:space="0" w:color="auto"/>
            <w:left w:val="none" w:sz="0" w:space="0" w:color="auto"/>
            <w:bottom w:val="none" w:sz="0" w:space="0" w:color="auto"/>
            <w:right w:val="none" w:sz="0" w:space="0" w:color="auto"/>
          </w:divBdr>
        </w:div>
        <w:div w:id="976688519">
          <w:marLeft w:val="0"/>
          <w:marRight w:val="0"/>
          <w:marTop w:val="0"/>
          <w:marBottom w:val="0"/>
          <w:divBdr>
            <w:top w:val="none" w:sz="0" w:space="0" w:color="auto"/>
            <w:left w:val="none" w:sz="0" w:space="0" w:color="auto"/>
            <w:bottom w:val="none" w:sz="0" w:space="0" w:color="auto"/>
            <w:right w:val="none" w:sz="0" w:space="0" w:color="auto"/>
          </w:divBdr>
        </w:div>
        <w:div w:id="976688521">
          <w:marLeft w:val="0"/>
          <w:marRight w:val="0"/>
          <w:marTop w:val="0"/>
          <w:marBottom w:val="0"/>
          <w:divBdr>
            <w:top w:val="none" w:sz="0" w:space="0" w:color="auto"/>
            <w:left w:val="none" w:sz="0" w:space="0" w:color="auto"/>
            <w:bottom w:val="none" w:sz="0" w:space="0" w:color="auto"/>
            <w:right w:val="none" w:sz="0" w:space="0" w:color="auto"/>
          </w:divBdr>
        </w:div>
        <w:div w:id="976688524">
          <w:marLeft w:val="0"/>
          <w:marRight w:val="0"/>
          <w:marTop w:val="0"/>
          <w:marBottom w:val="0"/>
          <w:divBdr>
            <w:top w:val="none" w:sz="0" w:space="0" w:color="auto"/>
            <w:left w:val="none" w:sz="0" w:space="0" w:color="auto"/>
            <w:bottom w:val="none" w:sz="0" w:space="0" w:color="auto"/>
            <w:right w:val="none" w:sz="0" w:space="0" w:color="auto"/>
          </w:divBdr>
        </w:div>
        <w:div w:id="976688546">
          <w:marLeft w:val="0"/>
          <w:marRight w:val="0"/>
          <w:marTop w:val="0"/>
          <w:marBottom w:val="0"/>
          <w:divBdr>
            <w:top w:val="none" w:sz="0" w:space="0" w:color="auto"/>
            <w:left w:val="none" w:sz="0" w:space="0" w:color="auto"/>
            <w:bottom w:val="none" w:sz="0" w:space="0" w:color="auto"/>
            <w:right w:val="none" w:sz="0" w:space="0" w:color="auto"/>
          </w:divBdr>
        </w:div>
      </w:divsChild>
    </w:div>
    <w:div w:id="976688526">
      <w:marLeft w:val="0"/>
      <w:marRight w:val="0"/>
      <w:marTop w:val="0"/>
      <w:marBottom w:val="0"/>
      <w:divBdr>
        <w:top w:val="none" w:sz="0" w:space="0" w:color="auto"/>
        <w:left w:val="none" w:sz="0" w:space="0" w:color="auto"/>
        <w:bottom w:val="none" w:sz="0" w:space="0" w:color="auto"/>
        <w:right w:val="none" w:sz="0" w:space="0" w:color="auto"/>
      </w:divBdr>
      <w:divsChild>
        <w:div w:id="9766885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6688527">
      <w:marLeft w:val="0"/>
      <w:marRight w:val="0"/>
      <w:marTop w:val="0"/>
      <w:marBottom w:val="0"/>
      <w:divBdr>
        <w:top w:val="none" w:sz="0" w:space="0" w:color="auto"/>
        <w:left w:val="none" w:sz="0" w:space="0" w:color="auto"/>
        <w:bottom w:val="none" w:sz="0" w:space="0" w:color="auto"/>
        <w:right w:val="none" w:sz="0" w:space="0" w:color="auto"/>
      </w:divBdr>
    </w:div>
    <w:div w:id="976688533">
      <w:marLeft w:val="0"/>
      <w:marRight w:val="0"/>
      <w:marTop w:val="0"/>
      <w:marBottom w:val="0"/>
      <w:divBdr>
        <w:top w:val="none" w:sz="0" w:space="0" w:color="auto"/>
        <w:left w:val="none" w:sz="0" w:space="0" w:color="auto"/>
        <w:bottom w:val="none" w:sz="0" w:space="0" w:color="auto"/>
        <w:right w:val="none" w:sz="0" w:space="0" w:color="auto"/>
      </w:divBdr>
      <w:divsChild>
        <w:div w:id="976688534">
          <w:marLeft w:val="0"/>
          <w:marRight w:val="0"/>
          <w:marTop w:val="0"/>
          <w:marBottom w:val="0"/>
          <w:divBdr>
            <w:top w:val="none" w:sz="0" w:space="0" w:color="auto"/>
            <w:left w:val="none" w:sz="0" w:space="0" w:color="auto"/>
            <w:bottom w:val="none" w:sz="0" w:space="0" w:color="auto"/>
            <w:right w:val="none" w:sz="0" w:space="0" w:color="auto"/>
          </w:divBdr>
          <w:divsChild>
            <w:div w:id="976688536">
              <w:marLeft w:val="0"/>
              <w:marRight w:val="0"/>
              <w:marTop w:val="0"/>
              <w:marBottom w:val="0"/>
              <w:divBdr>
                <w:top w:val="none" w:sz="0" w:space="0" w:color="auto"/>
                <w:left w:val="none" w:sz="0" w:space="0" w:color="auto"/>
                <w:bottom w:val="none" w:sz="0" w:space="0" w:color="auto"/>
                <w:right w:val="none" w:sz="0" w:space="0" w:color="auto"/>
              </w:divBdr>
              <w:divsChild>
                <w:div w:id="976688532">
                  <w:marLeft w:val="0"/>
                  <w:marRight w:val="0"/>
                  <w:marTop w:val="0"/>
                  <w:marBottom w:val="0"/>
                  <w:divBdr>
                    <w:top w:val="none" w:sz="0" w:space="0" w:color="auto"/>
                    <w:left w:val="none" w:sz="0" w:space="0" w:color="auto"/>
                    <w:bottom w:val="none" w:sz="0" w:space="0" w:color="auto"/>
                    <w:right w:val="none" w:sz="0" w:space="0" w:color="auto"/>
                  </w:divBdr>
                  <w:divsChild>
                    <w:div w:id="976688537">
                      <w:marLeft w:val="0"/>
                      <w:marRight w:val="0"/>
                      <w:marTop w:val="0"/>
                      <w:marBottom w:val="0"/>
                      <w:divBdr>
                        <w:top w:val="none" w:sz="0" w:space="0" w:color="auto"/>
                        <w:left w:val="none" w:sz="0" w:space="0" w:color="auto"/>
                        <w:bottom w:val="none" w:sz="0" w:space="0" w:color="auto"/>
                        <w:right w:val="none" w:sz="0" w:space="0" w:color="auto"/>
                      </w:divBdr>
                      <w:divsChild>
                        <w:div w:id="976688525">
                          <w:marLeft w:val="0"/>
                          <w:marRight w:val="0"/>
                          <w:marTop w:val="375"/>
                          <w:marBottom w:val="0"/>
                          <w:divBdr>
                            <w:top w:val="single" w:sz="6" w:space="0" w:color="314C9B"/>
                            <w:left w:val="single" w:sz="6" w:space="15" w:color="314C9B"/>
                            <w:bottom w:val="single" w:sz="6" w:space="0" w:color="314C9B"/>
                            <w:right w:val="single" w:sz="6" w:space="15" w:color="314C9B"/>
                          </w:divBdr>
                          <w:divsChild>
                            <w:div w:id="976688528">
                              <w:marLeft w:val="0"/>
                              <w:marRight w:val="0"/>
                              <w:marTop w:val="0"/>
                              <w:marBottom w:val="0"/>
                              <w:divBdr>
                                <w:top w:val="none" w:sz="0" w:space="0" w:color="auto"/>
                                <w:left w:val="none" w:sz="0" w:space="0" w:color="auto"/>
                                <w:bottom w:val="none" w:sz="0" w:space="0" w:color="auto"/>
                                <w:right w:val="none" w:sz="0" w:space="0" w:color="auto"/>
                              </w:divBdr>
                              <w:divsChild>
                                <w:div w:id="9766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88538">
      <w:marLeft w:val="0"/>
      <w:marRight w:val="0"/>
      <w:marTop w:val="0"/>
      <w:marBottom w:val="0"/>
      <w:divBdr>
        <w:top w:val="none" w:sz="0" w:space="0" w:color="auto"/>
        <w:left w:val="none" w:sz="0" w:space="0" w:color="auto"/>
        <w:bottom w:val="none" w:sz="0" w:space="0" w:color="auto"/>
        <w:right w:val="none" w:sz="0" w:space="0" w:color="auto"/>
      </w:divBdr>
      <w:divsChild>
        <w:div w:id="976688531">
          <w:marLeft w:val="0"/>
          <w:marRight w:val="0"/>
          <w:marTop w:val="0"/>
          <w:marBottom w:val="0"/>
          <w:divBdr>
            <w:top w:val="none" w:sz="0" w:space="0" w:color="auto"/>
            <w:left w:val="none" w:sz="0" w:space="0" w:color="auto"/>
            <w:bottom w:val="none" w:sz="0" w:space="0" w:color="auto"/>
            <w:right w:val="none" w:sz="0" w:space="0" w:color="auto"/>
          </w:divBdr>
          <w:divsChild>
            <w:div w:id="976688535">
              <w:marLeft w:val="0"/>
              <w:marRight w:val="0"/>
              <w:marTop w:val="0"/>
              <w:marBottom w:val="0"/>
              <w:divBdr>
                <w:top w:val="none" w:sz="0" w:space="0" w:color="auto"/>
                <w:left w:val="none" w:sz="0" w:space="0" w:color="auto"/>
                <w:bottom w:val="none" w:sz="0" w:space="0" w:color="auto"/>
                <w:right w:val="none" w:sz="0" w:space="0" w:color="auto"/>
              </w:divBdr>
              <w:divsChild>
                <w:div w:id="9766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8541">
      <w:marLeft w:val="0"/>
      <w:marRight w:val="0"/>
      <w:marTop w:val="0"/>
      <w:marBottom w:val="0"/>
      <w:divBdr>
        <w:top w:val="none" w:sz="0" w:space="0" w:color="auto"/>
        <w:left w:val="none" w:sz="0" w:space="0" w:color="auto"/>
        <w:bottom w:val="none" w:sz="0" w:space="0" w:color="auto"/>
        <w:right w:val="none" w:sz="0" w:space="0" w:color="auto"/>
      </w:divBdr>
      <w:divsChild>
        <w:div w:id="976688502">
          <w:marLeft w:val="0"/>
          <w:marRight w:val="0"/>
          <w:marTop w:val="0"/>
          <w:marBottom w:val="0"/>
          <w:divBdr>
            <w:top w:val="none" w:sz="0" w:space="0" w:color="auto"/>
            <w:left w:val="none" w:sz="0" w:space="0" w:color="auto"/>
            <w:bottom w:val="none" w:sz="0" w:space="0" w:color="auto"/>
            <w:right w:val="none" w:sz="0" w:space="0" w:color="auto"/>
          </w:divBdr>
        </w:div>
        <w:div w:id="976688503">
          <w:marLeft w:val="0"/>
          <w:marRight w:val="0"/>
          <w:marTop w:val="0"/>
          <w:marBottom w:val="0"/>
          <w:divBdr>
            <w:top w:val="none" w:sz="0" w:space="0" w:color="auto"/>
            <w:left w:val="none" w:sz="0" w:space="0" w:color="auto"/>
            <w:bottom w:val="none" w:sz="0" w:space="0" w:color="auto"/>
            <w:right w:val="none" w:sz="0" w:space="0" w:color="auto"/>
          </w:divBdr>
        </w:div>
        <w:div w:id="976688504">
          <w:marLeft w:val="0"/>
          <w:marRight w:val="0"/>
          <w:marTop w:val="0"/>
          <w:marBottom w:val="0"/>
          <w:divBdr>
            <w:top w:val="none" w:sz="0" w:space="0" w:color="auto"/>
            <w:left w:val="none" w:sz="0" w:space="0" w:color="auto"/>
            <w:bottom w:val="none" w:sz="0" w:space="0" w:color="auto"/>
            <w:right w:val="none" w:sz="0" w:space="0" w:color="auto"/>
          </w:divBdr>
        </w:div>
        <w:div w:id="976688507">
          <w:marLeft w:val="0"/>
          <w:marRight w:val="0"/>
          <w:marTop w:val="0"/>
          <w:marBottom w:val="0"/>
          <w:divBdr>
            <w:top w:val="none" w:sz="0" w:space="0" w:color="auto"/>
            <w:left w:val="none" w:sz="0" w:space="0" w:color="auto"/>
            <w:bottom w:val="none" w:sz="0" w:space="0" w:color="auto"/>
            <w:right w:val="none" w:sz="0" w:space="0" w:color="auto"/>
          </w:divBdr>
        </w:div>
        <w:div w:id="976688509">
          <w:marLeft w:val="0"/>
          <w:marRight w:val="0"/>
          <w:marTop w:val="0"/>
          <w:marBottom w:val="0"/>
          <w:divBdr>
            <w:top w:val="none" w:sz="0" w:space="0" w:color="auto"/>
            <w:left w:val="none" w:sz="0" w:space="0" w:color="auto"/>
            <w:bottom w:val="none" w:sz="0" w:space="0" w:color="auto"/>
            <w:right w:val="none" w:sz="0" w:space="0" w:color="auto"/>
          </w:divBdr>
        </w:div>
        <w:div w:id="976688511">
          <w:marLeft w:val="0"/>
          <w:marRight w:val="0"/>
          <w:marTop w:val="0"/>
          <w:marBottom w:val="0"/>
          <w:divBdr>
            <w:top w:val="none" w:sz="0" w:space="0" w:color="auto"/>
            <w:left w:val="none" w:sz="0" w:space="0" w:color="auto"/>
            <w:bottom w:val="none" w:sz="0" w:space="0" w:color="auto"/>
            <w:right w:val="none" w:sz="0" w:space="0" w:color="auto"/>
          </w:divBdr>
        </w:div>
        <w:div w:id="976688542">
          <w:marLeft w:val="0"/>
          <w:marRight w:val="0"/>
          <w:marTop w:val="0"/>
          <w:marBottom w:val="0"/>
          <w:divBdr>
            <w:top w:val="none" w:sz="0" w:space="0" w:color="auto"/>
            <w:left w:val="none" w:sz="0" w:space="0" w:color="auto"/>
            <w:bottom w:val="none" w:sz="0" w:space="0" w:color="auto"/>
            <w:right w:val="none" w:sz="0" w:space="0" w:color="auto"/>
          </w:divBdr>
        </w:div>
      </w:divsChild>
    </w:div>
    <w:div w:id="976688545">
      <w:marLeft w:val="0"/>
      <w:marRight w:val="0"/>
      <w:marTop w:val="0"/>
      <w:marBottom w:val="0"/>
      <w:divBdr>
        <w:top w:val="none" w:sz="0" w:space="0" w:color="auto"/>
        <w:left w:val="none" w:sz="0" w:space="0" w:color="auto"/>
        <w:bottom w:val="none" w:sz="0" w:space="0" w:color="auto"/>
        <w:right w:val="none" w:sz="0" w:space="0" w:color="auto"/>
      </w:divBdr>
      <w:divsChild>
        <w:div w:id="976688518">
          <w:marLeft w:val="0"/>
          <w:marRight w:val="0"/>
          <w:marTop w:val="0"/>
          <w:marBottom w:val="80"/>
          <w:divBdr>
            <w:top w:val="none" w:sz="0" w:space="0" w:color="auto"/>
            <w:left w:val="none" w:sz="0" w:space="0" w:color="auto"/>
            <w:bottom w:val="none" w:sz="0" w:space="0" w:color="auto"/>
            <w:right w:val="none" w:sz="0" w:space="0" w:color="auto"/>
          </w:divBdr>
          <w:divsChild>
            <w:div w:id="9766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47">
      <w:marLeft w:val="0"/>
      <w:marRight w:val="0"/>
      <w:marTop w:val="0"/>
      <w:marBottom w:val="0"/>
      <w:divBdr>
        <w:top w:val="none" w:sz="0" w:space="0" w:color="auto"/>
        <w:left w:val="none" w:sz="0" w:space="0" w:color="auto"/>
        <w:bottom w:val="none" w:sz="0" w:space="0" w:color="auto"/>
        <w:right w:val="none" w:sz="0" w:space="0" w:color="auto"/>
      </w:divBdr>
      <w:divsChild>
        <w:div w:id="976688517">
          <w:marLeft w:val="0"/>
          <w:marRight w:val="0"/>
          <w:marTop w:val="0"/>
          <w:marBottom w:val="80"/>
          <w:divBdr>
            <w:top w:val="none" w:sz="0" w:space="0" w:color="auto"/>
            <w:left w:val="none" w:sz="0" w:space="0" w:color="auto"/>
            <w:bottom w:val="none" w:sz="0" w:space="0" w:color="auto"/>
            <w:right w:val="none" w:sz="0" w:space="0" w:color="auto"/>
          </w:divBdr>
          <w:divsChild>
            <w:div w:id="9766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09686">
      <w:bodyDiv w:val="1"/>
      <w:marLeft w:val="0"/>
      <w:marRight w:val="0"/>
      <w:marTop w:val="0"/>
      <w:marBottom w:val="0"/>
      <w:divBdr>
        <w:top w:val="none" w:sz="0" w:space="0" w:color="auto"/>
        <w:left w:val="none" w:sz="0" w:space="0" w:color="auto"/>
        <w:bottom w:val="none" w:sz="0" w:space="0" w:color="auto"/>
        <w:right w:val="none" w:sz="0" w:space="0" w:color="auto"/>
      </w:divBdr>
    </w:div>
    <w:div w:id="1244100294">
      <w:bodyDiv w:val="1"/>
      <w:marLeft w:val="0"/>
      <w:marRight w:val="0"/>
      <w:marTop w:val="0"/>
      <w:marBottom w:val="0"/>
      <w:divBdr>
        <w:top w:val="none" w:sz="0" w:space="0" w:color="auto"/>
        <w:left w:val="none" w:sz="0" w:space="0" w:color="auto"/>
        <w:bottom w:val="none" w:sz="0" w:space="0" w:color="auto"/>
        <w:right w:val="none" w:sz="0" w:space="0" w:color="auto"/>
      </w:divBdr>
    </w:div>
    <w:div w:id="1319698892">
      <w:bodyDiv w:val="1"/>
      <w:marLeft w:val="0"/>
      <w:marRight w:val="0"/>
      <w:marTop w:val="0"/>
      <w:marBottom w:val="0"/>
      <w:divBdr>
        <w:top w:val="none" w:sz="0" w:space="0" w:color="auto"/>
        <w:left w:val="none" w:sz="0" w:space="0" w:color="auto"/>
        <w:bottom w:val="none" w:sz="0" w:space="0" w:color="auto"/>
        <w:right w:val="none" w:sz="0" w:space="0" w:color="auto"/>
      </w:divBdr>
    </w:div>
    <w:div w:id="164019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hyperlink" Target="https://eumis2020.government.bg/bg/s/Default/Manu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4"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10" Type="http://schemas.openxmlformats.org/officeDocument/2006/relationships/hyperlink" Target="https://www.eufunds.bg/bg/node/82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eaid.minfin.bg/bg/573"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EB8DF-DEA6-4F0C-9C61-B1FDD2212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31</Pages>
  <Words>10375</Words>
  <Characters>59139</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Условия за кандидатстване</vt:lpstr>
    </vt:vector>
  </TitlesOfParts>
  <Company>CM</Company>
  <LinksUpToDate>false</LinksUpToDate>
  <CharactersWithSpaces>69376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кандидатстване</dc:title>
  <dc:creator>Сюзан Зия</dc:creator>
  <cp:lastModifiedBy>Krasimira Dankova</cp:lastModifiedBy>
  <cp:revision>15</cp:revision>
  <cp:lastPrinted>2016-07-15T15:26:00Z</cp:lastPrinted>
  <dcterms:created xsi:type="dcterms:W3CDTF">2025-06-25T10:25:00Z</dcterms:created>
  <dcterms:modified xsi:type="dcterms:W3CDTF">2025-07-25T10:29:00Z</dcterms:modified>
</cp:coreProperties>
</file>