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1DF36" w14:textId="77777777" w:rsidR="002364B2" w:rsidRDefault="002364B2" w:rsidP="002364B2">
      <w:pPr>
        <w:tabs>
          <w:tab w:val="left" w:pos="2070"/>
        </w:tabs>
      </w:pPr>
      <w:r w:rsidRPr="009404BD">
        <w:rPr>
          <w:noProof/>
        </w:rPr>
        <w:drawing>
          <wp:anchor distT="0" distB="0" distL="114300" distR="114300" simplePos="0" relativeHeight="251660288" behindDoc="1" locked="0" layoutInCell="1" allowOverlap="1" wp14:anchorId="4251B96F" wp14:editId="5443ADDE">
            <wp:simplePos x="0" y="0"/>
            <wp:positionH relativeFrom="column">
              <wp:posOffset>2943860</wp:posOffset>
            </wp:positionH>
            <wp:positionV relativeFrom="paragraph">
              <wp:posOffset>260350</wp:posOffset>
            </wp:positionV>
            <wp:extent cx="1502797" cy="810963"/>
            <wp:effectExtent l="0" t="0" r="2540" b="8255"/>
            <wp:wrapTight wrapText="bothSides">
              <wp:wrapPolygon edited="0">
                <wp:start x="7669" y="0"/>
                <wp:lineTo x="548" y="8626"/>
                <wp:lineTo x="0" y="11164"/>
                <wp:lineTo x="0" y="19790"/>
                <wp:lineTo x="2191" y="20805"/>
                <wp:lineTo x="7395" y="21312"/>
                <wp:lineTo x="13968" y="21312"/>
                <wp:lineTo x="19172" y="20805"/>
                <wp:lineTo x="21363" y="19790"/>
                <wp:lineTo x="21089" y="14208"/>
                <wp:lineTo x="20541" y="9134"/>
                <wp:lineTo x="13694" y="0"/>
                <wp:lineTo x="766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797" cy="81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5CEF0F" w14:textId="77777777" w:rsidR="002364B2" w:rsidRDefault="002364B2" w:rsidP="002364B2">
      <w:pPr>
        <w:tabs>
          <w:tab w:val="left" w:pos="207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71EF9F" wp14:editId="050275AA">
            <wp:simplePos x="0" y="0"/>
            <wp:positionH relativeFrom="page">
              <wp:posOffset>5750560</wp:posOffset>
            </wp:positionH>
            <wp:positionV relativeFrom="paragraph">
              <wp:posOffset>92075</wp:posOffset>
            </wp:positionV>
            <wp:extent cx="2125980" cy="796925"/>
            <wp:effectExtent l="0" t="0" r="762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C077D" w14:textId="77777777" w:rsidR="002364B2" w:rsidRDefault="00254863" w:rsidP="002364B2">
      <w:pPr>
        <w:pStyle w:val="Header"/>
        <w:tabs>
          <w:tab w:val="left" w:pos="522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8B880" wp14:editId="2E7AD3C1">
                <wp:simplePos x="0" y="0"/>
                <wp:positionH relativeFrom="margin">
                  <wp:posOffset>2372995</wp:posOffset>
                </wp:positionH>
                <wp:positionV relativeFrom="paragraph">
                  <wp:posOffset>407670</wp:posOffset>
                </wp:positionV>
                <wp:extent cx="2991485" cy="238760"/>
                <wp:effectExtent l="0" t="0" r="0" b="0"/>
                <wp:wrapNone/>
                <wp:docPr id="4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4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806C8" w14:textId="77777777" w:rsidR="002364B2" w:rsidRPr="009404BD" w:rsidRDefault="002364B2" w:rsidP="002364B2">
                            <w:pPr>
                              <w:spacing w:after="0"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9404BD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МИНИСТЕРСТВО НА ЗЕМЕДЕЛИЕТО И ХРАНИТЕ </w:t>
                            </w:r>
                          </w:p>
                          <w:p w14:paraId="5FA923EF" w14:textId="77777777" w:rsidR="002364B2" w:rsidRDefault="002364B2" w:rsidP="002364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8B880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186.85pt;margin-top:32.1pt;width:235.55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" filled="f" stroked="f">
                <v:textbox>
                  <w:txbxContent>
                    <w:p w14:paraId="687806C8" w14:textId="77777777" w:rsidR="002364B2" w:rsidRPr="009404BD" w:rsidRDefault="002364B2" w:rsidP="002364B2">
                      <w:pPr>
                        <w:spacing w:after="0"/>
                        <w:textAlignment w:val="baseline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 w:rsidRPr="009404BD"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 xml:space="preserve">МИНИСТЕРСТВО НА ЗЕМЕДЕЛИЕТО И ХРАНИТЕ </w:t>
                      </w:r>
                    </w:p>
                    <w:p w14:paraId="5FA923EF" w14:textId="77777777" w:rsidR="002364B2" w:rsidRDefault="002364B2" w:rsidP="002364B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364B2">
        <w:rPr>
          <w:noProof/>
        </w:rPr>
        <w:drawing>
          <wp:inline distT="0" distB="0" distL="0" distR="0" wp14:anchorId="391A5101" wp14:editId="41A26E8D">
            <wp:extent cx="2449830" cy="533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64B2">
        <w:tab/>
      </w:r>
    </w:p>
    <w:p w14:paraId="35C8159C" w14:textId="77777777" w:rsidR="002364B2" w:rsidRPr="007635AB" w:rsidRDefault="002364B2" w:rsidP="002364B2">
      <w:pPr>
        <w:tabs>
          <w:tab w:val="left" w:pos="2070"/>
        </w:tabs>
      </w:pPr>
    </w:p>
    <w:p w14:paraId="57F1DB49" w14:textId="77777777" w:rsidR="005E0FD6" w:rsidRDefault="005E0FD6"/>
    <w:tbl>
      <w:tblPr>
        <w:tblW w:w="11672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</w:tblGrid>
      <w:tr w:rsidR="0066241C" w:rsidRPr="00116291" w14:paraId="5EDF4C37" w14:textId="77777777" w:rsidTr="0066241C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47662A6" w14:textId="77777777" w:rsidR="0066241C" w:rsidRDefault="0066241C" w:rsidP="002364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7CB3600E" w14:textId="77777777" w:rsidR="00B24C61" w:rsidRDefault="00B24C61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0878ECB4" w14:textId="77777777" w:rsidR="00B24C61" w:rsidRDefault="00B24C61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221D735C" w14:textId="77777777" w:rsidR="0066241C" w:rsidRPr="00116291" w:rsidRDefault="0066241C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66241C" w:rsidRPr="005713CC" w14:paraId="5D00B3BC" w14:textId="77777777" w:rsidTr="00B24C61">
        <w:trPr>
          <w:trHeight w:val="4501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377BB1DF" w14:textId="77777777" w:rsidR="009B6481" w:rsidRDefault="009B6481" w:rsidP="009B64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8F73C3" w14:textId="77777777" w:rsidR="00A6531F" w:rsidRPr="00FA7999" w:rsidRDefault="00A6531F" w:rsidP="00A6531F">
            <w:pPr>
              <w:tabs>
                <w:tab w:val="left" w:pos="-180"/>
              </w:tabs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 xml:space="preserve">Критерии и методология за оценка на проектни предложение по процедура за подбор на проекти № </w:t>
            </w:r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BG14MFPR001-1.008 „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екологичното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състояние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морската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среда</w:t>
            </w:r>
            <w:proofErr w:type="spellEnd"/>
            <w:r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  <w:p w14:paraId="0B58BD6F" w14:textId="77777777" w:rsidR="00A6531F" w:rsidRPr="00FA7999" w:rsidRDefault="00A6531F" w:rsidP="00A6531F">
            <w:pPr>
              <w:tabs>
                <w:tab w:val="left" w:pos="2082"/>
                <w:tab w:val="center" w:pos="4535"/>
              </w:tabs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  <w:p w14:paraId="66680AA3" w14:textId="77777777" w:rsidR="00A6531F" w:rsidRPr="005713CC" w:rsidRDefault="00A6531F" w:rsidP="00A6531F">
            <w:pPr>
              <w:tabs>
                <w:tab w:val="left" w:pos="2082"/>
                <w:tab w:val="center" w:pos="4535"/>
              </w:tabs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5713CC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 xml:space="preserve">Приоритет 1 </w:t>
            </w:r>
            <w:r w:rsidRPr="005713CC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„Насърчаване на устойчивото рибарство и на възстановяването и опазването на водните биологични ресурси”</w:t>
            </w:r>
          </w:p>
          <w:p w14:paraId="4348DADA" w14:textId="3D55DDA4" w:rsidR="0066241C" w:rsidRPr="00116291" w:rsidRDefault="00A6531F" w:rsidP="00A653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13CC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Специфична цел: 1.6</w:t>
            </w:r>
            <w:r w:rsidRPr="00A6531F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.</w:t>
            </w:r>
            <w:r w:rsidRPr="005713CC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„Допринасяне за защитата и възстановяването на водното биологично разнообразие и на водните екосистеми“</w:t>
            </w:r>
          </w:p>
        </w:tc>
      </w:tr>
      <w:tr w:rsidR="0066241C" w:rsidRPr="005713CC" w14:paraId="2B22B4C1" w14:textId="77777777" w:rsidTr="0066241C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EFC2BA1" w14:textId="77777777" w:rsidR="0066241C" w:rsidRPr="005713CC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предложения:</w:t>
            </w:r>
          </w:p>
        </w:tc>
      </w:tr>
      <w:tr w:rsidR="0066241C" w:rsidRPr="005713CC" w14:paraId="32DD45C7" w14:textId="77777777" w:rsidTr="0066241C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7D0DED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18C37AD" w14:textId="03DC9E4E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Оценяват се само проектни предложения, получени чрез системата </w:t>
            </w:r>
            <w:r w:rsidR="00E37F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ИСУН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14:paraId="2B40EE58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Управляващия орган /УО/ на ПМДР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202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 </w:t>
            </w:r>
          </w:p>
          <w:p w14:paraId="7504819A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 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 в </w:t>
            </w:r>
            <w:r w:rsidRP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 срок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крайния срок за подаването им.</w:t>
            </w:r>
          </w:p>
          <w:p w14:paraId="48ECF6C4" w14:textId="77777777" w:rsidR="0066241C" w:rsidRPr="00116291" w:rsidRDefault="0066241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45C3A6ED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Административно съотве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7DE7B73F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Техническа и финансова оценка.</w:t>
            </w:r>
          </w:p>
          <w:p w14:paraId="3D6DF455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E4331E0" w14:textId="77777777" w:rsidR="0066241C" w:rsidRPr="00116291" w:rsidRDefault="0066241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</w:tr>
      <w:tr w:rsidR="0066241C" w:rsidRPr="005713CC" w14:paraId="13D82945" w14:textId="77777777" w:rsidTr="0066241C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CAB03E" w14:textId="5CBD608D" w:rsidR="0066241C" w:rsidRPr="00116291" w:rsidRDefault="0066241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По време на оценката на проектното предложение,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</w:t>
            </w:r>
            <w:r w:rsidR="00E37F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ИСУН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от който е подаден съответният 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ФСУ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</w:tr>
      <w:tr w:rsidR="0066241C" w:rsidRPr="00116291" w14:paraId="22AB5A22" w14:textId="77777777" w:rsidTr="0066241C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6B40186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</w:tr>
      <w:tr w:rsidR="0066241C" w:rsidRPr="00116291" w14:paraId="75F1B1FA" w14:textId="77777777" w:rsidTr="0066241C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2AD85C6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допустимост: </w:t>
            </w:r>
          </w:p>
        </w:tc>
      </w:tr>
      <w:tr w:rsidR="0066241C" w:rsidRPr="00116291" w14:paraId="00B461C4" w14:textId="77777777" w:rsidTr="0066241C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5445B4BD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1338650" w14:textId="77777777" w:rsidR="0066241C" w:rsidRPr="00116291" w:rsidRDefault="0066241C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 / НЕ / НЕПР</w:t>
            </w:r>
          </w:p>
        </w:tc>
      </w:tr>
      <w:tr w:rsidR="0066241C" w:rsidRPr="00116291" w14:paraId="6A9C6C6A" w14:textId="77777777" w:rsidTr="0066241C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7403F" w14:textId="07C505B5" w:rsidR="0066241C" w:rsidRPr="00116291" w:rsidRDefault="004D490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6241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E087286" w14:textId="77777777" w:rsidR="0066241C" w:rsidRPr="00116291" w:rsidRDefault="0066241C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Pr="008F2E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т. 23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51E6884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46D2FF89" w14:textId="77777777" w:rsidTr="0066241C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F7FDE5" w14:textId="41096FA0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8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="004D490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7A1DBA9" w14:textId="1CA6F029" w:rsidR="00E64C58" w:rsidRPr="003C5C73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5C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e подписано с КЕП от законния представител на кандидата или оправомощено за целите на подаването на проектното предложение лице. 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74CC6B" w14:textId="0CB025E4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8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 не       </w:t>
            </w:r>
          </w:p>
        </w:tc>
      </w:tr>
      <w:tr w:rsidR="00E64C58" w:rsidRPr="00116291" w14:paraId="61BABC57" w14:textId="77777777" w:rsidTr="0066241C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1FC5E" w14:textId="425E91BA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8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</w:t>
            </w:r>
            <w:r w:rsidR="004D490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C5B7493" w14:textId="35E8672B" w:rsidR="00E64C58" w:rsidRPr="003C5C73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5C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 за оправомощаване на лицето, което подписва с КЕП от името на кандидата документите за кандидатстване по проектното предложение в ИСУН (в случай че е приложимо) - подписан с КЕП от законния представител на кандидата и прикачено в ИСУН.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B93D763" w14:textId="0AF54A83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8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 не    непр.       </w:t>
            </w:r>
          </w:p>
        </w:tc>
      </w:tr>
      <w:tr w:rsidR="004D490B" w:rsidRPr="00116291" w14:paraId="567F0675" w14:textId="77777777" w:rsidTr="0066241C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A902A" w14:textId="42794BD2" w:rsidR="004D490B" w:rsidRPr="007378B3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B493FAC" w14:textId="43DC6AAA" w:rsidR="004D490B" w:rsidRPr="003C5C73" w:rsidRDefault="004D490B" w:rsidP="004D49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49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  <w:r w:rsidRPr="004D49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41C8DF8" w14:textId="08F93A2C" w:rsidR="004D490B" w:rsidRPr="007378B3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4D490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E64C58" w:rsidRPr="00116291" w14:paraId="22EA64AA" w14:textId="77777777" w:rsidTr="0066241C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D84B77" w14:textId="2C78AB80" w:rsidR="00E64C58" w:rsidRPr="00116291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64C58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BD409B8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085AA7E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346F5F41" w14:textId="77777777" w:rsidTr="00276868">
        <w:trPr>
          <w:trHeight w:val="72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48CC7" w14:textId="5561EC6B" w:rsidR="00E64C58" w:rsidRPr="00116291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E64C58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639640E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2C0404B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0B7FF4E2" w14:textId="77777777" w:rsidTr="00276868">
        <w:trPr>
          <w:trHeight w:val="837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A60A92" w14:textId="028ED0FE" w:rsidR="00E64C58" w:rsidRPr="00116291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E64C58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413C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F034522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29BEF14D" w14:textId="77777777" w:rsidTr="005713CC">
        <w:trPr>
          <w:trHeight w:val="142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2392C" w14:textId="7A9B1E99" w:rsidR="00E64C58" w:rsidRPr="00116291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E64C58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FB83A3A" w14:textId="65EC94E6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70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изискванията в т. 14 от Условията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99EBCD5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1098823A" w14:textId="77777777" w:rsidTr="0066241C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BDA1C" w14:textId="22970599" w:rsidR="00E64C58" w:rsidRPr="00116291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E6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C2B346C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086DB51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1F9D72C5" w14:textId="77777777" w:rsidTr="00306F72">
        <w:trPr>
          <w:trHeight w:val="972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C8AFB4" w14:textId="5AFCD672" w:rsidR="00E64C58" w:rsidRPr="00116291" w:rsidRDefault="004D490B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E64C58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F0974EA" w14:textId="14EEE4A3" w:rsidR="00E64C58" w:rsidRPr="00306F72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параграф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буква б</w:t>
            </w:r>
            <w:r w:rsidRPr="001B14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Регламент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2021/1139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8D71DC1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535AF227" w14:textId="77777777" w:rsidTr="005713CC">
        <w:trPr>
          <w:trHeight w:val="86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48BA7E" w14:textId="7F197A99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D4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F276630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588275E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4F46A225" w14:textId="77777777" w:rsidTr="005713CC">
        <w:trPr>
          <w:trHeight w:val="61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3089410" w14:textId="2971AD15" w:rsidR="00E64C58" w:rsidRPr="005118C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D4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5B25181B" w14:textId="77777777" w:rsidR="00E64C58" w:rsidRPr="005118C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91AAC09" w14:textId="77777777" w:rsidR="00E64C58" w:rsidRPr="005118C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</w:tr>
      <w:tr w:rsidR="00E64C58" w:rsidRPr="00116291" w14:paraId="604BFDCB" w14:textId="77777777" w:rsidTr="004F66EA">
        <w:trPr>
          <w:trHeight w:val="623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3C74D37" w14:textId="52006918" w:rsidR="00E64C58" w:rsidRPr="005118C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D4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6FEA26C5" w14:textId="4AEF9BE6" w:rsidR="00E64C58" w:rsidRPr="005118C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4DE5413" w14:textId="77777777" w:rsidR="00E64C58" w:rsidRPr="005118C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E64C58" w:rsidRPr="00116291" w14:paraId="7A0247E2" w14:textId="77777777" w:rsidTr="004F66EA">
        <w:trPr>
          <w:trHeight w:val="1113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D3478" w14:textId="74CC9EF9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D49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2D2A247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870F6" w14:textId="77777777" w:rsidR="00E64C58" w:rsidRPr="00116291" w:rsidRDefault="00E64C58" w:rsidP="00E64C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</w:tr>
      <w:tr w:rsidR="001107D4" w:rsidRPr="00116291" w14:paraId="5A513BBA" w14:textId="77777777" w:rsidTr="0066241C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CA3FC" w14:textId="59F6CD56" w:rsidR="001107D4" w:rsidRPr="00116291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D4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27BD030" w14:textId="2730E35C" w:rsidR="001107D4" w:rsidRPr="009239E5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C5C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финансирането, на които кандидатства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2EEB2E1" w14:textId="20799ED4" w:rsidR="001107D4" w:rsidRPr="00116291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8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1107D4" w:rsidRPr="00116291" w14:paraId="679B025F" w14:textId="77777777" w:rsidTr="0066241C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E9C98" w14:textId="1FE42C06" w:rsidR="001107D4" w:rsidRPr="00116291" w:rsidRDefault="004D490B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16</w:t>
            </w:r>
            <w:r w:rsidR="001107D4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9CA541A" w14:textId="581FA499" w:rsidR="001107D4" w:rsidRPr="00116291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Общата стойност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 финансова помощ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надвишава определения максимален размер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  <w:r w:rsidR="00736E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2093DF6" w14:textId="77777777" w:rsidR="001107D4" w:rsidRPr="00116291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1107D4" w:rsidRPr="00116291" w14:paraId="4C11B56B" w14:textId="77777777" w:rsidTr="00C13859">
        <w:trPr>
          <w:trHeight w:val="1278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276C7" w14:textId="68D7794C" w:rsidR="001107D4" w:rsidRPr="00B4767D" w:rsidRDefault="004D490B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110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0386D5" w14:textId="77777777" w:rsidR="001107D4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66F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в съответствие с политиката на ЕС за </w:t>
            </w:r>
            <w:r w:rsidRPr="000D3A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  <w:p w14:paraId="6B5891B6" w14:textId="77777777" w:rsidR="001107D4" w:rsidRPr="004F66EA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AE861" w14:textId="77777777" w:rsidR="001107D4" w:rsidRPr="007253B6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1107D4" w:rsidRPr="00116291" w14:paraId="2612179C" w14:textId="77777777" w:rsidTr="0066241C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99E17" w14:textId="557392E4" w:rsidR="001107D4" w:rsidRPr="00C13859" w:rsidRDefault="004D490B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1107D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4E2B87E" w14:textId="77777777" w:rsidR="001107D4" w:rsidRPr="00C13859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1385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14:paraId="58CC6EF9" w14:textId="77777777" w:rsidR="001107D4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1385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5CA1EF3" w14:textId="77777777" w:rsidR="001107D4" w:rsidRPr="007253B6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1107D4" w:rsidRPr="00116291" w14:paraId="56D46CE3" w14:textId="77777777" w:rsidTr="0066241C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209284" w14:textId="16D72692" w:rsidR="001107D4" w:rsidRPr="00C13859" w:rsidRDefault="004D490B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  <w:r w:rsidR="001107D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FA1996F" w14:textId="77777777" w:rsidR="001107D4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6F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отключващ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</w:t>
            </w:r>
            <w:r w:rsidRPr="002066F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е</w:t>
            </w:r>
            <w:r w:rsidRPr="005713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066F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Конвенцията на ООН за правата на хората с увреждания (КПХУ) в съответствие с Решение 2010/48/ЕО на Съвета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FB3B4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отношение на обхвата на проекта, метода на изпълнение и кандидата.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  <w:p w14:paraId="35881C1B" w14:textId="77777777" w:rsidR="001107D4" w:rsidRPr="002066F7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A3B6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етапа на оценка на заявлението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за кандидатстване, </w:t>
            </w:r>
            <w:r w:rsidRPr="009A3B6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1AAF70C" w14:textId="77777777" w:rsidR="001107D4" w:rsidRPr="007253B6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1107D4" w:rsidRPr="00116291" w14:paraId="08B66BE7" w14:textId="77777777" w:rsidTr="005713CC">
        <w:trPr>
          <w:trHeight w:val="5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21F07" w14:textId="58092EB3" w:rsidR="001107D4" w:rsidRPr="00B4767D" w:rsidRDefault="004D490B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10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54D0BDD" w14:textId="22CC18DF" w:rsidR="001107D4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52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7CCD93A" w14:textId="77777777" w:rsidR="001107D4" w:rsidRPr="007253B6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1107D4" w:rsidRPr="00EB3F6D" w14:paraId="0F42462A" w14:textId="77777777" w:rsidTr="0066241C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562AB3" w14:textId="7C1F0778" w:rsidR="001107D4" w:rsidRPr="00EB3F6D" w:rsidRDefault="004D490B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21</w:t>
            </w:r>
            <w:r w:rsidR="001107D4" w:rsidRPr="00EB3F6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B0EE31" w14:textId="1E8BFF8F" w:rsidR="001107D4" w:rsidRPr="00EB3F6D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0" w:name="_GoBack"/>
            <w:r w:rsidRPr="00EB3F6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  </w:t>
            </w:r>
            <w:bookmarkEnd w:id="0"/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3AEAD7B" w14:textId="77777777" w:rsidR="001107D4" w:rsidRPr="00EB3F6D" w:rsidRDefault="001107D4" w:rsidP="00110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3F6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 да     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</w:t>
            </w:r>
            <w:r w:rsidRPr="00EB3F6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   не    </w:t>
            </w:r>
          </w:p>
        </w:tc>
      </w:tr>
      <w:tr w:rsidR="001107D4" w:rsidRPr="00116291" w14:paraId="68FB119E" w14:textId="77777777" w:rsidTr="0066241C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C8A841C" w14:textId="77777777" w:rsidR="001107D4" w:rsidRPr="00116291" w:rsidRDefault="001107D4" w:rsidP="001107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</w:tc>
      </w:tr>
    </w:tbl>
    <w:p w14:paraId="02DFC686" w14:textId="77777777" w:rsidR="00D3581F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DCFBA46" w14:textId="77777777" w:rsidR="00B72361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5856"/>
        <w:gridCol w:w="3814"/>
        <w:gridCol w:w="314"/>
      </w:tblGrid>
      <w:tr w:rsidR="00B4023E" w:rsidRPr="00B4023E" w14:paraId="2D5ABDD5" w14:textId="77777777" w:rsidTr="00B4023E">
        <w:trPr>
          <w:trHeight w:val="930"/>
        </w:trPr>
        <w:tc>
          <w:tcPr>
            <w:tcW w:w="10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52A0719" w14:textId="77777777" w:rsidR="00B4023E" w:rsidRPr="00B4023E" w:rsidRDefault="00B4023E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402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5EF145" w14:textId="77777777" w:rsidR="00B4023E" w:rsidRPr="00B4023E" w:rsidRDefault="00B4023E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4345AFD6" w14:textId="77777777" w:rsidTr="003614A9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315F16" w14:textId="77777777" w:rsidR="005E7262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14:paraId="3A198624" w14:textId="77777777" w:rsidR="00E373A9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29AB494" w14:textId="57458195" w:rsidR="002907F3" w:rsidRPr="00166047" w:rsidRDefault="002907F3" w:rsidP="002907F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Проектното предложение е свързано с изготвяне/актуализиране на планове за управление на морски защитени зони (МЗЗ), предвиждащи дейности, свързани с риболова, в т.ч. проучване на популациите на типични видове </w:t>
            </w:r>
            <w:proofErr w:type="spellStart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черупкови</w:t>
            </w:r>
            <w:proofErr w:type="spellEnd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, подложени на риболовен натиск</w:t>
            </w:r>
            <w:r w:rsidRPr="0016604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10 </w:t>
            </w:r>
            <w:proofErr w:type="spellStart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  <w:proofErr w:type="spellEnd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;</w:t>
            </w:r>
          </w:p>
          <w:p w14:paraId="003BE0EF" w14:textId="5543BC46" w:rsidR="005E7262" w:rsidRPr="00B5089F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11DE1E2" w14:textId="7A3F2A62" w:rsidR="005E7262" w:rsidRPr="002907F3" w:rsidRDefault="002907F3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</w:p>
          <w:p w14:paraId="626F621D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13DBBC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1960A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04A36ABE" w14:textId="77777777" w:rsidTr="00B4023E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77730A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650E86D" w14:textId="77777777" w:rsidR="002907F3" w:rsidRPr="00166047" w:rsidRDefault="002907F3" w:rsidP="002907F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Проектното предложение е свързано с опазване, възстановяване, мониторинг и управление на зони от екологичната мрежа „Натура 2000“ и/или от различните категории защитени територии по отношение на свързаните с риболова дейности, в т.ч. контрол върху </w:t>
            </w:r>
            <w:proofErr w:type="spellStart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дребноразмерни</w:t>
            </w:r>
            <w:proofErr w:type="spellEnd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класове </w:t>
            </w:r>
            <w:proofErr w:type="spellStart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Rapana</w:t>
            </w:r>
            <w:proofErr w:type="spellEnd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</w:t>
            </w:r>
            <w:proofErr w:type="spellStart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sp</w:t>
            </w:r>
            <w:proofErr w:type="spellEnd"/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. чрез екологосъобразни методи за улов и оползотворяване на улова за хранителни цели и преработка на отпадъка </w:t>
            </w:r>
            <w:r w:rsidRPr="0016604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– </w:t>
            </w:r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15 </w:t>
            </w:r>
            <w:proofErr w:type="spellStart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  <w:proofErr w:type="spellEnd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;</w:t>
            </w:r>
          </w:p>
          <w:p w14:paraId="78853FB7" w14:textId="20891755" w:rsidR="005E7262" w:rsidRPr="00B5089F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AEA3DB4" w14:textId="77777777" w:rsidR="00AB7439" w:rsidRDefault="00AB7439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DDD5B" w14:textId="344ADB0D" w:rsidR="005E7262" w:rsidRPr="00F508F9" w:rsidRDefault="002907F3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="005E7262"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14:paraId="0131EA64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F9BB64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96ECF4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0D3B29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5296BFDE" w14:textId="77777777" w:rsidTr="00B4023E">
        <w:trPr>
          <w:trHeight w:val="88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29C25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CF5DB" w14:textId="77777777" w:rsidR="005E7262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E3170CD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Проектното предложение е свързано с изпълнение на мерките и действията в План за действие на Европейския съюз за опазване и възстановяване на морските екосистеми за устойчиво и издръжливо на </w:t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lastRenderedPageBreak/>
              <w:t>сътресения рибарство</w:t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bg-BG" w:eastAsia="fr-FR"/>
              </w:rPr>
              <w:footnoteReference w:id="1"/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– </w:t>
            </w:r>
            <w:r w:rsidRPr="00A8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 xml:space="preserve">15 точки;   </w:t>
            </w:r>
          </w:p>
          <w:p w14:paraId="5920B829" w14:textId="146412C9" w:rsidR="005E7262" w:rsidRPr="00AF186A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745E26C" w14:textId="77777777" w:rsidR="00AB7439" w:rsidRDefault="00AB7439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C27CC" w14:textId="77777777" w:rsidR="00AB7439" w:rsidRDefault="00AB7439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F796E" w14:textId="667511CF" w:rsidR="005E7262" w:rsidRPr="00F508F9" w:rsidRDefault="00A802A6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="005E7262"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14:paraId="69C22CE7" w14:textId="77777777" w:rsidR="00AB7439" w:rsidRPr="00AB7439" w:rsidRDefault="00AB7439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17FBF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CEA4D8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15F1B528" w14:textId="77777777" w:rsidTr="003614A9">
        <w:trPr>
          <w:trHeight w:val="81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B99D6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E5C2C75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Проектното предложение е свързано с:</w:t>
            </w:r>
          </w:p>
          <w:p w14:paraId="012239A2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         4.1 дейности за постигане и поддържане на добро състояние на морската околна среда в съответствие с Рамковата директива за морска стратегия (РДМС), постигане и поддържане на добро състояние на водите , в съответствие с Рамковата директива за водите (РДВ)  </w:t>
            </w:r>
            <w:r w:rsidRPr="00A8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– 20 точки;</w:t>
            </w:r>
          </w:p>
          <w:p w14:paraId="1909A703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14:paraId="2258E98C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        4.2 намаляване на въздействието на реките върху крайбрежните и морските води - </w:t>
            </w:r>
            <w:r w:rsidRPr="00A8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точки;</w:t>
            </w:r>
          </w:p>
          <w:p w14:paraId="48045B77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(Максимален брой точки - </w:t>
            </w:r>
            <w:r w:rsidRPr="00A8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30</w:t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)</w:t>
            </w:r>
          </w:p>
          <w:p w14:paraId="7B59A00C" w14:textId="56AEE38B" w:rsidR="005E7262" w:rsidRPr="00AF186A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85DEF8F" w14:textId="77777777" w:rsidR="008D2704" w:rsidRDefault="008D2704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C1CE4" w14:textId="1E52E3CC" w:rsidR="005E7262" w:rsidRPr="00F508F9" w:rsidRDefault="00A802A6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30 </w:t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Максимален брой точки</w:t>
            </w:r>
          </w:p>
          <w:p w14:paraId="79AD056E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DB64C69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E574C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687E1E4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135D0638" w14:textId="77777777" w:rsidTr="00B4023E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F8463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D92CFD9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802A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свързано с:</w:t>
            </w:r>
          </w:p>
          <w:p w14:paraId="443C8E86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802A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5.1 дефиниране на заплахи и/или натиск върху морски видове, защитени съгласно Закона за биологичното разнообразие – </w:t>
            </w:r>
            <w:r w:rsidRPr="00A8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10 точки;</w:t>
            </w:r>
            <w:r w:rsidRPr="00A802A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  <w:p w14:paraId="62348A96" w14:textId="77777777" w:rsidR="00A802A6" w:rsidRPr="00A802A6" w:rsidRDefault="00A802A6" w:rsidP="00A802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A802A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5.2 разработване на конкретни мерки за адресирането на дефинираните заплахи и натиск на застрашените видове - </w:t>
            </w:r>
            <w:r w:rsidRPr="00A8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10 точки;</w:t>
            </w:r>
          </w:p>
          <w:p w14:paraId="7246C764" w14:textId="6EC92801" w:rsidR="005E7262" w:rsidRPr="00A12E58" w:rsidRDefault="00A802A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802A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(Максимален брой точки - </w:t>
            </w:r>
            <w:r w:rsidRPr="00A8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20</w:t>
            </w:r>
            <w:r w:rsidRPr="00A802A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5B74D3B" w14:textId="77777777" w:rsidR="00122826" w:rsidRPr="00F508F9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  <w:r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Максимален брой точки</w:t>
            </w:r>
          </w:p>
          <w:p w14:paraId="0F987980" w14:textId="20C33DDC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79E296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F69272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262" w:rsidRPr="00B4023E" w14:paraId="7521895F" w14:textId="77777777" w:rsidTr="00B4023E">
        <w:trPr>
          <w:trHeight w:val="55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C44DE9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CF8CF1" w14:textId="77777777" w:rsidR="00122826" w:rsidRPr="00122826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свързано с:</w:t>
            </w:r>
          </w:p>
          <w:p w14:paraId="635E9AF8" w14:textId="77777777" w:rsidR="00122826" w:rsidRPr="00122826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6.1 събиране, проучване, анализ на информация относно производство на живи </w:t>
            </w:r>
            <w:proofErr w:type="spellStart"/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мекотели при спазване на изискванията на Регламент за изпълнение (ЕС) 2019/627 – </w:t>
            </w:r>
            <w:r w:rsidRPr="001228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10 точки</w:t>
            </w: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</w:t>
            </w:r>
          </w:p>
          <w:p w14:paraId="3F6BF662" w14:textId="77777777" w:rsidR="00122826" w:rsidRPr="00122826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6.2 определяне на районите за производство, класификация на съществуващите райони за производство на живи </w:t>
            </w:r>
            <w:proofErr w:type="spellStart"/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мекотели – </w:t>
            </w:r>
            <w:r w:rsidRPr="001228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10 точки</w:t>
            </w: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</w:t>
            </w:r>
          </w:p>
          <w:p w14:paraId="2BD7E2B9" w14:textId="77777777" w:rsidR="00122826" w:rsidRPr="00122826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6.3 санитарно проучване съгласно изискванията </w:t>
            </w: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Регламент за изпълнение (ЕС) 2019/627  – </w:t>
            </w:r>
            <w:r w:rsidRPr="001228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10 точки;</w:t>
            </w:r>
          </w:p>
          <w:p w14:paraId="142193E0" w14:textId="77777777" w:rsidR="00122826" w:rsidRPr="00122826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6.4 регулярен мониторинг и периодично наблюдение на всеки класифициран район – </w:t>
            </w:r>
            <w:r w:rsidRPr="001228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10 точки; </w:t>
            </w:r>
          </w:p>
          <w:p w14:paraId="6732A27C" w14:textId="77777777" w:rsidR="00122826" w:rsidRPr="00122826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6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(Максимален брой точки </w:t>
            </w:r>
            <w:r w:rsidRPr="001228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- 40)</w:t>
            </w:r>
          </w:p>
          <w:p w14:paraId="6FEDCCFE" w14:textId="092FD136" w:rsidR="005E7262" w:rsidRPr="00A12E58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94B3AEE" w14:textId="1CC6FE06" w:rsidR="00122826" w:rsidRPr="00F508F9" w:rsidRDefault="00122826" w:rsidP="00122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40</w:t>
            </w:r>
            <w:r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802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Максимален брой точки</w:t>
            </w:r>
          </w:p>
          <w:p w14:paraId="32DC3E6B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6535CA6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16149D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6AD2E64F" w14:textId="77777777" w:rsidTr="00B4023E">
        <w:trPr>
          <w:trHeight w:val="84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00683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02CABAF" w14:textId="77777777" w:rsidR="00756D77" w:rsidRPr="00166047" w:rsidRDefault="00756D77" w:rsidP="00756D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Проектното предложение допринася за дългосрочно положително въздействие върху местообитанията/видовете, към които е насочено</w:t>
            </w:r>
            <w:r w:rsidRPr="0016604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15 </w:t>
            </w:r>
            <w:proofErr w:type="spellStart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;</w:t>
            </w:r>
          </w:p>
          <w:p w14:paraId="702692F3" w14:textId="0A79C4C2" w:rsidR="005E7262" w:rsidRPr="00E53038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2E0596F" w14:textId="77777777" w:rsidR="005E7262" w:rsidRPr="00E53038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3D3B331" w14:textId="0DBA001F" w:rsidR="005E7262" w:rsidRPr="00E53038" w:rsidRDefault="00756D77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5E7262" w:rsidRPr="00E530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точки</w:t>
            </w:r>
          </w:p>
          <w:p w14:paraId="2B8E3DA9" w14:textId="77777777" w:rsidR="005E7262" w:rsidRPr="00E53038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AE05497" w14:textId="77777777" w:rsidR="005E7262" w:rsidRPr="00F508F9" w:rsidRDefault="005E7262" w:rsidP="0092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19D050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597464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262" w:rsidRPr="00B4023E" w14:paraId="10AC4133" w14:textId="77777777" w:rsidTr="00B4023E">
        <w:trPr>
          <w:trHeight w:val="683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DA5791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F38F0" w14:textId="77777777" w:rsidR="009E5984" w:rsidRPr="00166047" w:rsidRDefault="009E5984" w:rsidP="009E598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C31EB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Проектът предвижда дейности, свързани с осведомяване на обществеността и заинтересованите страни и споделяне на знания</w:t>
            </w:r>
            <w:r w:rsidRPr="0016604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</w:t>
            </w:r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10 </w:t>
            </w:r>
            <w:proofErr w:type="spellStart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  <w:proofErr w:type="spellEnd"/>
            <w:r w:rsidRPr="001660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</w:p>
          <w:p w14:paraId="4E5E1AAF" w14:textId="7C7E0C88" w:rsidR="005E7262" w:rsidRPr="000C26AA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29095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14:paraId="2DE151E9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81030CF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02D54E2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1E3A38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262" w:rsidRPr="00B4023E" w:rsidDel="00522F13" w14:paraId="4204CDD1" w14:textId="77777777" w:rsidTr="00B4023E">
        <w:trPr>
          <w:gridAfter w:val="1"/>
          <w:wAfter w:w="314" w:type="dxa"/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E069D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DF80ED" w14:textId="77777777" w:rsidR="009E5984" w:rsidRPr="009E5984" w:rsidRDefault="009E5984" w:rsidP="009E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е свързан с:</w:t>
            </w:r>
          </w:p>
          <w:p w14:paraId="6461DC70" w14:textId="77777777" w:rsidR="009E5984" w:rsidRPr="009E5984" w:rsidRDefault="009E5984" w:rsidP="009E59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9.1 ангажиране на операторите в риболова в съвместно управление на МЗЗ и зоните забранени за риболов – </w:t>
            </w:r>
            <w:r w:rsidRPr="009E598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 точки;</w:t>
            </w:r>
          </w:p>
          <w:p w14:paraId="19529473" w14:textId="77777777" w:rsidR="009E5984" w:rsidRPr="009E5984" w:rsidRDefault="009E5984" w:rsidP="009E59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9.2 ангажиране на операторите от </w:t>
            </w:r>
            <w:proofErr w:type="spellStart"/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дребномащабния</w:t>
            </w:r>
            <w:proofErr w:type="spellEnd"/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крайбрежен риболов</w:t>
            </w:r>
            <w:r w:rsidRPr="009E59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footnoteReference w:id="2"/>
            </w:r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съвместно управление на МЗЗ и зоните забранени за риболов - </w:t>
            </w:r>
            <w:r w:rsidRPr="009E598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5 точки; </w:t>
            </w:r>
          </w:p>
          <w:p w14:paraId="1015B880" w14:textId="77777777" w:rsidR="009E5984" w:rsidRPr="009E5984" w:rsidRDefault="009E5984" w:rsidP="009E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(Максимален брой точки - </w:t>
            </w:r>
            <w:r w:rsidRPr="009E598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Pr="009E59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3B607AA5" w14:textId="0AB3B73E" w:rsidR="005E7262" w:rsidRPr="000C26AA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F4DDBF6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6D26F4E" w14:textId="06110D4F" w:rsidR="005E7262" w:rsidRPr="00F508F9" w:rsidRDefault="009E5984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E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984">
              <w:rPr>
                <w:rFonts w:ascii="Times New Roman" w:hAnsi="Times New Roman" w:cs="Times New Roman"/>
                <w:sz w:val="24"/>
                <w:szCs w:val="24"/>
              </w:rPr>
              <w:t>Максимален</w:t>
            </w:r>
            <w:proofErr w:type="spellEnd"/>
            <w:r w:rsidRPr="009E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984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9E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98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proofErr w:type="spellEnd"/>
          </w:p>
        </w:tc>
      </w:tr>
      <w:tr w:rsidR="00F22625" w:rsidRPr="00B4023E" w:rsidDel="00522F13" w14:paraId="46C451FA" w14:textId="77777777" w:rsidTr="00B4023E">
        <w:trPr>
          <w:gridAfter w:val="1"/>
          <w:wAfter w:w="314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589388" w14:textId="77777777" w:rsidR="00F22625" w:rsidRPr="00B4023E" w:rsidDel="00522F13" w:rsidRDefault="00F22625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0A29E" w14:textId="68E4EF8B" w:rsidR="00F22625" w:rsidRPr="000C26AA" w:rsidRDefault="00FC6135" w:rsidP="009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Проектът е свързан с мониторинг на заплахи за </w:t>
            </w:r>
            <w:proofErr w:type="spellStart"/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китоподобни</w:t>
            </w:r>
            <w:proofErr w:type="spellEnd"/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- </w:t>
            </w:r>
            <w:r w:rsidRPr="00FC6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10 точки;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B7BEA" w14:textId="77777777" w:rsidR="00F22625" w:rsidRPr="00F508F9" w:rsidRDefault="00F22625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09D84CB" w14:textId="77777777" w:rsidR="00F22625" w:rsidRPr="00E16BC2" w:rsidRDefault="00F22625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точки</w:t>
            </w:r>
          </w:p>
          <w:p w14:paraId="55FC2FD8" w14:textId="77777777" w:rsidR="00F22625" w:rsidRPr="00F508F9" w:rsidRDefault="00F22625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96BB5" w:rsidRPr="00B4023E" w:rsidDel="00522F13" w14:paraId="1EFD00F3" w14:textId="77777777" w:rsidTr="00B4023E">
        <w:trPr>
          <w:gridAfter w:val="1"/>
          <w:wAfter w:w="314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B782F" w14:textId="6F9AFE15" w:rsidR="00996BB5" w:rsidRPr="00996BB5" w:rsidRDefault="00996BB5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11</w:t>
            </w:r>
            <w:r w:rsidR="00C47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90503" w14:textId="386D2119" w:rsidR="00996BB5" w:rsidRPr="00996BB5" w:rsidRDefault="00996BB5" w:rsidP="00996B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96BB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Проектното предложение предвижда оценка на екологични рискове и въздействия, които могат да повлияят на водните екосистеми - </w:t>
            </w:r>
            <w:r w:rsidRPr="00996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20 точки</w:t>
            </w:r>
            <w:r w:rsidRPr="00996BB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;</w:t>
            </w:r>
          </w:p>
          <w:p w14:paraId="759E8E98" w14:textId="77777777" w:rsidR="00996BB5" w:rsidRPr="00FC6135" w:rsidRDefault="00996BB5" w:rsidP="009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78BCC" w14:textId="77777777" w:rsidR="00996BB5" w:rsidRPr="00996BB5" w:rsidRDefault="00996BB5" w:rsidP="00996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96B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точки;</w:t>
            </w:r>
          </w:p>
          <w:p w14:paraId="5ED15028" w14:textId="77777777" w:rsidR="00996BB5" w:rsidRPr="00996BB5" w:rsidRDefault="00996BB5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B66AE" w:rsidRPr="00B4023E" w:rsidDel="00522F13" w14:paraId="0C095C91" w14:textId="77777777" w:rsidTr="00B4023E">
        <w:trPr>
          <w:gridAfter w:val="1"/>
          <w:wAfter w:w="314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89BBDC" w14:textId="69BA230C" w:rsidR="00BB66AE" w:rsidRPr="00B4023E" w:rsidRDefault="00996BB5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B6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A9BA1" w14:textId="77777777" w:rsidR="00FC6135" w:rsidRPr="00FC6135" w:rsidRDefault="00FC6135" w:rsidP="00996BB5">
            <w:pPr>
              <w:tabs>
                <w:tab w:val="left" w:pos="139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Кандидатът притежава опит в разработване, управление и изпълнение на проекти свързани с защитата и възстановяването на биологично разнообразие и/или на водните екосистеми (Максимален брой точки - </w:t>
            </w:r>
            <w:r w:rsidRPr="00FC6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30</w:t>
            </w:r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):</w:t>
            </w:r>
          </w:p>
          <w:p w14:paraId="2EC134A6" w14:textId="77777777" w:rsidR="00FC6135" w:rsidRPr="00FC6135" w:rsidRDefault="00FC6135" w:rsidP="00FC6135">
            <w:pPr>
              <w:numPr>
                <w:ilvl w:val="0"/>
                <w:numId w:val="6"/>
              </w:numPr>
              <w:tabs>
                <w:tab w:val="left" w:pos="1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</w:pPr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от 1 до 3 изпълнени проекта </w:t>
            </w:r>
            <w:r w:rsidRPr="00FC6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– 20 точки;</w:t>
            </w:r>
          </w:p>
          <w:p w14:paraId="450D90E2" w14:textId="77777777" w:rsidR="00FC6135" w:rsidRPr="00FC6135" w:rsidRDefault="00FC6135" w:rsidP="00FC6135">
            <w:pPr>
              <w:numPr>
                <w:ilvl w:val="0"/>
                <w:numId w:val="6"/>
              </w:numPr>
              <w:tabs>
                <w:tab w:val="left" w:pos="13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FC613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над 3 изпълнени проекта – </w:t>
            </w:r>
            <w:r w:rsidRPr="00FC6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fr-FR"/>
              </w:rPr>
              <w:t>30 точки.</w:t>
            </w:r>
          </w:p>
          <w:p w14:paraId="7E7D4E56" w14:textId="77777777" w:rsidR="00BB66AE" w:rsidRPr="00E424B6" w:rsidRDefault="00BB66AE" w:rsidP="00920710">
            <w:pPr>
              <w:tabs>
                <w:tab w:val="left" w:pos="13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ab/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332C7" w14:textId="77777777" w:rsidR="00BB66AE" w:rsidRPr="00F508F9" w:rsidRDefault="00BB66AE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F2FC7BF" w14:textId="584D4BF9" w:rsidR="00BB66AE" w:rsidRPr="00E16BC2" w:rsidRDefault="00FC6135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6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135">
              <w:rPr>
                <w:rFonts w:ascii="Times New Roman" w:hAnsi="Times New Roman" w:cs="Times New Roman"/>
                <w:sz w:val="24"/>
                <w:szCs w:val="24"/>
              </w:rPr>
              <w:t>Максимален</w:t>
            </w:r>
            <w:proofErr w:type="spellEnd"/>
            <w:r w:rsidRPr="00FC6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135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FC6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135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proofErr w:type="spellEnd"/>
          </w:p>
          <w:p w14:paraId="770EC0DA" w14:textId="77777777" w:rsidR="00BB66AE" w:rsidRPr="00F508F9" w:rsidRDefault="00BB66AE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7262" w:rsidRPr="00B4023E" w:rsidDel="00522F13" w14:paraId="2A590988" w14:textId="77777777" w:rsidTr="00B4023E">
        <w:trPr>
          <w:gridAfter w:val="1"/>
          <w:wAfter w:w="314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0D368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B277B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508F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 брой точки: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66656" w14:textId="7A2C34CF" w:rsidR="005E7262" w:rsidRPr="00F508F9" w:rsidRDefault="00FC6135" w:rsidP="00920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C613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5E7262" w:rsidRPr="00F508F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  <w:p w14:paraId="50E0C41D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9D06254" w14:textId="77777777" w:rsidR="005E7262" w:rsidRPr="00F508F9" w:rsidRDefault="005E7262" w:rsidP="009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4CF7827" w14:textId="77777777" w:rsidR="00B72361" w:rsidRPr="00126091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415087" w14:textId="77777777" w:rsidR="00B72361" w:rsidRPr="00F508F9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2BB1525" w14:textId="55C2EEEC" w:rsidR="004331DE" w:rsidRPr="00E53038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5303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805D42">
        <w:rPr>
          <w:rFonts w:ascii="Times New Roman" w:hAnsi="Times New Roman" w:cs="Times New Roman"/>
          <w:b/>
          <w:sz w:val="24"/>
          <w:szCs w:val="24"/>
          <w:lang w:val="bg-BG"/>
        </w:rPr>
        <w:t>50</w:t>
      </w:r>
      <w:r w:rsidR="00BE2DF7" w:rsidRPr="00E5303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E53038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E5303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E53038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3E271EEF" w14:textId="5CEEF4A2" w:rsidR="004331DE" w:rsidRPr="00E53038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53038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E5303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05D42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5</w:t>
      </w:r>
      <w:r w:rsidRPr="00E53038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14:paraId="7DDA7F47" w14:textId="45A0BF4C" w:rsidR="001252AF" w:rsidRPr="00E53038" w:rsidRDefault="008C6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E53038">
        <w:rPr>
          <w:rFonts w:ascii="Times New Roman" w:hAnsi="Times New Roman" w:cs="Times New Roman"/>
          <w:sz w:val="24"/>
          <w:szCs w:val="24"/>
          <w:lang w:val="bg-BG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</w:t>
      </w:r>
      <w:r w:rsidR="00E37F4E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Pr="00E5303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E53038" w:rsidSect="005E0FD6"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5DB9D" w14:textId="77777777" w:rsidR="00886FCD" w:rsidRDefault="00886FCD" w:rsidP="00116291">
      <w:pPr>
        <w:spacing w:after="0" w:line="240" w:lineRule="auto"/>
      </w:pPr>
      <w:r>
        <w:separator/>
      </w:r>
    </w:p>
  </w:endnote>
  <w:endnote w:type="continuationSeparator" w:id="0">
    <w:p w14:paraId="7241D7AB" w14:textId="77777777" w:rsidR="00886FCD" w:rsidRDefault="00886FCD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A0665" w14:textId="77777777" w:rsidR="00886FCD" w:rsidRDefault="00886FCD" w:rsidP="00116291">
      <w:pPr>
        <w:spacing w:after="0" w:line="240" w:lineRule="auto"/>
      </w:pPr>
      <w:r>
        <w:separator/>
      </w:r>
    </w:p>
  </w:footnote>
  <w:footnote w:type="continuationSeparator" w:id="0">
    <w:p w14:paraId="06816DD7" w14:textId="77777777" w:rsidR="00886FCD" w:rsidRDefault="00886FCD" w:rsidP="00116291">
      <w:pPr>
        <w:spacing w:after="0" w:line="240" w:lineRule="auto"/>
      </w:pPr>
      <w:r>
        <w:continuationSeparator/>
      </w:r>
    </w:p>
  </w:footnote>
  <w:footnote w:id="1">
    <w:p w14:paraId="29C142C3" w14:textId="77777777" w:rsidR="00A802A6" w:rsidRPr="000231BE" w:rsidRDefault="00A802A6" w:rsidP="00A802A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231B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231BE">
        <w:rPr>
          <w:rFonts w:ascii="Times New Roman" w:hAnsi="Times New Roman" w:cs="Times New Roman"/>
          <w:sz w:val="18"/>
          <w:szCs w:val="18"/>
        </w:rPr>
        <w:t xml:space="preserve"> https://parliament.bg/pub/ECD/5557971_BG_ACT_part1_v2.pdf</w:t>
      </w:r>
    </w:p>
  </w:footnote>
  <w:footnote w:id="2">
    <w:p w14:paraId="2C53CD3C" w14:textId="77777777" w:rsidR="009E5984" w:rsidRPr="005713CC" w:rsidRDefault="009E5984" w:rsidP="009E5984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16"/>
          <w:szCs w:val="16"/>
          <w:lang w:val="bg-BG"/>
        </w:rPr>
      </w:pPr>
      <w:r>
        <w:rPr>
          <w:rStyle w:val="FootnoteReference"/>
        </w:rPr>
        <w:footnoteRef/>
      </w:r>
      <w:r w:rsidRPr="005713CC">
        <w:rPr>
          <w:lang w:val="bg-BG"/>
        </w:rPr>
        <w:t xml:space="preserve"> </w:t>
      </w:r>
      <w:r w:rsidRPr="005713CC">
        <w:rPr>
          <w:rFonts w:ascii="Times New Roman" w:hAnsi="Times New Roman" w:cs="Times New Roman"/>
          <w:sz w:val="16"/>
          <w:szCs w:val="16"/>
          <w:lang w:val="bg-BG"/>
        </w:rPr>
        <w:t>Определение за „</w:t>
      </w:r>
      <w:proofErr w:type="spellStart"/>
      <w:r w:rsidRPr="005713CC">
        <w:rPr>
          <w:rFonts w:ascii="Times New Roman" w:hAnsi="Times New Roman" w:cs="Times New Roman"/>
          <w:sz w:val="16"/>
          <w:szCs w:val="16"/>
          <w:lang w:val="bg-BG"/>
        </w:rPr>
        <w:t>дребномащабен</w:t>
      </w:r>
      <w:proofErr w:type="spellEnd"/>
      <w:r w:rsidRPr="005713CC">
        <w:rPr>
          <w:rFonts w:ascii="Times New Roman" w:hAnsi="Times New Roman" w:cs="Times New Roman"/>
          <w:sz w:val="16"/>
          <w:szCs w:val="16"/>
          <w:lang w:val="bg-BG"/>
        </w:rPr>
        <w:t xml:space="preserve"> крайбрежен риболов“ е посочено в чл. 2, т. 14 от РЕГЛАМЕНТ (ЕС) 2021/1139 НА ЕВРОПЕЙСКИЯ ПАРЛАМЕНТ И НА СЪВЕТА от 7 юли 2021 година за създаване на Европейския фонд за морско дело, рибарство</w:t>
      </w:r>
    </w:p>
    <w:p w14:paraId="25F53C42" w14:textId="77777777" w:rsidR="009E5984" w:rsidRDefault="009E5984" w:rsidP="009E598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615"/>
    <w:multiLevelType w:val="hybridMultilevel"/>
    <w:tmpl w:val="E8C8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00660"/>
    <w:rsid w:val="00033A56"/>
    <w:rsid w:val="0005033C"/>
    <w:rsid w:val="0008464B"/>
    <w:rsid w:val="00087A7C"/>
    <w:rsid w:val="000933F4"/>
    <w:rsid w:val="000C26AA"/>
    <w:rsid w:val="000D3AFD"/>
    <w:rsid w:val="000D70C9"/>
    <w:rsid w:val="00105256"/>
    <w:rsid w:val="001107D4"/>
    <w:rsid w:val="0011356D"/>
    <w:rsid w:val="00116291"/>
    <w:rsid w:val="00121CA9"/>
    <w:rsid w:val="00122826"/>
    <w:rsid w:val="001252AF"/>
    <w:rsid w:val="00126091"/>
    <w:rsid w:val="00137632"/>
    <w:rsid w:val="00156171"/>
    <w:rsid w:val="00172C4D"/>
    <w:rsid w:val="00187AD1"/>
    <w:rsid w:val="001B14F2"/>
    <w:rsid w:val="001B622A"/>
    <w:rsid w:val="001C7F6B"/>
    <w:rsid w:val="001E13EB"/>
    <w:rsid w:val="002364B2"/>
    <w:rsid w:val="00242EBC"/>
    <w:rsid w:val="00253B0A"/>
    <w:rsid w:val="00254863"/>
    <w:rsid w:val="00276868"/>
    <w:rsid w:val="002907F3"/>
    <w:rsid w:val="002979E2"/>
    <w:rsid w:val="002D4079"/>
    <w:rsid w:val="002E797B"/>
    <w:rsid w:val="00306F72"/>
    <w:rsid w:val="00316B02"/>
    <w:rsid w:val="00325DC2"/>
    <w:rsid w:val="00350D4B"/>
    <w:rsid w:val="00386AE3"/>
    <w:rsid w:val="003A6ECB"/>
    <w:rsid w:val="003C5C73"/>
    <w:rsid w:val="003D4881"/>
    <w:rsid w:val="00406FD5"/>
    <w:rsid w:val="004168E3"/>
    <w:rsid w:val="004331DE"/>
    <w:rsid w:val="004560E4"/>
    <w:rsid w:val="00466AE4"/>
    <w:rsid w:val="004C13F9"/>
    <w:rsid w:val="004D490B"/>
    <w:rsid w:val="004E58EF"/>
    <w:rsid w:val="004E5AC2"/>
    <w:rsid w:val="004E6C36"/>
    <w:rsid w:val="004E7B75"/>
    <w:rsid w:val="004F2257"/>
    <w:rsid w:val="004F66EA"/>
    <w:rsid w:val="00503FF3"/>
    <w:rsid w:val="005118C1"/>
    <w:rsid w:val="00552AC8"/>
    <w:rsid w:val="00566FC1"/>
    <w:rsid w:val="005713CC"/>
    <w:rsid w:val="005878C6"/>
    <w:rsid w:val="005922A7"/>
    <w:rsid w:val="00593219"/>
    <w:rsid w:val="005A2184"/>
    <w:rsid w:val="005D3B17"/>
    <w:rsid w:val="005E0FD6"/>
    <w:rsid w:val="005E7262"/>
    <w:rsid w:val="005F2907"/>
    <w:rsid w:val="00601211"/>
    <w:rsid w:val="006409BE"/>
    <w:rsid w:val="006515D5"/>
    <w:rsid w:val="00660816"/>
    <w:rsid w:val="0066241C"/>
    <w:rsid w:val="0067151B"/>
    <w:rsid w:val="00680BF0"/>
    <w:rsid w:val="006963ED"/>
    <w:rsid w:val="00696837"/>
    <w:rsid w:val="006B47AE"/>
    <w:rsid w:val="006D6FAA"/>
    <w:rsid w:val="006D7475"/>
    <w:rsid w:val="006F600E"/>
    <w:rsid w:val="006F7ED2"/>
    <w:rsid w:val="007013DE"/>
    <w:rsid w:val="007056AF"/>
    <w:rsid w:val="00736E01"/>
    <w:rsid w:val="007376A2"/>
    <w:rsid w:val="00753870"/>
    <w:rsid w:val="007545B6"/>
    <w:rsid w:val="00756D77"/>
    <w:rsid w:val="007B6362"/>
    <w:rsid w:val="007C4A1D"/>
    <w:rsid w:val="007C4AB1"/>
    <w:rsid w:val="007D6B19"/>
    <w:rsid w:val="00801B74"/>
    <w:rsid w:val="008020BB"/>
    <w:rsid w:val="00805D42"/>
    <w:rsid w:val="008063A9"/>
    <w:rsid w:val="00806B9D"/>
    <w:rsid w:val="00837EBB"/>
    <w:rsid w:val="00854794"/>
    <w:rsid w:val="00854EE3"/>
    <w:rsid w:val="00864B61"/>
    <w:rsid w:val="00870006"/>
    <w:rsid w:val="008713C6"/>
    <w:rsid w:val="00880F60"/>
    <w:rsid w:val="00886FCD"/>
    <w:rsid w:val="008C691A"/>
    <w:rsid w:val="008D0417"/>
    <w:rsid w:val="008D2704"/>
    <w:rsid w:val="008F2A77"/>
    <w:rsid w:val="008F2E96"/>
    <w:rsid w:val="009239E5"/>
    <w:rsid w:val="00924306"/>
    <w:rsid w:val="00931E43"/>
    <w:rsid w:val="00943555"/>
    <w:rsid w:val="0097147B"/>
    <w:rsid w:val="00987415"/>
    <w:rsid w:val="00996BB5"/>
    <w:rsid w:val="009A5C81"/>
    <w:rsid w:val="009B6481"/>
    <w:rsid w:val="009D1703"/>
    <w:rsid w:val="009E5984"/>
    <w:rsid w:val="00A12E58"/>
    <w:rsid w:val="00A21F0C"/>
    <w:rsid w:val="00A4202E"/>
    <w:rsid w:val="00A57D46"/>
    <w:rsid w:val="00A6531F"/>
    <w:rsid w:val="00A802A6"/>
    <w:rsid w:val="00AA70E7"/>
    <w:rsid w:val="00AB7439"/>
    <w:rsid w:val="00AC57B3"/>
    <w:rsid w:val="00AD52D6"/>
    <w:rsid w:val="00AE7182"/>
    <w:rsid w:val="00AF186A"/>
    <w:rsid w:val="00B069A7"/>
    <w:rsid w:val="00B06FB6"/>
    <w:rsid w:val="00B07DA8"/>
    <w:rsid w:val="00B21433"/>
    <w:rsid w:val="00B24C61"/>
    <w:rsid w:val="00B4023E"/>
    <w:rsid w:val="00B4309E"/>
    <w:rsid w:val="00B4442F"/>
    <w:rsid w:val="00B45E72"/>
    <w:rsid w:val="00B474E8"/>
    <w:rsid w:val="00B4767D"/>
    <w:rsid w:val="00B5089F"/>
    <w:rsid w:val="00B53C2C"/>
    <w:rsid w:val="00B566E9"/>
    <w:rsid w:val="00B72361"/>
    <w:rsid w:val="00B92345"/>
    <w:rsid w:val="00BA0A8F"/>
    <w:rsid w:val="00BB2852"/>
    <w:rsid w:val="00BB66AE"/>
    <w:rsid w:val="00BC490A"/>
    <w:rsid w:val="00BE1B60"/>
    <w:rsid w:val="00BE2DF7"/>
    <w:rsid w:val="00BE7065"/>
    <w:rsid w:val="00BE736E"/>
    <w:rsid w:val="00C135F1"/>
    <w:rsid w:val="00C13859"/>
    <w:rsid w:val="00C14864"/>
    <w:rsid w:val="00C31EB2"/>
    <w:rsid w:val="00C33B79"/>
    <w:rsid w:val="00C42359"/>
    <w:rsid w:val="00C472F2"/>
    <w:rsid w:val="00C81B2C"/>
    <w:rsid w:val="00C90649"/>
    <w:rsid w:val="00CC6FD9"/>
    <w:rsid w:val="00CD16CC"/>
    <w:rsid w:val="00CD17B0"/>
    <w:rsid w:val="00CE03F0"/>
    <w:rsid w:val="00CF1EF6"/>
    <w:rsid w:val="00D13800"/>
    <w:rsid w:val="00D17E32"/>
    <w:rsid w:val="00D20381"/>
    <w:rsid w:val="00D22ADD"/>
    <w:rsid w:val="00D2368C"/>
    <w:rsid w:val="00D3581F"/>
    <w:rsid w:val="00D72CFF"/>
    <w:rsid w:val="00D87B11"/>
    <w:rsid w:val="00DA3E79"/>
    <w:rsid w:val="00DA7D3C"/>
    <w:rsid w:val="00DC68E0"/>
    <w:rsid w:val="00DE3954"/>
    <w:rsid w:val="00DE5BE8"/>
    <w:rsid w:val="00E14937"/>
    <w:rsid w:val="00E1691E"/>
    <w:rsid w:val="00E16BC2"/>
    <w:rsid w:val="00E17D83"/>
    <w:rsid w:val="00E22529"/>
    <w:rsid w:val="00E3559D"/>
    <w:rsid w:val="00E373A9"/>
    <w:rsid w:val="00E37F4E"/>
    <w:rsid w:val="00E424B6"/>
    <w:rsid w:val="00E53038"/>
    <w:rsid w:val="00E60776"/>
    <w:rsid w:val="00E64C58"/>
    <w:rsid w:val="00E96EE7"/>
    <w:rsid w:val="00EB3F6D"/>
    <w:rsid w:val="00F22625"/>
    <w:rsid w:val="00F361C1"/>
    <w:rsid w:val="00F44FD3"/>
    <w:rsid w:val="00F508F9"/>
    <w:rsid w:val="00F54611"/>
    <w:rsid w:val="00F65CD4"/>
    <w:rsid w:val="00F84795"/>
    <w:rsid w:val="00F90DA8"/>
    <w:rsid w:val="00F95B8C"/>
    <w:rsid w:val="00FB2B2E"/>
    <w:rsid w:val="00FC2A45"/>
    <w:rsid w:val="00FC6135"/>
    <w:rsid w:val="00FC72BE"/>
    <w:rsid w:val="00FE23F1"/>
    <w:rsid w:val="00FE7C04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2F147CA9"/>
  <w15:docId w15:val="{6B6F7C97-2F18-4084-88E7-F60BC6B3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B2B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A7"/>
    <w:rPr>
      <w:rFonts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A7"/>
    <w:rPr>
      <w:rFonts w:cs="Calibri"/>
      <w:b/>
      <w:bCs/>
      <w:sz w:val="20"/>
      <w:szCs w:val="20"/>
      <w:lang w:val="en-US" w:eastAsia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semiHidden/>
    <w:rsid w:val="002907F3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2907F3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uiPriority w:val="99"/>
    <w:semiHidden/>
    <w:rsid w:val="002907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F26D4-6309-42BC-B4C1-1879AC4C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Zhelyu Asenov - UPO</dc:creator>
  <cp:lastModifiedBy>Zhasmina Avramova</cp:lastModifiedBy>
  <cp:revision>62</cp:revision>
  <cp:lastPrinted>2023-10-25T11:09:00Z</cp:lastPrinted>
  <dcterms:created xsi:type="dcterms:W3CDTF">2023-12-01T09:45:00Z</dcterms:created>
  <dcterms:modified xsi:type="dcterms:W3CDTF">2025-07-28T11:42:00Z</dcterms:modified>
</cp:coreProperties>
</file>