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4F9" w:rsidRDefault="00287A78" w:rsidP="001D3848">
      <w:pPr>
        <w:spacing w:before="120" w:after="120"/>
        <w:ind w:right="-1"/>
        <w:jc w:val="center"/>
        <w:rPr>
          <w:rFonts w:ascii="Arial" w:hAnsi="Arial" w:cs="Arial"/>
          <w:b/>
          <w:position w:val="-1"/>
          <w:sz w:val="22"/>
          <w:szCs w:val="22"/>
          <w:lang w:val="bg-BG"/>
        </w:rPr>
      </w:pPr>
      <w:bookmarkStart w:id="0" w:name="_GoBack"/>
      <w:bookmarkEnd w:id="0"/>
      <w:r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>И Н Д И К А Т И В Н А</w:t>
      </w:r>
      <w:r w:rsidR="001D1A0A">
        <w:rPr>
          <w:rFonts w:ascii="Arial" w:hAnsi="Arial" w:cs="Arial"/>
          <w:b/>
          <w:position w:val="-1"/>
          <w:sz w:val="22"/>
          <w:szCs w:val="22"/>
        </w:rPr>
        <w:t xml:space="preserve"> </w:t>
      </w:r>
      <w:r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Г О Д И Ш Н А </w:t>
      </w:r>
      <w:r w:rsidR="001D1A0A">
        <w:rPr>
          <w:rFonts w:ascii="Arial" w:hAnsi="Arial" w:cs="Arial"/>
          <w:b/>
          <w:position w:val="-1"/>
          <w:sz w:val="22"/>
          <w:szCs w:val="22"/>
        </w:rPr>
        <w:t xml:space="preserve"> </w:t>
      </w:r>
      <w:r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Р А Б О Т Н А </w:t>
      </w:r>
      <w:r w:rsidR="001D1A0A">
        <w:rPr>
          <w:rFonts w:ascii="Arial" w:hAnsi="Arial" w:cs="Arial"/>
          <w:b/>
          <w:position w:val="-1"/>
          <w:sz w:val="22"/>
          <w:szCs w:val="22"/>
        </w:rPr>
        <w:t xml:space="preserve"> </w:t>
      </w:r>
      <w:r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>П Р О Г Р А М</w:t>
      </w:r>
      <w:r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</w:t>
      </w:r>
      <w:r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>А</w:t>
      </w:r>
      <w:r w:rsidRPr="00287A78">
        <w:rPr>
          <w:rFonts w:ascii="Arial" w:hAnsi="Arial" w:cs="Arial"/>
          <w:b/>
          <w:position w:val="-1"/>
          <w:sz w:val="22"/>
          <w:szCs w:val="22"/>
          <w:vertAlign w:val="superscript"/>
          <w:lang w:val="bg-BG"/>
        </w:rPr>
        <w:t>1</w:t>
      </w:r>
    </w:p>
    <w:p w:rsidR="00287A78" w:rsidRDefault="00471924" w:rsidP="001D3848">
      <w:pPr>
        <w:spacing w:before="120" w:after="120"/>
        <w:ind w:right="-1"/>
        <w:jc w:val="center"/>
        <w:rPr>
          <w:rFonts w:ascii="Arial" w:hAnsi="Arial" w:cs="Arial"/>
          <w:b/>
          <w:position w:val="-1"/>
          <w:sz w:val="22"/>
          <w:szCs w:val="22"/>
          <w:lang w:val="bg-BG"/>
        </w:rPr>
      </w:pPr>
      <w:r>
        <w:rPr>
          <w:rFonts w:ascii="Arial" w:hAnsi="Arial" w:cs="Arial"/>
          <w:b/>
          <w:position w:val="-1"/>
          <w:sz w:val="22"/>
          <w:szCs w:val="22"/>
          <w:lang w:val="bg-BG"/>
        </w:rPr>
        <w:t>МИРГ</w:t>
      </w:r>
      <w:r w:rsidR="002441F8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</w:t>
      </w:r>
      <w:r w:rsidR="00663824">
        <w:rPr>
          <w:rFonts w:ascii="Arial" w:hAnsi="Arial" w:cs="Arial"/>
          <w:b/>
          <w:position w:val="-1"/>
          <w:sz w:val="22"/>
          <w:szCs w:val="22"/>
          <w:lang w:val="bg-BG"/>
        </w:rPr>
        <w:t>НЕСТОС</w:t>
      </w:r>
      <w:r w:rsidR="002441F8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за</w:t>
      </w:r>
      <w:r w:rsidR="00287A78"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202</w:t>
      </w:r>
      <w:r>
        <w:rPr>
          <w:rFonts w:ascii="Arial" w:hAnsi="Arial" w:cs="Arial"/>
          <w:b/>
          <w:position w:val="-1"/>
          <w:sz w:val="22"/>
          <w:szCs w:val="22"/>
          <w:lang w:val="bg-BG"/>
        </w:rPr>
        <w:t>6</w:t>
      </w:r>
      <w:r w:rsidR="00287A78"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ГОДИНА</w:t>
      </w:r>
    </w:p>
    <w:p w:rsidR="00513025" w:rsidRPr="00513025" w:rsidRDefault="00513025" w:rsidP="001D3848">
      <w:pPr>
        <w:spacing w:before="120" w:after="120"/>
        <w:ind w:right="-1"/>
        <w:jc w:val="center"/>
        <w:rPr>
          <w:rFonts w:ascii="Arial" w:hAnsi="Arial" w:cs="Arial"/>
          <w:b/>
          <w:position w:val="-1"/>
          <w:sz w:val="22"/>
          <w:szCs w:val="22"/>
        </w:rPr>
      </w:pPr>
    </w:p>
    <w:tbl>
      <w:tblPr>
        <w:tblW w:w="1562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1253"/>
        <w:gridCol w:w="1890"/>
        <w:gridCol w:w="810"/>
        <w:gridCol w:w="90"/>
        <w:gridCol w:w="1260"/>
        <w:gridCol w:w="2160"/>
        <w:gridCol w:w="1170"/>
        <w:gridCol w:w="1260"/>
        <w:gridCol w:w="810"/>
        <w:gridCol w:w="916"/>
        <w:gridCol w:w="10"/>
        <w:gridCol w:w="784"/>
        <w:gridCol w:w="720"/>
        <w:gridCol w:w="7"/>
        <w:gridCol w:w="798"/>
        <w:gridCol w:w="9"/>
        <w:gridCol w:w="868"/>
        <w:gridCol w:w="271"/>
      </w:tblGrid>
      <w:tr w:rsidR="00F97C6B" w:rsidRPr="00815145" w:rsidTr="00513025">
        <w:trPr>
          <w:trHeight w:val="863"/>
          <w:jc w:val="center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№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о ред</w:t>
            </w:r>
          </w:p>
        </w:tc>
        <w:tc>
          <w:tcPr>
            <w:tcW w:w="1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в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 xml:space="preserve"> 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ц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у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а</w:t>
            </w:r>
          </w:p>
        </w:tc>
        <w:tc>
          <w:tcPr>
            <w:tcW w:w="18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Це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л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ре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с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в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я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та 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Б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Ф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П</w:t>
            </w:r>
            <w:r w:rsidRPr="00FC58C6">
              <w:rPr>
                <w:rFonts w:ascii="Arial" w:hAnsi="Arial" w:cs="Arial"/>
                <w:b/>
                <w:position w:val="7"/>
                <w:sz w:val="14"/>
                <w:szCs w:val="14"/>
                <w:vertAlign w:val="superscript"/>
                <w:lang w:val="bg-BG"/>
              </w:rPr>
              <w:t>2</w:t>
            </w:r>
            <w:r w:rsidRPr="00DA5421">
              <w:rPr>
                <w:rFonts w:ascii="Arial" w:hAnsi="Arial" w:cs="Arial"/>
                <w:b/>
                <w:position w:val="7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о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ц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у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а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DA5421" w:rsidRDefault="00FF4C84" w:rsidP="00E61680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б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щ</w:t>
            </w:r>
            <w:r w:rsidRPr="00DA5421">
              <w:rPr>
                <w:rFonts w:ascii="Arial" w:hAnsi="Arial" w:cs="Arial"/>
                <w:b/>
                <w:spacing w:val="2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з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ер 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Б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Ф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39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о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ц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у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3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(в </w:t>
            </w:r>
            <w:r w:rsidR="00E61680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евро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)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у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с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и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к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ти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Пр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у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ст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им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и де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йн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с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и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К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те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г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и д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у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ст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им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и 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з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х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и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к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с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им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л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н %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а съ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ф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с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об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явя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в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е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ц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у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а т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</w:p>
        </w:tc>
        <w:tc>
          <w:tcPr>
            <w:tcW w:w="9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К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ен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с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к за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в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е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к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и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ре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ло</w:t>
            </w:r>
            <w:r w:rsidRPr="00DA5421">
              <w:rPr>
                <w:rFonts w:ascii="Arial" w:hAnsi="Arial" w:cs="Arial"/>
                <w:b/>
                <w:spacing w:val="-4"/>
                <w:sz w:val="14"/>
                <w:szCs w:val="14"/>
                <w:lang w:val="bg-BG"/>
              </w:rPr>
              <w:t>ж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я</w:t>
            </w:r>
          </w:p>
        </w:tc>
        <w:tc>
          <w:tcPr>
            <w:tcW w:w="15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F4C84" w:rsidRPr="00DA5421" w:rsidRDefault="00FF4C84" w:rsidP="00C64ED5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Предс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в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л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ява 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л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и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ц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у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а/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ч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ст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я</w:t>
            </w:r>
            <w:r w:rsidR="00C64ED5">
              <w:rPr>
                <w:rFonts w:ascii="Arial" w:hAnsi="Arial" w:cs="Arial"/>
                <w:b/>
                <w:position w:val="7"/>
                <w:sz w:val="14"/>
                <w:szCs w:val="14"/>
                <w:vertAlign w:val="superscript"/>
                <w:lang w:val="bg-BG"/>
              </w:rPr>
              <w:t>4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:</w:t>
            </w:r>
          </w:p>
        </w:tc>
        <w:tc>
          <w:tcPr>
            <w:tcW w:w="194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з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ер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2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Б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Ф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з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к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т</w:t>
            </w:r>
          </w:p>
          <w:p w:rsidR="00FF4C84" w:rsidRPr="00DA5421" w:rsidRDefault="00FF4C84" w:rsidP="00C64ED5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(в </w:t>
            </w:r>
            <w:r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евро</w:t>
            </w:r>
            <w:r w:rsidRPr="00DA5421">
              <w:rPr>
                <w:rFonts w:ascii="Arial" w:hAnsi="Arial" w:cs="Arial"/>
                <w:b/>
                <w:spacing w:val="-4"/>
                <w:sz w:val="14"/>
                <w:szCs w:val="14"/>
                <w:lang w:val="bg-BG"/>
              </w:rPr>
              <w:t>)</w:t>
            </w:r>
            <w:r w:rsidR="00C64ED5">
              <w:rPr>
                <w:rFonts w:ascii="Arial" w:hAnsi="Arial" w:cs="Arial"/>
                <w:b/>
                <w:position w:val="7"/>
                <w:sz w:val="14"/>
                <w:szCs w:val="14"/>
                <w:vertAlign w:val="superscript"/>
                <w:lang w:val="bg-BG"/>
              </w:rPr>
              <w:t>5</w:t>
            </w:r>
          </w:p>
        </w:tc>
      </w:tr>
      <w:tr w:rsidR="00F97C6B" w:rsidRPr="00815145" w:rsidTr="00FF158B">
        <w:trPr>
          <w:trHeight w:val="656"/>
          <w:jc w:val="center"/>
        </w:trPr>
        <w:tc>
          <w:tcPr>
            <w:tcW w:w="5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2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8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90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2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21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1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2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8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92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C64ED5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дър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ж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вна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ощ</w:t>
            </w:r>
            <w:r w:rsidR="00C64ED5">
              <w:rPr>
                <w:rFonts w:ascii="Arial" w:hAnsi="Arial" w:cs="Arial"/>
                <w:b/>
                <w:position w:val="7"/>
                <w:sz w:val="14"/>
                <w:szCs w:val="14"/>
                <w:vertAlign w:val="superscript"/>
                <w:lang w:val="bg-BG"/>
              </w:rPr>
              <w:t>6</w:t>
            </w:r>
          </w:p>
        </w:tc>
        <w:tc>
          <w:tcPr>
            <w:tcW w:w="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C64ED5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им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ал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ощ</w:t>
            </w:r>
            <w:r w:rsidR="00C64ED5">
              <w:rPr>
                <w:rFonts w:ascii="Arial" w:hAnsi="Arial" w:cs="Arial"/>
                <w:b/>
                <w:position w:val="7"/>
                <w:sz w:val="14"/>
                <w:szCs w:val="14"/>
                <w:vertAlign w:val="superscript"/>
                <w:lang w:val="bg-BG"/>
              </w:rPr>
              <w:t>7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им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л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ен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к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с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ма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л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н</w:t>
            </w:r>
          </w:p>
        </w:tc>
      </w:tr>
      <w:tr w:rsidR="00111E91" w:rsidRPr="00815145" w:rsidTr="00513025">
        <w:trPr>
          <w:trHeight w:hRule="exact" w:val="508"/>
          <w:jc w:val="center"/>
        </w:trPr>
        <w:tc>
          <w:tcPr>
            <w:tcW w:w="15626" w:type="dxa"/>
            <w:gridSpan w:val="1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11E91" w:rsidRPr="00DA5421" w:rsidRDefault="00576C69" w:rsidP="005C4079">
            <w:pPr>
              <w:spacing w:before="60" w:after="60"/>
              <w:ind w:left="335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76C69">
              <w:rPr>
                <w:rFonts w:ascii="Arial" w:hAnsi="Arial" w:cs="Arial"/>
                <w:b/>
                <w:spacing w:val="-1"/>
                <w:sz w:val="18"/>
                <w:szCs w:val="18"/>
                <w:lang w:val="bg-BG"/>
              </w:rPr>
              <w:t>ПРИОРИТЕТ 1: НАСЪРЧАВАНЕ НА УСТОЙЧИВОТО РИБАРСТВО И ОПАЗВАНЕТО НА ВОДНИТЕ БИОЛОГИЧНИ РЕСУРСИ НА ТЕРИТОРИЯТА НА МИРГ НЕСТОС</w:t>
            </w:r>
          </w:p>
        </w:tc>
      </w:tr>
      <w:tr w:rsidR="00E629BD" w:rsidRPr="00DA5421" w:rsidTr="00FF158B">
        <w:trPr>
          <w:trHeight w:val="3762"/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sz w:val="14"/>
                <w:szCs w:val="14"/>
                <w:lang w:val="bg-BG"/>
              </w:rPr>
              <w:t>1.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4A78AE" w:rsidRDefault="00576C69" w:rsidP="005C4079">
            <w:pPr>
              <w:spacing w:before="60" w:after="60"/>
              <w:ind w:left="35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1.1: Подкрепа за развитие на сектора на рибарството и </w:t>
            </w:r>
            <w:proofErr w:type="spellStart"/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аквакултурата</w:t>
            </w:r>
            <w:proofErr w:type="spellEnd"/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, диверсификация на дейностите, въвеждане на щадящи околната среда производства и повишаване на доходите на заетите в сектора;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C69" w:rsidRPr="004A78AE" w:rsidRDefault="00576C69" w:rsidP="00576C69">
            <w:pPr>
              <w:spacing w:before="60" w:after="60"/>
              <w:ind w:left="50" w:right="49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Основните цели, които се очаква да бъдат постигнати чрез изпълнението на дейността, са свързани с:</w:t>
            </w:r>
          </w:p>
          <w:p w:rsidR="00576C69" w:rsidRPr="004A78AE" w:rsidRDefault="00576C69" w:rsidP="00576C69">
            <w:pPr>
              <w:spacing w:before="60" w:after="60"/>
              <w:ind w:left="50" w:right="49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1. Подпомагане на малки и средни предприятия в рибовъдния сектор чрез модернизация на съоръжения и внедряване на иновации за по-ефективно и екологично производство;</w:t>
            </w:r>
          </w:p>
          <w:p w:rsidR="00576C69" w:rsidRPr="004A78AE" w:rsidRDefault="00576C69" w:rsidP="00576C69">
            <w:pPr>
              <w:spacing w:before="60" w:after="60"/>
              <w:ind w:left="50" w:right="49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2. Подпомагане за създаване на малки рибовъдни стопанства на територията на МИРГ „</w:t>
            </w:r>
            <w:proofErr w:type="spellStart"/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Нестос</w:t>
            </w:r>
            <w:proofErr w:type="spellEnd"/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”;</w:t>
            </w:r>
          </w:p>
          <w:p w:rsidR="00576C69" w:rsidRPr="004A78AE" w:rsidRDefault="00576C69" w:rsidP="00576C69">
            <w:pPr>
              <w:spacing w:before="60" w:after="60"/>
              <w:ind w:left="50" w:right="49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3. Инвестиции в производство на устойчиви и пазарно </w:t>
            </w: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lastRenderedPageBreak/>
              <w:t xml:space="preserve">ориентирани </w:t>
            </w:r>
            <w:proofErr w:type="spellStart"/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аквакултури</w:t>
            </w:r>
            <w:proofErr w:type="spellEnd"/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;</w:t>
            </w:r>
          </w:p>
          <w:p w:rsidR="00576C69" w:rsidRPr="004A78AE" w:rsidRDefault="00576C69" w:rsidP="00576C69">
            <w:pPr>
              <w:spacing w:before="60" w:after="60"/>
              <w:ind w:left="50" w:right="49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4. Подобряване на производствените характеристики на водоемите;</w:t>
            </w:r>
          </w:p>
          <w:p w:rsidR="00576C69" w:rsidRPr="004A78AE" w:rsidRDefault="00576C69" w:rsidP="00576C69">
            <w:pPr>
              <w:spacing w:before="60" w:after="60"/>
              <w:ind w:left="50" w:right="49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5. Подобряване на условията на труд и безопасност за работещите в сектора;</w:t>
            </w:r>
          </w:p>
          <w:p w:rsidR="00576C69" w:rsidRPr="004A78AE" w:rsidRDefault="00576C69" w:rsidP="00576C69">
            <w:pPr>
              <w:spacing w:before="60" w:after="60"/>
              <w:ind w:left="50" w:right="49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6. Намаляване на енергоемкостта, увеличаване на енергийната ефективност и въвеждане на възобновяеми енергийни източници в предприятията;</w:t>
            </w:r>
          </w:p>
          <w:p w:rsidR="00576C69" w:rsidRPr="004A78AE" w:rsidRDefault="00576C69" w:rsidP="00576C69">
            <w:pPr>
              <w:spacing w:before="60" w:after="60"/>
              <w:ind w:left="50" w:right="49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7. Ефективно използване на ресурсите, в т. ч. намаляване потреблението на вода чрез стимулиране на производството в </w:t>
            </w:r>
            <w:proofErr w:type="spellStart"/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рециркулационни</w:t>
            </w:r>
            <w:proofErr w:type="spellEnd"/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 системи;</w:t>
            </w:r>
          </w:p>
          <w:p w:rsidR="00FF4C84" w:rsidRPr="004A78AE" w:rsidRDefault="00576C69" w:rsidP="00576C69">
            <w:pPr>
              <w:spacing w:before="60" w:after="60"/>
              <w:ind w:left="50" w:right="49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8. Внедряване на системи за контрол на качеството, инвестиции в изготвяне на етикети и сертифициране на продукти от риболов и </w:t>
            </w:r>
            <w:proofErr w:type="spellStart"/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аквакултура</w:t>
            </w:r>
            <w:proofErr w:type="spellEnd"/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, отгледани или уловени с помощта на природосъобразни производствени методи.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4A78AE" w:rsidRDefault="00BD750B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eastAsia="Arial Unicode MS" w:hAnsi="Arial" w:cs="Arial"/>
                <w:iCs/>
                <w:sz w:val="18"/>
                <w:szCs w:val="18"/>
                <w:lang w:val="bg-BG" w:eastAsia="bg-BG"/>
              </w:rPr>
              <w:lastRenderedPageBreak/>
              <w:t>255645,94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50B" w:rsidRPr="004A78AE" w:rsidRDefault="00BD750B" w:rsidP="00BD750B">
            <w:pPr>
              <w:spacing w:before="60" w:after="60"/>
              <w:ind w:left="46" w:right="45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1. Еднолични търговци (ЕТ) или юридически лица (ЮЛ), регистрирани по Търговския закон или Закона за кооперациите;</w:t>
            </w:r>
          </w:p>
          <w:p w:rsidR="00BD750B" w:rsidRPr="004A78AE" w:rsidRDefault="00BD750B" w:rsidP="00BD750B">
            <w:pPr>
              <w:spacing w:before="60" w:after="60"/>
              <w:ind w:left="46" w:right="45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2. Юридически лица, регистрирани по ЗЮЛНЦ, представляващи интересите на заетите в сектор „Рибарство“ (например: сдружения на производители и преработват</w:t>
            </w: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lastRenderedPageBreak/>
              <w:t xml:space="preserve">елни на продукти от риболов и </w:t>
            </w:r>
            <w:proofErr w:type="spellStart"/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аквакултури</w:t>
            </w:r>
            <w:proofErr w:type="spellEnd"/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 в рибарската област).</w:t>
            </w:r>
          </w:p>
          <w:p w:rsidR="00BD750B" w:rsidRPr="004A78AE" w:rsidRDefault="00BD750B" w:rsidP="00BD750B">
            <w:pPr>
              <w:spacing w:before="60" w:after="60"/>
              <w:ind w:left="46" w:right="45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Заети в сектор „Рибарство” или лица със занятие, свързано със сектор „Рибарство” - секторът от икономиката, който обхваща всички дейности за производство, преработка и пускане на пазара на рибни продукти и продукти на </w:t>
            </w:r>
            <w:proofErr w:type="spellStart"/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аквакултурата</w:t>
            </w:r>
            <w:proofErr w:type="spellEnd"/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. </w:t>
            </w:r>
          </w:p>
          <w:p w:rsidR="00BD750B" w:rsidRPr="004A78AE" w:rsidRDefault="00BD750B" w:rsidP="00BD750B">
            <w:pPr>
              <w:spacing w:before="60" w:after="60"/>
              <w:ind w:left="46" w:right="45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Кандидатите трябва да отговарят на следните изисквания:</w:t>
            </w:r>
          </w:p>
          <w:p w:rsidR="00BD750B" w:rsidRPr="004A78AE" w:rsidRDefault="00BD750B" w:rsidP="00BD750B">
            <w:pPr>
              <w:spacing w:before="60" w:after="60"/>
              <w:ind w:left="46" w:right="45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- Да имат седалище или адрес на управление, както и да развиват дейност на територията на МИРГ НЕСТОС;</w:t>
            </w:r>
          </w:p>
          <w:p w:rsidR="00BD750B" w:rsidRPr="004A78AE" w:rsidRDefault="00BD750B" w:rsidP="00BD750B">
            <w:pPr>
              <w:spacing w:before="60" w:after="60"/>
              <w:ind w:left="46" w:right="45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- Да са регистрирани като производите</w:t>
            </w: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lastRenderedPageBreak/>
              <w:t>ли на риба и други водни организми по реда на чл. 25 ЗРА;</w:t>
            </w:r>
          </w:p>
          <w:p w:rsidR="00BD750B" w:rsidRPr="004A78AE" w:rsidRDefault="00BD750B" w:rsidP="00BD750B">
            <w:pPr>
              <w:spacing w:before="60" w:after="60"/>
              <w:ind w:left="46" w:right="45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- Да са регистрирани по реда на чл. 137 от Закона за ветеринарномедицинската дейност (ЗВД) (в случай, че кандидатите са съществуващи ферми/стопанства);</w:t>
            </w:r>
          </w:p>
          <w:p w:rsidR="00BD750B" w:rsidRPr="004A78AE" w:rsidRDefault="00BD750B" w:rsidP="00BD750B">
            <w:pPr>
              <w:spacing w:before="60" w:after="60"/>
              <w:ind w:left="46" w:right="45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- Да нямат изискуеми публични задължения към държавата;</w:t>
            </w:r>
          </w:p>
          <w:p w:rsidR="00BD750B" w:rsidRPr="004A78AE" w:rsidRDefault="00BD750B" w:rsidP="00BD750B">
            <w:pPr>
              <w:spacing w:before="60" w:after="60"/>
              <w:ind w:left="46" w:right="45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- Физическото лице – Едноличен търговец /ЕТ/ и членовете на управителните органи на ЮЛ да не са осъждани с влязла в сила присъда за престъпления против собствеността, стопанството, освен ако не са </w:t>
            </w: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lastRenderedPageBreak/>
              <w:t>реабилитирани и не са лишавани от правото да упражняват търговска дейност или да заемат ръководна, отчетна или материалноотговорна дейност;</w:t>
            </w:r>
          </w:p>
          <w:p w:rsidR="00BD750B" w:rsidRPr="004A78AE" w:rsidRDefault="00BD750B" w:rsidP="00BD750B">
            <w:pPr>
              <w:spacing w:before="60" w:after="60"/>
              <w:ind w:left="46" w:right="45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- Да са вписани в търговския регистър към Агенцията по вписванията;</w:t>
            </w:r>
          </w:p>
          <w:p w:rsidR="00FF4C84" w:rsidRPr="004A78AE" w:rsidRDefault="00BD750B" w:rsidP="00BD750B">
            <w:pPr>
              <w:spacing w:before="60" w:after="60"/>
              <w:ind w:left="46" w:right="45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- Да отговарят и на условията за допустимост, определени европейското и националното законодателство, както и в указанията на УО на ПМДРА 2021-2027 г.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50B" w:rsidRPr="004A78AE" w:rsidRDefault="009D5666" w:rsidP="00BD750B">
            <w:pPr>
              <w:spacing w:before="60" w:after="60"/>
              <w:ind w:left="73" w:right="55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lastRenderedPageBreak/>
              <w:t>1</w:t>
            </w:r>
            <w:r w:rsidR="00BD750B"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1. Продуктивни инвестиции в </w:t>
            </w:r>
            <w:proofErr w:type="spellStart"/>
            <w:r w:rsidR="00BD750B"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аквакултурите</w:t>
            </w:r>
            <w:proofErr w:type="spellEnd"/>
            <w:r w:rsidR="00BD750B"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, включително производство на </w:t>
            </w:r>
            <w:proofErr w:type="spellStart"/>
            <w:r w:rsidR="00BD750B"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зарибителен</w:t>
            </w:r>
            <w:proofErr w:type="spellEnd"/>
            <w:r w:rsidR="00BD750B"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 материал; </w:t>
            </w:r>
          </w:p>
          <w:p w:rsidR="00BD750B" w:rsidRPr="004A78AE" w:rsidRDefault="00BD750B" w:rsidP="00BD750B">
            <w:pPr>
              <w:spacing w:before="60" w:after="60"/>
              <w:ind w:left="73" w:right="55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2. Диверсификация на продукцията на </w:t>
            </w:r>
            <w:proofErr w:type="spellStart"/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аквакултурите</w:t>
            </w:r>
            <w:proofErr w:type="spellEnd"/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 и отглежданите видове; </w:t>
            </w:r>
          </w:p>
          <w:p w:rsidR="00BD750B" w:rsidRPr="004A78AE" w:rsidRDefault="00BD750B" w:rsidP="00BD750B">
            <w:pPr>
              <w:spacing w:before="60" w:after="60"/>
              <w:ind w:left="73" w:right="55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3. Инвестиции в производство и маркетинг на нови продукти;</w:t>
            </w:r>
          </w:p>
          <w:p w:rsidR="00BD750B" w:rsidRPr="004A78AE" w:rsidRDefault="00BD750B" w:rsidP="00BD750B">
            <w:pPr>
              <w:spacing w:before="60" w:after="60"/>
              <w:ind w:left="73" w:right="55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4. Модернизация на стопанствата, включително подобряването на условията на труд и безопасност за работещите в сектора; </w:t>
            </w:r>
          </w:p>
          <w:p w:rsidR="00BD750B" w:rsidRPr="004A78AE" w:rsidRDefault="00BD750B" w:rsidP="00BD750B">
            <w:pPr>
              <w:spacing w:before="60" w:after="60"/>
              <w:ind w:left="73" w:right="55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5. Модернизация на стопанствата, свързана със здравето на животните и хуманното отношение към тях, включително </w:t>
            </w: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lastRenderedPageBreak/>
              <w:t>закупуване на оборудване за предпазване на стопанствата от диви хищници;</w:t>
            </w:r>
          </w:p>
          <w:p w:rsidR="00BD750B" w:rsidRPr="004A78AE" w:rsidRDefault="00BD750B" w:rsidP="00BD750B">
            <w:pPr>
              <w:spacing w:before="60" w:after="60"/>
              <w:ind w:left="73" w:right="55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6. Инвестиции, насочени към намаляване на отрицателното въздействие върху околната среда, както и до подобряване на ефективното използване на ресурсите; </w:t>
            </w:r>
          </w:p>
          <w:p w:rsidR="00BD750B" w:rsidRPr="004A78AE" w:rsidRDefault="00BD750B" w:rsidP="00BD750B">
            <w:pPr>
              <w:spacing w:before="60" w:after="60"/>
              <w:ind w:left="73" w:right="55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7. Инвестиции, водещи до намаляване на използваното количество вода или химикали, антибиотици и други лекарствени продукти или чрез повишаване на качеството на отпадните води, включително чрез разработване на </w:t>
            </w:r>
            <w:proofErr w:type="spellStart"/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мултитрофични</w:t>
            </w:r>
            <w:proofErr w:type="spellEnd"/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 системи за </w:t>
            </w:r>
            <w:proofErr w:type="spellStart"/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аквакултури</w:t>
            </w:r>
            <w:proofErr w:type="spellEnd"/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; </w:t>
            </w:r>
          </w:p>
          <w:p w:rsidR="00BD750B" w:rsidRPr="004A78AE" w:rsidRDefault="00BD750B" w:rsidP="00BD750B">
            <w:pPr>
              <w:spacing w:before="60" w:after="60"/>
              <w:ind w:left="73" w:right="55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8. Инвестиции в повишаването на енергийната ефективност и насърчаването на преминаването на предприятията към възобновяеми източници на енергия;</w:t>
            </w:r>
          </w:p>
          <w:p w:rsidR="00BD750B" w:rsidRPr="004A78AE" w:rsidRDefault="00BD750B" w:rsidP="00BD750B">
            <w:pPr>
              <w:spacing w:before="60" w:after="60"/>
              <w:ind w:left="73" w:right="55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9. Инвестиции за развитие на нови информационни технологии, свързани с производството на продукти с добавена стойност от риболов и </w:t>
            </w:r>
            <w:proofErr w:type="spellStart"/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аквакултури</w:t>
            </w:r>
            <w:proofErr w:type="spellEnd"/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;</w:t>
            </w:r>
          </w:p>
          <w:p w:rsidR="00BD750B" w:rsidRPr="004A78AE" w:rsidRDefault="00BD750B" w:rsidP="00BD750B">
            <w:pPr>
              <w:spacing w:before="60" w:after="60"/>
              <w:ind w:left="73" w:right="55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lastRenderedPageBreak/>
              <w:t xml:space="preserve">10. Дейности по сертифициране на качеството, включително изготвяне на етикети и сертифициране на продукти от риболов и </w:t>
            </w:r>
            <w:proofErr w:type="spellStart"/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аквакултура</w:t>
            </w:r>
            <w:proofErr w:type="spellEnd"/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, отгледани или уловени с помощта на природосъобразни производствени методи; </w:t>
            </w:r>
          </w:p>
          <w:p w:rsidR="00BD750B" w:rsidRPr="004A78AE" w:rsidRDefault="00BD750B" w:rsidP="00BD750B">
            <w:pPr>
              <w:spacing w:before="60" w:after="60"/>
              <w:ind w:left="73" w:right="55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11. Инвестиции във внедряването на системи за контрол на качеството;</w:t>
            </w:r>
          </w:p>
          <w:p w:rsidR="00BD750B" w:rsidRPr="004A78AE" w:rsidRDefault="00BD750B" w:rsidP="00BD750B">
            <w:pPr>
              <w:spacing w:before="60" w:after="60"/>
              <w:ind w:left="73" w:right="55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12. Инвестиции за съхранение и преработка на отпадъци и мерки за намаляване на отпадъците в дейности, свързани с добива и преработка на рибни продукти и продукти от </w:t>
            </w:r>
            <w:proofErr w:type="spellStart"/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аквакултура</w:t>
            </w:r>
            <w:proofErr w:type="spellEnd"/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;</w:t>
            </w:r>
          </w:p>
          <w:p w:rsidR="00BD750B" w:rsidRPr="004A78AE" w:rsidRDefault="00BD750B" w:rsidP="00BD750B">
            <w:pPr>
              <w:spacing w:before="60" w:after="60"/>
              <w:ind w:left="73" w:right="55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13. Съпътстващи обучения за персонала, когато се въвежда в експлоатация ново оборудване, технология или система;</w:t>
            </w:r>
          </w:p>
          <w:p w:rsidR="00FF4C84" w:rsidRPr="004A78AE" w:rsidRDefault="00BD750B" w:rsidP="00BD750B">
            <w:pPr>
              <w:spacing w:before="60" w:after="60"/>
              <w:ind w:left="73" w:right="55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14. Дейности за информация и публичност.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50B" w:rsidRPr="004A78AE" w:rsidRDefault="00BD750B" w:rsidP="00BD750B">
            <w:pPr>
              <w:spacing w:before="60" w:after="60"/>
              <w:ind w:left="49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1. Строително-монтажни работи - изграждане и/или реконструкция или ремонт на сгради, и/или помещения и друга недвижима собственост, свързани с инвестициите по внедряване на технологии, машини, съоръжения и оборудване;</w:t>
            </w:r>
          </w:p>
          <w:p w:rsidR="00BD750B" w:rsidRPr="004A78AE" w:rsidRDefault="00BD750B" w:rsidP="00BD750B">
            <w:pPr>
              <w:spacing w:before="60" w:after="60"/>
              <w:ind w:left="49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2. Закупуване на нови </w:t>
            </w: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машини и оборудване, съоръжения и други, пряко свързани с предвидената инвестиция, включително разходи за осъществяване на доставката, инсталиране, изпитване и въвеждането в експлоатация на оборудването, машините, съоръженията, включително придобити чрез финансов лизинг;</w:t>
            </w:r>
          </w:p>
          <w:p w:rsidR="00BD750B" w:rsidRPr="004A78AE" w:rsidRDefault="00BD750B" w:rsidP="00BD750B">
            <w:pPr>
              <w:spacing w:before="60" w:after="60"/>
              <w:ind w:left="49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3. Закупуване на специализирана складова техника и складови транспортни средства за обслужване на стопанството (електрокари и мотокари, </w:t>
            </w:r>
            <w:proofErr w:type="spellStart"/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теглителна</w:t>
            </w:r>
            <w:proofErr w:type="spellEnd"/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 техника, </w:t>
            </w:r>
            <w:proofErr w:type="spellStart"/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транспалетни</w:t>
            </w:r>
            <w:proofErr w:type="spellEnd"/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 колички и хладилни контейнери), включително придобити чрез финансов лизинг;</w:t>
            </w:r>
          </w:p>
          <w:p w:rsidR="00BD750B" w:rsidRPr="004A78AE" w:rsidRDefault="00BD750B" w:rsidP="00BD750B">
            <w:pPr>
              <w:spacing w:before="60" w:after="60"/>
              <w:ind w:left="49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4. Закупуване на специализирани транспортни средства, отговарящи на капацитета и нуждите на стопанството, свързани с подобряване на производството, включително придобити чрез финансов лизинг;</w:t>
            </w:r>
          </w:p>
          <w:p w:rsidR="00BD750B" w:rsidRPr="004A78AE" w:rsidRDefault="00BD750B" w:rsidP="00BD750B">
            <w:pPr>
              <w:spacing w:before="60" w:after="60"/>
              <w:ind w:left="49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5. Закупуване на пречиствателни съоръжения за отпадни води и оборудване, свързано с опазването на околната среда и ефективното </w:t>
            </w: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използване на ресурсите;</w:t>
            </w:r>
          </w:p>
          <w:p w:rsidR="00BD750B" w:rsidRPr="004A78AE" w:rsidRDefault="00BD750B" w:rsidP="00BD750B">
            <w:pPr>
              <w:spacing w:before="60" w:after="60"/>
              <w:ind w:left="49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6. Закупуване на сервизни плавателни съдове, които обслужват и са пряко свързани с изпълнението на инвестициите, включително придобити чрез финансов лизинг;</w:t>
            </w:r>
          </w:p>
          <w:p w:rsidR="00BD750B" w:rsidRPr="004A78AE" w:rsidRDefault="00BD750B" w:rsidP="00BD750B">
            <w:pPr>
              <w:spacing w:before="60" w:after="60"/>
              <w:ind w:left="49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7. Закупуване на ноу-хау, патентни права и лицензи, необходими за изготвяне и/или изпълнение на инвестициите;</w:t>
            </w:r>
          </w:p>
          <w:p w:rsidR="00BD750B" w:rsidRPr="004A78AE" w:rsidRDefault="00BD750B" w:rsidP="00BD750B">
            <w:pPr>
              <w:spacing w:before="60" w:after="60"/>
              <w:ind w:left="49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8. Закупуване на компютърен софтуер, включително разходите за доставка, инсталация, тестване и въвеждане в експлоатация (включителн</w:t>
            </w: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о придобити чрез финансов лизинг);</w:t>
            </w:r>
          </w:p>
          <w:p w:rsidR="00BD750B" w:rsidRPr="004A78AE" w:rsidRDefault="00BD750B" w:rsidP="00BD750B">
            <w:pPr>
              <w:spacing w:before="60" w:after="60"/>
              <w:ind w:left="49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9. Подготовка на проекта, в т. ч. инженерни проучвания, оценки, анализи и изготвяне на технически проект и/или технологично описание на обекта за производство на </w:t>
            </w:r>
            <w:proofErr w:type="spellStart"/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аквакултури</w:t>
            </w:r>
            <w:proofErr w:type="spellEnd"/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 и технологична схема на производство на </w:t>
            </w:r>
            <w:proofErr w:type="spellStart"/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аквакултури</w:t>
            </w:r>
            <w:proofErr w:type="spellEnd"/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, изготвени от специалист с образование, съответстващо на спецификата на технологията – до 5 на сто от общите допустими разходи по проекта; </w:t>
            </w:r>
          </w:p>
          <w:p w:rsidR="00BD750B" w:rsidRPr="004A78AE" w:rsidRDefault="00BD750B" w:rsidP="00BD750B">
            <w:pPr>
              <w:spacing w:before="60" w:after="60"/>
              <w:ind w:left="49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10. Извършване на независим строителен </w:t>
            </w: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надзор, авторски надзор и инвеститорски контрол;</w:t>
            </w:r>
          </w:p>
          <w:p w:rsidR="00BD750B" w:rsidRPr="004A78AE" w:rsidRDefault="00BD750B" w:rsidP="00BD750B">
            <w:pPr>
              <w:spacing w:before="60" w:after="60"/>
              <w:ind w:left="49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11. Закупуване на земя, която има пряка връзка с изпълнението на проекта и е в размер до 10 на сто от общите допустими разходи по проекта;</w:t>
            </w:r>
          </w:p>
          <w:p w:rsidR="00BD750B" w:rsidRPr="004A78AE" w:rsidRDefault="00BD750B" w:rsidP="00BD750B">
            <w:pPr>
              <w:spacing w:before="60" w:after="60"/>
              <w:ind w:left="49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12. </w:t>
            </w:r>
            <w:proofErr w:type="spellStart"/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Заупуване</w:t>
            </w:r>
            <w:proofErr w:type="spellEnd"/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 или изграждане на инсталации за възобновяеми енергийни източници (ВЕИ) за получаване на топлинна и/или електроенергия, необходими и пряко свързани с дейността на стопанството, включително придобити чрез финансов лизинг;</w:t>
            </w:r>
          </w:p>
          <w:p w:rsidR="00BD750B" w:rsidRPr="004A78AE" w:rsidRDefault="00BD750B" w:rsidP="00BD750B">
            <w:pPr>
              <w:spacing w:before="60" w:after="60"/>
              <w:ind w:left="49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13. Въвеждане на системи за контрол на качеството, безопасни условия на труд и опазване на околната среда и водите и достигане на съответствие с международно признати стандарти - до 1 на сто от общите допустими разходи по проекта;</w:t>
            </w:r>
          </w:p>
          <w:p w:rsidR="00BD750B" w:rsidRPr="004A78AE" w:rsidRDefault="00BD750B" w:rsidP="00BD750B">
            <w:pPr>
              <w:spacing w:before="60" w:after="60"/>
              <w:ind w:left="49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14. Закупуване на оборудване на обекти за продажба на дребно на собствено произведена продукция от </w:t>
            </w:r>
            <w:proofErr w:type="spellStart"/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аквакултура</w:t>
            </w:r>
            <w:proofErr w:type="spellEnd"/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;</w:t>
            </w:r>
          </w:p>
          <w:p w:rsidR="00BD750B" w:rsidRPr="004A78AE" w:rsidRDefault="00BD750B" w:rsidP="00BD750B">
            <w:pPr>
              <w:spacing w:before="60" w:after="60"/>
              <w:ind w:left="49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15. Обучение на персонала, зает с производствената дейност, пряко свързана с предвидената инвестиция - </w:t>
            </w: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до 1 на сто от общите допустими разходи по проекта;</w:t>
            </w:r>
          </w:p>
          <w:p w:rsidR="00BD750B" w:rsidRPr="004A78AE" w:rsidRDefault="00BD750B" w:rsidP="00BD750B">
            <w:pPr>
              <w:spacing w:before="60" w:after="60"/>
              <w:ind w:left="49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16. Информация и комуникация - до 2 на сто от общите допустими разходи по проектите, при които безвъзмездната финансова помощ не превишава левовата равностойност на 100 000 евро, и до 1 на сто от общите допустими разходи - за всички останали проекти; </w:t>
            </w:r>
          </w:p>
          <w:p w:rsidR="00FF4C84" w:rsidRPr="004A78AE" w:rsidRDefault="00BD750B" w:rsidP="00BD750B">
            <w:pPr>
              <w:spacing w:before="60" w:after="60"/>
              <w:ind w:left="49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17. Консултантски услуги - до 5 на сто от общите допустими разходи по проекта.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A38" w:rsidRPr="004A78AE" w:rsidRDefault="00A95B26" w:rsidP="005C4079">
            <w:pPr>
              <w:spacing w:before="60" w:after="60"/>
              <w:ind w:left="40" w:right="71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lastRenderedPageBreak/>
              <w:t>Финансовата помощ за един проект е в размер на 50% от общите допустими разходи по проекта.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4A78AE" w:rsidRDefault="00651E66" w:rsidP="005C4079">
            <w:pPr>
              <w:spacing w:before="60" w:after="60"/>
              <w:ind w:left="-23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3</w:t>
            </w:r>
            <w:r w:rsidR="00FF4C84" w:rsidRPr="004A78AE">
              <w:rPr>
                <w:rFonts w:ascii="Arial" w:hAnsi="Arial" w:cs="Arial"/>
                <w:sz w:val="18"/>
                <w:szCs w:val="18"/>
                <w:lang w:val="bg-BG"/>
              </w:rPr>
              <w:t>-</w:t>
            </w:r>
            <w:r w:rsidRPr="004A78AE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т</w:t>
            </w:r>
            <w:r w:rsidR="00FF4C84" w:rsidRPr="004A78AE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о</w:t>
            </w:r>
            <w:r w:rsidR="00CD7DAD" w:rsidRPr="004A78AE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 xml:space="preserve"> и 4-то</w:t>
            </w:r>
          </w:p>
          <w:p w:rsidR="00FF4C84" w:rsidRPr="004A78AE" w:rsidRDefault="00FF4C84" w:rsidP="005C4079">
            <w:pPr>
              <w:spacing w:before="60" w:after="60"/>
              <w:ind w:left="-23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тр</w:t>
            </w: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и</w:t>
            </w:r>
            <w:r w:rsidRPr="004A78AE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ме</w:t>
            </w: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с</w:t>
            </w:r>
            <w:r w:rsidRPr="004A78AE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е</w:t>
            </w:r>
            <w:r w:rsidRPr="004A78AE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ч</w:t>
            </w: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ие</w:t>
            </w: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4A78AE" w:rsidRDefault="00255B42" w:rsidP="005C4079">
            <w:pPr>
              <w:spacing w:before="60" w:after="60"/>
              <w:ind w:left="58" w:right="7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9</w:t>
            </w:r>
            <w:r w:rsidR="00FF4C84" w:rsidRPr="004A78AE">
              <w:rPr>
                <w:rFonts w:ascii="Arial" w:hAnsi="Arial" w:cs="Arial"/>
                <w:sz w:val="18"/>
                <w:szCs w:val="18"/>
                <w:lang w:val="bg-BG"/>
              </w:rPr>
              <w:t>0</w:t>
            </w:r>
            <w:r w:rsidR="00FF4C84" w:rsidRPr="004A78AE">
              <w:rPr>
                <w:rFonts w:ascii="Arial" w:hAnsi="Arial" w:cs="Arial"/>
                <w:spacing w:val="3"/>
                <w:sz w:val="18"/>
                <w:szCs w:val="18"/>
                <w:lang w:val="bg-BG"/>
              </w:rPr>
              <w:t xml:space="preserve"> </w:t>
            </w:r>
            <w:r w:rsidR="00FF4C84"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дни </w:t>
            </w:r>
            <w:r w:rsidR="00FF4C84" w:rsidRPr="004A78AE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о</w:t>
            </w:r>
            <w:r w:rsidR="00FF4C84" w:rsidRPr="004A78AE">
              <w:rPr>
                <w:rFonts w:ascii="Arial" w:hAnsi="Arial" w:cs="Arial"/>
                <w:sz w:val="18"/>
                <w:szCs w:val="18"/>
                <w:lang w:val="bg-BG"/>
              </w:rPr>
              <w:t>т д</w:t>
            </w:r>
            <w:r w:rsidR="00FF4C84" w:rsidRPr="004A78AE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а</w:t>
            </w:r>
            <w:r w:rsidR="00FF4C84" w:rsidRPr="004A78AE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т</w:t>
            </w:r>
            <w:r w:rsidR="00FF4C84" w:rsidRPr="004A78AE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а</w:t>
            </w:r>
            <w:r w:rsidR="00FF4C84" w:rsidRPr="004A78AE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т</w:t>
            </w:r>
            <w:r w:rsidR="00FF4C84"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а на </w:t>
            </w:r>
            <w:r w:rsidR="00FF4C84" w:rsidRPr="004A78AE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о</w:t>
            </w:r>
            <w:r w:rsidR="00FF4C84" w:rsidRPr="004A78AE">
              <w:rPr>
                <w:rFonts w:ascii="Arial" w:hAnsi="Arial" w:cs="Arial"/>
                <w:sz w:val="18"/>
                <w:szCs w:val="18"/>
                <w:lang w:val="bg-BG"/>
              </w:rPr>
              <w:t>б</w:t>
            </w:r>
            <w:r w:rsidR="00FF4C84" w:rsidRPr="004A78AE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я</w:t>
            </w:r>
            <w:r w:rsidR="00FF4C84" w:rsidRPr="004A78AE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в</w:t>
            </w:r>
            <w:r w:rsidR="00FF4C84" w:rsidRPr="004A78AE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я</w:t>
            </w:r>
            <w:r w:rsidR="00FF4C84" w:rsidRPr="004A78AE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ва</w:t>
            </w:r>
            <w:r w:rsidR="00FF4C84" w:rsidRPr="004A78AE">
              <w:rPr>
                <w:rFonts w:ascii="Arial" w:hAnsi="Arial" w:cs="Arial"/>
                <w:sz w:val="18"/>
                <w:szCs w:val="18"/>
                <w:lang w:val="bg-BG"/>
              </w:rPr>
              <w:t>не на п</w:t>
            </w:r>
            <w:r w:rsidR="00FF4C84" w:rsidRPr="004A78AE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ро</w:t>
            </w:r>
            <w:r w:rsidR="00FF4C84" w:rsidRPr="004A78AE">
              <w:rPr>
                <w:rFonts w:ascii="Arial" w:hAnsi="Arial" w:cs="Arial"/>
                <w:sz w:val="18"/>
                <w:szCs w:val="18"/>
                <w:lang w:val="bg-BG"/>
              </w:rPr>
              <w:t>ц</w:t>
            </w:r>
            <w:r w:rsidR="00FF4C84" w:rsidRPr="004A78AE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е</w:t>
            </w:r>
            <w:r w:rsidR="00FF4C84" w:rsidRPr="004A78AE">
              <w:rPr>
                <w:rFonts w:ascii="Arial" w:hAnsi="Arial" w:cs="Arial"/>
                <w:sz w:val="18"/>
                <w:szCs w:val="18"/>
                <w:lang w:val="bg-BG"/>
              </w:rPr>
              <w:t>д</w:t>
            </w:r>
            <w:r w:rsidR="00FF4C84" w:rsidRPr="004A78AE">
              <w:rPr>
                <w:rFonts w:ascii="Arial" w:hAnsi="Arial" w:cs="Arial"/>
                <w:spacing w:val="-3"/>
                <w:sz w:val="18"/>
                <w:szCs w:val="18"/>
                <w:lang w:val="bg-BG"/>
              </w:rPr>
              <w:t>у</w:t>
            </w:r>
            <w:r w:rsidR="00FF4C84" w:rsidRPr="004A78AE">
              <w:rPr>
                <w:rFonts w:ascii="Arial" w:hAnsi="Arial" w:cs="Arial"/>
                <w:sz w:val="18"/>
                <w:szCs w:val="18"/>
                <w:lang w:val="bg-BG"/>
              </w:rPr>
              <w:t>р</w:t>
            </w:r>
            <w:r w:rsidR="00FF4C84" w:rsidRPr="004A78AE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а</w:t>
            </w:r>
            <w:r w:rsidR="00FF4C84" w:rsidRPr="004A78AE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т</w:t>
            </w:r>
            <w:r w:rsidR="00FF4C84" w:rsidRPr="004A78AE">
              <w:rPr>
                <w:rFonts w:ascii="Arial" w:hAnsi="Arial" w:cs="Arial"/>
                <w:sz w:val="18"/>
                <w:szCs w:val="18"/>
                <w:lang w:val="bg-BG"/>
              </w:rPr>
              <w:t>а</w:t>
            </w:r>
          </w:p>
          <w:p w:rsidR="009C189E" w:rsidRPr="004A78AE" w:rsidRDefault="009C189E" w:rsidP="005C4079">
            <w:pPr>
              <w:spacing w:before="60" w:after="60"/>
              <w:ind w:left="58" w:right="7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(с три срока за прием)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4A78AE" w:rsidRDefault="00FF158B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предстои да бъде уточнено</w:t>
            </w:r>
          </w:p>
        </w:tc>
        <w:tc>
          <w:tcPr>
            <w:tcW w:w="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4A78AE" w:rsidRDefault="00FF158B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предстои да бъде уточнено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4A78AE" w:rsidRDefault="00BD750B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5 112,91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4A78AE" w:rsidRDefault="00BD750B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102 258,37</w:t>
            </w:r>
          </w:p>
        </w:tc>
      </w:tr>
      <w:tr w:rsidR="00CD77EF" w:rsidRPr="00DA5421" w:rsidTr="00513025">
        <w:trPr>
          <w:trHeight w:hRule="exact" w:val="599"/>
          <w:jc w:val="center"/>
        </w:trPr>
        <w:tc>
          <w:tcPr>
            <w:tcW w:w="15626" w:type="dxa"/>
            <w:gridSpan w:val="1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D77EF" w:rsidRPr="00FC58C6" w:rsidRDefault="00A95B26" w:rsidP="005C4079">
            <w:pPr>
              <w:spacing w:before="60" w:after="60"/>
              <w:ind w:left="335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A95B26">
              <w:rPr>
                <w:rFonts w:ascii="Arial" w:hAnsi="Arial" w:cs="Arial"/>
                <w:b/>
                <w:sz w:val="18"/>
                <w:szCs w:val="18"/>
                <w:lang w:val="bg-BG"/>
              </w:rPr>
              <w:lastRenderedPageBreak/>
              <w:t>ПРИОРИТЕТ 3: СЪЗДАВАНЕ НА ПРЕДПОСТАВКИ ЗА РАСТЕЖ НА УСТОЙЧИВАТА СИНЯ ИКОНОМИКА И СТИМУЛИРАНЕ НА РАЗВИТИЕТО НА ОБЩНОСТИТЕ, ЗАНИМАВАЩИ СЕ С РИБАРСТВО И АКВАКУЛТУРИ</w:t>
            </w:r>
          </w:p>
        </w:tc>
      </w:tr>
      <w:tr w:rsidR="009C189E" w:rsidRPr="004A78AE" w:rsidTr="00FF158B">
        <w:trPr>
          <w:gridAfter w:val="1"/>
          <w:wAfter w:w="271" w:type="dxa"/>
          <w:trHeight w:val="4901"/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4A78AE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2.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4A78AE" w:rsidRDefault="00F86747" w:rsidP="00ED0AE6">
            <w:pPr>
              <w:spacing w:before="60" w:after="60"/>
              <w:ind w:left="48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3.1: Развитие и подобряване на публичната инфраструктура и разширяване на предлаганите услуги, свързани с рибарството и </w:t>
            </w:r>
            <w:proofErr w:type="spellStart"/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аквакултурите</w:t>
            </w:r>
            <w:proofErr w:type="spellEnd"/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;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7" w:rsidRPr="004A78AE" w:rsidRDefault="00F86747" w:rsidP="00F86747">
            <w:pPr>
              <w:spacing w:before="60" w:after="60"/>
              <w:ind w:left="55" w:right="61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1. Развитие на публичната инфраструктура чрез изграждане и/или модернизиране на пътища, улици, паркове и градинки, информационни центрове, </w:t>
            </w:r>
            <w:proofErr w:type="spellStart"/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лодкостоянки</w:t>
            </w:r>
            <w:proofErr w:type="spellEnd"/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, паркинги и санитарни съоръжения и др., свързани с повишаване на качеството на </w:t>
            </w:r>
            <w:proofErr w:type="spellStart"/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общественит</w:t>
            </w:r>
            <w:proofErr w:type="spellEnd"/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 пространства в рибарската територия;</w:t>
            </w:r>
          </w:p>
          <w:p w:rsidR="00F86747" w:rsidRPr="004A78AE" w:rsidRDefault="00F86747" w:rsidP="00F86747">
            <w:pPr>
              <w:spacing w:before="60" w:after="60"/>
              <w:ind w:left="55" w:right="61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2. Повишаване на достъпността и атрактивността на средата, свързана с предоставяните публични услуги;</w:t>
            </w:r>
          </w:p>
          <w:p w:rsidR="00F86747" w:rsidRPr="004A78AE" w:rsidRDefault="00F86747" w:rsidP="00F86747">
            <w:pPr>
              <w:spacing w:before="60" w:after="60"/>
              <w:ind w:left="55" w:right="61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3. Повишаване на енергийната ефективност и подобряване на условията на околната среда;</w:t>
            </w:r>
          </w:p>
          <w:p w:rsidR="00F86747" w:rsidRPr="004A78AE" w:rsidRDefault="00F86747" w:rsidP="00F86747">
            <w:pPr>
              <w:spacing w:before="60" w:after="60"/>
              <w:ind w:left="55" w:right="61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4. Подобряване на инфраструктурата с цел привличане на инвестиции за устойчиво икономическо местно развитие;</w:t>
            </w:r>
          </w:p>
          <w:p w:rsidR="00FF4C84" w:rsidRPr="004A78AE" w:rsidRDefault="00F86747" w:rsidP="00F86747">
            <w:pPr>
              <w:spacing w:before="60" w:after="60"/>
              <w:ind w:left="55" w:right="61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5. Инвестиции, свързани с насърчаване на туризма и цялостно подобряване на качеството на живота и </w:t>
            </w: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повишаване привлекателността на района.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4A78AE" w:rsidRDefault="00F86747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iCs/>
                <w:sz w:val="18"/>
                <w:szCs w:val="18"/>
                <w:lang w:val="bg-BG"/>
              </w:rPr>
              <w:lastRenderedPageBreak/>
              <w:t>476791.09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7" w:rsidRPr="004A78AE" w:rsidRDefault="00F86747" w:rsidP="00F86747">
            <w:pPr>
              <w:spacing w:before="60" w:after="60"/>
              <w:ind w:left="46" w:right="4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1. Юридически лица, регистрирани по ЗЮЛНЦ;</w:t>
            </w:r>
          </w:p>
          <w:p w:rsidR="00F86747" w:rsidRPr="004A78AE" w:rsidRDefault="00F86747" w:rsidP="00F86747">
            <w:pPr>
              <w:spacing w:before="60" w:after="60"/>
              <w:ind w:left="46" w:right="4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2. Общините Хаджидимово, Гърмен, Банско и Разлог;</w:t>
            </w:r>
          </w:p>
          <w:p w:rsidR="00F86747" w:rsidRPr="004A78AE" w:rsidRDefault="00F86747" w:rsidP="00F86747">
            <w:pPr>
              <w:spacing w:before="60" w:after="60"/>
              <w:ind w:left="46" w:right="4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3. Читалища.</w:t>
            </w:r>
          </w:p>
          <w:p w:rsidR="00F86747" w:rsidRPr="004A78AE" w:rsidRDefault="00F86747" w:rsidP="00F86747">
            <w:pPr>
              <w:spacing w:before="60" w:after="60"/>
              <w:ind w:left="46" w:right="4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</w:p>
          <w:p w:rsidR="00F86747" w:rsidRPr="004A78AE" w:rsidRDefault="00F86747" w:rsidP="00F86747">
            <w:pPr>
              <w:spacing w:before="60" w:after="60"/>
              <w:ind w:left="46" w:right="4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Кандидатите трябва да отговарят на следните изисквания:</w:t>
            </w:r>
          </w:p>
          <w:p w:rsidR="00F86747" w:rsidRPr="004A78AE" w:rsidRDefault="00F86747" w:rsidP="00F86747">
            <w:pPr>
              <w:spacing w:before="60" w:after="60"/>
              <w:ind w:left="46" w:right="4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- Да имат седалище или адрес на управление, както и да развиват дейност на територията на МИРГ;</w:t>
            </w:r>
          </w:p>
          <w:p w:rsidR="00F86747" w:rsidRPr="004A78AE" w:rsidRDefault="00F86747" w:rsidP="00F86747">
            <w:pPr>
              <w:spacing w:before="60" w:after="60"/>
              <w:ind w:left="46" w:right="4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- Да са отговарят на условията за </w:t>
            </w:r>
            <w:proofErr w:type="spellStart"/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микро</w:t>
            </w:r>
            <w:proofErr w:type="spellEnd"/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, малко и средно предприятие в случай на кандидат ЕТ или ЮЛ;</w:t>
            </w:r>
          </w:p>
          <w:p w:rsidR="00F86747" w:rsidRPr="004A78AE" w:rsidRDefault="00F86747" w:rsidP="00F86747">
            <w:pPr>
              <w:spacing w:before="60" w:after="60"/>
              <w:ind w:left="46" w:right="4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- Да нямат изискуеми публични задължения към държавата;</w:t>
            </w:r>
          </w:p>
          <w:p w:rsidR="00F86747" w:rsidRPr="004A78AE" w:rsidRDefault="00F86747" w:rsidP="00F86747">
            <w:pPr>
              <w:spacing w:before="60" w:after="60"/>
              <w:ind w:left="46" w:right="4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- Членовете на управителните органи на ЮЛ да не са осъждани с влязла в сила </w:t>
            </w: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lastRenderedPageBreak/>
              <w:t>присъда за престъпления против собствеността, стопанството, освен ако не са реабилитирани и не са лишавани от правото да упражняват търговска дейност или да заемат ръководна, отчетна или материалноотговорна дейност;</w:t>
            </w:r>
          </w:p>
          <w:p w:rsidR="00F86747" w:rsidRPr="004A78AE" w:rsidRDefault="00F86747" w:rsidP="00F86747">
            <w:pPr>
              <w:spacing w:before="60" w:after="60"/>
              <w:ind w:left="46" w:right="4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- Да са вписани в търговския регистър към Агенцията по вписванията;</w:t>
            </w:r>
          </w:p>
          <w:p w:rsidR="00FF4C84" w:rsidRPr="004A78AE" w:rsidRDefault="00F86747" w:rsidP="00F86747">
            <w:pPr>
              <w:spacing w:before="60" w:after="60"/>
              <w:ind w:left="46" w:right="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- Да отговарят и на условията за допустимост, определени европейското и националното законодателство, както и в указанията на УО на ПМДРА 2021-2027 г.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7" w:rsidRPr="004A78AE" w:rsidRDefault="00F86747" w:rsidP="00F86747">
            <w:pPr>
              <w:spacing w:before="60" w:after="60"/>
              <w:ind w:left="46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1. Строителство, реконструкция и/или рехабилитация на нови и съществуващи общински пътища, улици, тротоари и съоръженията и принадлежностите към тях;</w:t>
            </w:r>
          </w:p>
          <w:p w:rsidR="00F86747" w:rsidRPr="004A78AE" w:rsidRDefault="00F86747" w:rsidP="00F86747">
            <w:pPr>
              <w:spacing w:before="60" w:after="60"/>
              <w:ind w:left="46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2. Изграждане и/или обновяване на площи за широко обществено ползване, предназначени за трайно задоволяване на обществени потребности;</w:t>
            </w:r>
          </w:p>
          <w:p w:rsidR="00F86747" w:rsidRPr="004A78AE" w:rsidRDefault="00F86747" w:rsidP="00F86747">
            <w:pPr>
              <w:spacing w:before="60" w:after="60"/>
              <w:ind w:left="46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3. Изграждане, реконструкция, ремонт и закупуване на съоръжения за туристическа инфраструктура (например информационни табели и  пътепоказатели за туристическите места и маршрути, съоръжения за безопасност, </w:t>
            </w:r>
            <w:proofErr w:type="spellStart"/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велоалеи</w:t>
            </w:r>
            <w:proofErr w:type="spellEnd"/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 и туристически пътеки);</w:t>
            </w:r>
          </w:p>
          <w:p w:rsidR="00F86747" w:rsidRPr="004A78AE" w:rsidRDefault="00F86747" w:rsidP="00F86747">
            <w:pPr>
              <w:spacing w:before="60" w:after="60"/>
              <w:ind w:left="46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4. Изграждане, реконструкция, ремонт, закупуване на оборудване и/или обзавеждане на </w:t>
            </w:r>
            <w:proofErr w:type="spellStart"/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посетителски</w:t>
            </w:r>
            <w:proofErr w:type="spellEnd"/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 центрове за представяне и експониране на местното природно и културно наследство;</w:t>
            </w:r>
          </w:p>
          <w:p w:rsidR="00F86747" w:rsidRPr="004A78AE" w:rsidRDefault="00F86747" w:rsidP="00F86747">
            <w:pPr>
              <w:spacing w:before="60" w:after="60"/>
              <w:ind w:left="46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5. Подобряване достъпа и създаване на зони за отдих, облагородяване на плажове, подобрения на </w:t>
            </w:r>
            <w:proofErr w:type="spellStart"/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дребномащабната</w:t>
            </w:r>
            <w:proofErr w:type="spellEnd"/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 инфраструктура, </w:t>
            </w: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 xml:space="preserve">свързана с риболова (въвеждане на електричество и питейна вода), както и дейности, свързани с наблюдение на околната среда, включително закупуване и инсталация на временни дървени постройки (обсерватории, места за сядане, кошчета, пейки, маси и др.); </w:t>
            </w:r>
          </w:p>
          <w:p w:rsidR="00F86747" w:rsidRPr="004A78AE" w:rsidRDefault="00F86747" w:rsidP="00F86747">
            <w:pPr>
              <w:spacing w:before="60" w:after="60"/>
              <w:ind w:left="46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6. Подобряване средата на живот в рибарската област чрез облагородяване на паркове с пейки, осветление, тревни площи, ограждения, детски кътове; </w:t>
            </w:r>
          </w:p>
          <w:p w:rsidR="00F86747" w:rsidRPr="004A78AE" w:rsidRDefault="00F86747" w:rsidP="00F86747">
            <w:pPr>
              <w:spacing w:before="60" w:after="60"/>
              <w:ind w:left="46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7. Дейности, свързани с подобряване състоянието на съществуващи сгради, свързани с друг вид обществени;</w:t>
            </w:r>
          </w:p>
          <w:p w:rsidR="00FF4C84" w:rsidRPr="004A78AE" w:rsidRDefault="00F86747" w:rsidP="00F86747">
            <w:pPr>
              <w:spacing w:before="60" w:after="60"/>
              <w:ind w:left="46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8. Облагородяване на зоните около рибарските съоръжения чрез изграждане и подобряване на битово-санитарни условия, зони за отдих за рибарите, компютърен клуб, санитарни помещения, складова база за рибарските уреди;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98B" w:rsidRPr="004A78AE" w:rsidRDefault="0032598B" w:rsidP="0032598B">
            <w:pPr>
              <w:spacing w:before="60" w:after="60"/>
              <w:ind w:left="66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1. Строително-монтажни работи - изграждане, реконструкция и/или ремонт на сгради, съоръжения, помещения, обществени пространства, и/или друга недвижима собственост;</w:t>
            </w:r>
          </w:p>
          <w:p w:rsidR="0032598B" w:rsidRPr="004A78AE" w:rsidRDefault="0032598B" w:rsidP="0032598B">
            <w:pPr>
              <w:spacing w:before="60" w:after="60"/>
              <w:ind w:left="66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2. Закупуване на машини, съоръжения и оборудване, включително и компютърен софтуер и специализирана техника (до пазарната им стойност) и въвеждането им в експлоатация, включително придобити чрез финансов лизинг;</w:t>
            </w:r>
          </w:p>
          <w:p w:rsidR="0032598B" w:rsidRPr="004A78AE" w:rsidRDefault="0032598B" w:rsidP="0032598B">
            <w:pPr>
              <w:spacing w:before="60" w:after="60"/>
              <w:ind w:left="66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3. Подготовка на проекта, инженерни </w:t>
            </w: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проучвания, оценки, анализи, включително финансови и изготвяне на технически и/или технологичен проект, строителен и авторски надзор и инвеститорски контрол - до 5 на сто от общите допустими разходи по проекта;</w:t>
            </w:r>
          </w:p>
          <w:p w:rsidR="0032598B" w:rsidRPr="004A78AE" w:rsidRDefault="0032598B" w:rsidP="0032598B">
            <w:pPr>
              <w:spacing w:before="60" w:after="60"/>
              <w:ind w:left="66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4. Разходи за придобиване на ноу-хау, закупуване на патентни права и лицензи, необходими за изготвяне и изпълнение на проекта;</w:t>
            </w:r>
          </w:p>
          <w:p w:rsidR="0032598B" w:rsidRPr="004A78AE" w:rsidRDefault="0032598B" w:rsidP="0032598B">
            <w:pPr>
              <w:spacing w:before="60" w:after="60"/>
              <w:ind w:left="66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5. Обучения на персонала за експлоатация на обекти и работа с техника – до 1 на сто от общите допустими разходи по проекта; </w:t>
            </w:r>
          </w:p>
          <w:p w:rsidR="0032598B" w:rsidRPr="004A78AE" w:rsidRDefault="0032598B" w:rsidP="0032598B">
            <w:pPr>
              <w:spacing w:before="60" w:after="60"/>
              <w:ind w:left="66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6. Разходи, свързани с маркетинг, разработване и реализиране на маркетингови стратегии, подготовка и изработване на рекламни и информационни материали, разработване на електронни системи, организиране на събития и др.;</w:t>
            </w:r>
          </w:p>
          <w:p w:rsidR="0032598B" w:rsidRPr="004A78AE" w:rsidRDefault="0032598B" w:rsidP="0032598B">
            <w:pPr>
              <w:spacing w:before="60" w:after="60"/>
              <w:ind w:left="66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7. Информация и комуникация - до 2 на сто от общите допустими разходи по проектите, при които безвъзмездната финансова помощ не превишава левовата равностойност на 100 000 евро, и до 1 на сто от общите допустими разходи - за всички </w:t>
            </w: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 xml:space="preserve">останали проекти; </w:t>
            </w:r>
          </w:p>
          <w:p w:rsidR="00FF4C84" w:rsidRPr="004A78AE" w:rsidRDefault="0032598B" w:rsidP="0032598B">
            <w:pPr>
              <w:spacing w:before="60" w:after="60"/>
              <w:ind w:left="66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10. Консултантски услуги - до 5 на сто от общите допустими разходи по проекта.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4A78AE" w:rsidRDefault="00D8021D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до 100 %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AD" w:rsidRPr="004A78AE" w:rsidRDefault="00CD7DAD" w:rsidP="00CD7DAD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3-то и 4-то</w:t>
            </w:r>
          </w:p>
          <w:p w:rsidR="00FF4C84" w:rsidRPr="004A78AE" w:rsidRDefault="00CD7DAD" w:rsidP="00CD7DAD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тримесечие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4A78AE" w:rsidRDefault="00726D38" w:rsidP="005C4079">
            <w:pPr>
              <w:spacing w:before="60" w:after="60"/>
              <w:ind w:left="48" w:right="15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9</w:t>
            </w:r>
            <w:r w:rsidR="00FF4C84" w:rsidRPr="004A78AE">
              <w:rPr>
                <w:rFonts w:ascii="Arial" w:hAnsi="Arial" w:cs="Arial"/>
                <w:sz w:val="18"/>
                <w:szCs w:val="18"/>
                <w:lang w:val="bg-BG"/>
              </w:rPr>
              <w:t>0 дни от датата на обявяване на процедурата</w:t>
            </w:r>
          </w:p>
          <w:p w:rsidR="009C189E" w:rsidRPr="004A78AE" w:rsidRDefault="009C189E" w:rsidP="005C4079">
            <w:pPr>
              <w:spacing w:before="60" w:after="60"/>
              <w:ind w:left="48" w:right="15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(с три срока за прием)</w:t>
            </w:r>
          </w:p>
        </w:tc>
        <w:tc>
          <w:tcPr>
            <w:tcW w:w="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4A78AE" w:rsidRDefault="00FF158B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предстои да бъде уточнено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4A78AE" w:rsidRDefault="00FF158B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предстои да бъде уточнено</w:t>
            </w:r>
          </w:p>
        </w:tc>
        <w:tc>
          <w:tcPr>
            <w:tcW w:w="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4A78AE" w:rsidRDefault="0032598B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5112.91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4A78AE" w:rsidRDefault="0032598B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199403.83</w:t>
            </w:r>
          </w:p>
        </w:tc>
      </w:tr>
      <w:tr w:rsidR="00700F4E" w:rsidRPr="00DA5421" w:rsidTr="00700F4E">
        <w:trPr>
          <w:gridAfter w:val="1"/>
          <w:wAfter w:w="271" w:type="dxa"/>
          <w:trHeight w:val="549"/>
          <w:jc w:val="center"/>
        </w:trPr>
        <w:tc>
          <w:tcPr>
            <w:tcW w:w="1535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F4E" w:rsidRPr="00700F4E" w:rsidRDefault="00700F4E" w:rsidP="00700F4E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00F4E">
              <w:rPr>
                <w:rFonts w:ascii="Arial" w:hAnsi="Arial" w:cs="Arial"/>
                <w:b/>
                <w:sz w:val="18"/>
                <w:szCs w:val="18"/>
                <w:lang w:val="bg-BG"/>
              </w:rPr>
              <w:lastRenderedPageBreak/>
              <w:t>ПРИОРИТЕТ 4:</w:t>
            </w:r>
            <w:r w:rsidRPr="00700F4E">
              <w:rPr>
                <w:rFonts w:ascii="Arial" w:eastAsia="Arial Unicode MS" w:hAnsi="Arial" w:cs="Arial"/>
                <w:b/>
                <w:i/>
                <w:sz w:val="18"/>
                <w:szCs w:val="18"/>
                <w:bdr w:val="nil"/>
              </w:rPr>
              <w:t xml:space="preserve"> ПРИДОБИВАНЕ НА УМЕНИЯ ЗА УСПЕШНОТО ИЗПЪЛНЕНИЕ НА СВОМР И ПОВИШАВАНЕ НА АДМИНИСТРАТИВНИЯ КАПАЦИТЕТ НА МИРГ</w:t>
            </w:r>
          </w:p>
        </w:tc>
      </w:tr>
      <w:tr w:rsidR="00700F4E" w:rsidRPr="00DA5421" w:rsidTr="00FF158B">
        <w:trPr>
          <w:gridAfter w:val="1"/>
          <w:wAfter w:w="271" w:type="dxa"/>
          <w:trHeight w:val="4901"/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F4E" w:rsidRPr="004A78AE" w:rsidRDefault="00700F4E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3.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F4E" w:rsidRPr="00700F4E" w:rsidRDefault="00700F4E" w:rsidP="00700F4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line="276" w:lineRule="auto"/>
              <w:ind w:right="142" w:firstLine="22"/>
              <w:jc w:val="both"/>
              <w:rPr>
                <w:rFonts w:ascii="Arial" w:eastAsia="Helvetica Neue" w:hAnsi="Arial" w:cs="Arial"/>
                <w:b/>
                <w:sz w:val="18"/>
                <w:szCs w:val="18"/>
                <w:bdr w:val="nil"/>
                <w:lang w:val="bg-BG"/>
              </w:rPr>
            </w:pPr>
            <w:r w:rsidRPr="00700F4E">
              <w:rPr>
                <w:rFonts w:ascii="Arial" w:eastAsia="Arial Unicode MS" w:hAnsi="Arial" w:cs="Arial"/>
                <w:sz w:val="18"/>
                <w:szCs w:val="18"/>
                <w:bdr w:val="nil"/>
                <w:lang w:val="bg-BG"/>
              </w:rPr>
              <w:t xml:space="preserve">4.2: </w:t>
            </w:r>
            <w:r w:rsidRPr="00700F4E">
              <w:rPr>
                <w:rFonts w:ascii="Arial" w:eastAsia="Helvetica Neue" w:hAnsi="Arial" w:cs="Arial"/>
                <w:sz w:val="18"/>
                <w:szCs w:val="18"/>
                <w:bdr w:val="nil"/>
                <w:lang w:val="bg-BG"/>
              </w:rPr>
              <w:t>Насърчаване на сътрудничеството между заинтересованите лица и подпомагане на дейности, свързани с обучения и популяризиране, с цел постигане на приори</w:t>
            </w:r>
            <w:r w:rsidRPr="004A78AE">
              <w:rPr>
                <w:rFonts w:ascii="Arial" w:eastAsia="Helvetica Neue" w:hAnsi="Arial" w:cs="Arial"/>
                <w:sz w:val="18"/>
                <w:szCs w:val="18"/>
                <w:bdr w:val="nil"/>
                <w:lang w:val="bg-BG"/>
              </w:rPr>
              <w:t xml:space="preserve">тетите на ЕС за </w:t>
            </w:r>
            <w:proofErr w:type="spellStart"/>
            <w:r w:rsidRPr="004A78AE">
              <w:rPr>
                <w:rFonts w:ascii="Arial" w:eastAsia="Helvetica Neue" w:hAnsi="Arial" w:cs="Arial"/>
                <w:sz w:val="18"/>
                <w:szCs w:val="18"/>
                <w:bdr w:val="nil"/>
                <w:lang w:val="bg-BG"/>
              </w:rPr>
              <w:t>декарбонизацияо</w:t>
            </w:r>
            <w:r w:rsidRPr="00700F4E">
              <w:rPr>
                <w:rFonts w:ascii="Arial" w:eastAsia="Helvetica Neue" w:hAnsi="Arial" w:cs="Arial"/>
                <w:sz w:val="18"/>
                <w:szCs w:val="18"/>
                <w:bdr w:val="nil"/>
                <w:lang w:val="bg-BG"/>
              </w:rPr>
              <w:t>пазване</w:t>
            </w:r>
            <w:proofErr w:type="spellEnd"/>
            <w:r w:rsidRPr="00700F4E">
              <w:rPr>
                <w:rFonts w:ascii="Arial" w:eastAsia="Helvetica Neue" w:hAnsi="Arial" w:cs="Arial"/>
                <w:sz w:val="18"/>
                <w:szCs w:val="18"/>
                <w:bdr w:val="nil"/>
                <w:lang w:val="bg-BG"/>
              </w:rPr>
              <w:t xml:space="preserve"> на околната среда, цифровизация, зелен пакт и синя икономика.</w:t>
            </w:r>
          </w:p>
          <w:p w:rsidR="00700F4E" w:rsidRPr="004A78AE" w:rsidRDefault="00700F4E" w:rsidP="00ED0AE6">
            <w:pPr>
              <w:spacing w:before="60" w:after="60"/>
              <w:ind w:left="48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BEE" w:rsidRPr="004A78AE" w:rsidRDefault="00447BEE" w:rsidP="00447BEE">
            <w:pPr>
              <w:spacing w:before="60" w:after="60"/>
              <w:ind w:left="55" w:right="61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1. Поддържане и подобряване на екологичното състояние на водоемите, в т.ч. залесяване на бреговете, премахване на замърсявания, контрол на инвазивни видове и възстановяване на местообитанията на рибите и другите водни </w:t>
            </w:r>
            <w:proofErr w:type="spellStart"/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организм</w:t>
            </w:r>
            <w:proofErr w:type="spellEnd"/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;</w:t>
            </w:r>
          </w:p>
          <w:p w:rsidR="00700F4E" w:rsidRPr="004A78AE" w:rsidRDefault="00447BEE" w:rsidP="00447BEE">
            <w:pPr>
              <w:spacing w:before="60" w:after="60"/>
              <w:ind w:left="55" w:right="61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2. Опазване на водните ресурси и развитие на водната флора и фауна чрез управлението, възстановяването и мониторинга на обекти по „Натура 2000“, включително на територии за размножаване и пътища на миграция за мигриращите видове и в т.ч. с участието на рибарите във вътрешни водоеми.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F4E" w:rsidRPr="004A78AE" w:rsidRDefault="00447BEE" w:rsidP="005C4079">
            <w:pPr>
              <w:spacing w:before="60" w:after="60"/>
              <w:jc w:val="center"/>
              <w:rPr>
                <w:rFonts w:ascii="Arial" w:hAnsi="Arial" w:cs="Arial"/>
                <w:iCs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iCs/>
                <w:sz w:val="18"/>
                <w:szCs w:val="18"/>
                <w:lang w:val="bg-BG"/>
              </w:rPr>
              <w:t>204516.75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BEE" w:rsidRPr="004A78AE" w:rsidRDefault="00447BEE" w:rsidP="00447BEE">
            <w:pPr>
              <w:spacing w:before="60" w:after="60"/>
              <w:ind w:left="46" w:right="4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1. Еднолични търговци (ЕТ) или юридически лица (ЮЛ), регистрирани по Търговския закон или Закона за кооперациите;</w:t>
            </w:r>
          </w:p>
          <w:p w:rsidR="00447BEE" w:rsidRPr="004A78AE" w:rsidRDefault="00447BEE" w:rsidP="00447BEE">
            <w:pPr>
              <w:spacing w:before="60" w:after="60"/>
              <w:ind w:left="46" w:right="4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2. Юридически лица с нестопанска цел, регистрирани по ЗЮЛНЦ;</w:t>
            </w:r>
          </w:p>
          <w:p w:rsidR="00447BEE" w:rsidRPr="004A78AE" w:rsidRDefault="00447BEE" w:rsidP="00447BEE">
            <w:pPr>
              <w:spacing w:before="60" w:after="60"/>
              <w:ind w:left="46" w:right="4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3. Общините Хаджидимово, Гърмен, Банско и Разлог;</w:t>
            </w:r>
          </w:p>
          <w:p w:rsidR="00447BEE" w:rsidRPr="004A78AE" w:rsidRDefault="00447BEE" w:rsidP="00447BEE">
            <w:pPr>
              <w:spacing w:before="60" w:after="60"/>
              <w:ind w:left="46" w:right="4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4. Училища и научни институти и организации;</w:t>
            </w:r>
          </w:p>
          <w:p w:rsidR="00447BEE" w:rsidRPr="004A78AE" w:rsidRDefault="00447BEE" w:rsidP="00447BEE">
            <w:pPr>
              <w:spacing w:before="60" w:after="60"/>
              <w:ind w:left="46" w:right="4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5. Читалища.</w:t>
            </w:r>
          </w:p>
          <w:p w:rsidR="00447BEE" w:rsidRPr="004A78AE" w:rsidRDefault="00447BEE" w:rsidP="00447BEE">
            <w:pPr>
              <w:spacing w:before="60" w:after="60"/>
              <w:ind w:left="46" w:right="4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</w:p>
          <w:p w:rsidR="00447BEE" w:rsidRPr="004A78AE" w:rsidRDefault="00447BEE" w:rsidP="00447BEE">
            <w:pPr>
              <w:spacing w:before="60" w:after="60"/>
              <w:ind w:left="46" w:right="4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За изпълнение на дейностите по дейността са допустими и партньорства, формирани между един или повече от допустимите кандидати и партньори - научни институти и </w:t>
            </w:r>
            <w:proofErr w:type="spellStart"/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организиции</w:t>
            </w:r>
            <w:proofErr w:type="spellEnd"/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. </w:t>
            </w:r>
          </w:p>
          <w:p w:rsidR="00447BEE" w:rsidRPr="004A78AE" w:rsidRDefault="00447BEE" w:rsidP="00447BEE">
            <w:pPr>
              <w:spacing w:before="60" w:after="60"/>
              <w:ind w:left="46" w:right="4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</w:p>
          <w:p w:rsidR="00447BEE" w:rsidRPr="004A78AE" w:rsidRDefault="00447BEE" w:rsidP="00447BEE">
            <w:pPr>
              <w:spacing w:before="60" w:after="60"/>
              <w:ind w:left="46" w:right="4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Кандидатите трябва да отговарят на </w:t>
            </w: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lastRenderedPageBreak/>
              <w:t>следните изисквания:</w:t>
            </w:r>
          </w:p>
          <w:p w:rsidR="00447BEE" w:rsidRPr="004A78AE" w:rsidRDefault="00447BEE" w:rsidP="00447BEE">
            <w:pPr>
              <w:spacing w:before="60" w:after="60"/>
              <w:ind w:left="46" w:right="4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- Да имат седалище или адрес на управление, както и да развиват дейност на територията на МИРГ;</w:t>
            </w:r>
          </w:p>
          <w:p w:rsidR="00447BEE" w:rsidRPr="004A78AE" w:rsidRDefault="00447BEE" w:rsidP="00447BEE">
            <w:pPr>
              <w:spacing w:before="60" w:after="60"/>
              <w:ind w:left="46" w:right="4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- Да са отговарят на условията за </w:t>
            </w:r>
            <w:proofErr w:type="spellStart"/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микро</w:t>
            </w:r>
            <w:proofErr w:type="spellEnd"/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, малко и средно предприятие в случай на кандидат ЕТ или ЮЛ;</w:t>
            </w:r>
          </w:p>
          <w:p w:rsidR="00447BEE" w:rsidRPr="004A78AE" w:rsidRDefault="00447BEE" w:rsidP="00447BEE">
            <w:pPr>
              <w:spacing w:before="60" w:after="60"/>
              <w:ind w:left="46" w:right="4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- Да нямат изискуеми публични задължения към държавата;</w:t>
            </w:r>
          </w:p>
          <w:p w:rsidR="00447BEE" w:rsidRPr="004A78AE" w:rsidRDefault="00447BEE" w:rsidP="00447BEE">
            <w:pPr>
              <w:spacing w:before="60" w:after="60"/>
              <w:ind w:left="46" w:right="4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- Физическото лице – Едноличен търговец /ЕТ/ и членовете на управителните органи на ЮЛ да не са осъждани с влязла в сила присъда за престъпления против собствеността, стопанството, освен ако не са реабилитирани и не са лишавани от правото да упражняват </w:t>
            </w: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lastRenderedPageBreak/>
              <w:t>търговска дейност или да заемат ръководна, отчетна или материалноотговорна дейност;</w:t>
            </w:r>
          </w:p>
          <w:p w:rsidR="00447BEE" w:rsidRPr="004A78AE" w:rsidRDefault="00447BEE" w:rsidP="00447BEE">
            <w:pPr>
              <w:spacing w:before="60" w:after="60"/>
              <w:ind w:left="46" w:right="4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- Да са вписани в търговския регистър към Агенцията по вписванията;</w:t>
            </w:r>
          </w:p>
          <w:p w:rsidR="00447BEE" w:rsidRPr="004A78AE" w:rsidRDefault="00447BEE" w:rsidP="00447BEE">
            <w:pPr>
              <w:spacing w:before="60" w:after="60"/>
              <w:ind w:left="46" w:right="4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- Да отговарят и на условията за допустимост, определени европейското и националното законодателство, както и в указанията на УО на ПМДРА 2021-2027 г.</w:t>
            </w:r>
          </w:p>
          <w:p w:rsidR="00700F4E" w:rsidRPr="004A78AE" w:rsidRDefault="00447BEE" w:rsidP="00447BEE">
            <w:pPr>
              <w:spacing w:before="60" w:after="60"/>
              <w:ind w:left="46" w:right="4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В случаите на партньорства, изискванията се прилагат за всички участници в </w:t>
            </w:r>
            <w:proofErr w:type="spellStart"/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партьорството</w:t>
            </w:r>
            <w:proofErr w:type="spellEnd"/>
            <w:r w:rsidRPr="004A78AE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8AE" w:rsidRPr="004A78AE" w:rsidRDefault="004A78AE" w:rsidP="004A78AE">
            <w:pPr>
              <w:spacing w:before="60" w:after="60"/>
              <w:ind w:left="46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1. Наблюдение, оценка и дейности, свързани с опазване и възстановяване на биоразнообразието на рибарската територия, извършвани с партньорство на научни институти и организации съвместно със заинтересованите лица;</w:t>
            </w:r>
          </w:p>
          <w:p w:rsidR="004A78AE" w:rsidRPr="004A78AE" w:rsidRDefault="004A78AE" w:rsidP="004A78AE">
            <w:pPr>
              <w:spacing w:before="60" w:after="60"/>
              <w:ind w:left="46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2. Управление, възстановяване и мониторинг на защитени територии и обекти по „НАТУРА 2000“;</w:t>
            </w:r>
          </w:p>
          <w:p w:rsidR="004A78AE" w:rsidRPr="004A78AE" w:rsidRDefault="004A78AE" w:rsidP="004A78AE">
            <w:pPr>
              <w:spacing w:before="60" w:after="60"/>
              <w:ind w:left="46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3. Изграждане, монтаж или осъвременяване на стационарни или  преносими съоръжения, свързани с извършването на мониторинг и наблюдение на диви видове и/или опазването и развитието на флората и фауната;</w:t>
            </w:r>
          </w:p>
          <w:p w:rsidR="004A78AE" w:rsidRPr="004A78AE" w:rsidRDefault="004A78AE" w:rsidP="004A78AE">
            <w:pPr>
              <w:spacing w:before="60" w:after="60"/>
              <w:ind w:left="46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4. Разпространение на знания за околната среда, както и подобряване на състоянието ѝ;</w:t>
            </w:r>
          </w:p>
          <w:p w:rsidR="00700F4E" w:rsidRPr="004A78AE" w:rsidRDefault="004A78AE" w:rsidP="004A78AE">
            <w:pPr>
              <w:spacing w:before="60" w:after="60"/>
              <w:ind w:left="46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5. Дейности, насочени към постигане на по-добро управление, устойчивост и/или съхранение на природните ресурси.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8AE" w:rsidRPr="004A78AE" w:rsidRDefault="004A78AE" w:rsidP="004A78AE">
            <w:pPr>
              <w:spacing w:before="60" w:after="60"/>
              <w:ind w:left="46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Допустими за подпомагане са разходите за:</w:t>
            </w:r>
          </w:p>
          <w:p w:rsidR="004A78AE" w:rsidRPr="004A78AE" w:rsidRDefault="004A78AE" w:rsidP="004A78AE">
            <w:pPr>
              <w:spacing w:before="60" w:after="60"/>
              <w:ind w:left="46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1. Проучвания, анализи, оценки, стратегии и предписания;</w:t>
            </w:r>
          </w:p>
          <w:p w:rsidR="004A78AE" w:rsidRPr="004A78AE" w:rsidRDefault="004A78AE" w:rsidP="004A78AE">
            <w:pPr>
              <w:spacing w:before="60" w:after="60"/>
              <w:ind w:left="46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2. Строително-монтажни работи и разходи за изграждане, ремонт и почистване на сгради и </w:t>
            </w:r>
            <w:proofErr w:type="spellStart"/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прилажаща</w:t>
            </w:r>
            <w:proofErr w:type="spellEnd"/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 инфраструктура, свързани с възстановяване на биоразнообразието;</w:t>
            </w:r>
          </w:p>
          <w:p w:rsidR="004A78AE" w:rsidRPr="004A78AE" w:rsidRDefault="004A78AE" w:rsidP="004A78AE">
            <w:pPr>
              <w:spacing w:before="60" w:after="60"/>
              <w:ind w:left="46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3. Закупуване и инсталиране на нови машини, съоръжения и оборудване;</w:t>
            </w:r>
          </w:p>
          <w:p w:rsidR="004A78AE" w:rsidRPr="004A78AE" w:rsidRDefault="004A78AE" w:rsidP="004A78AE">
            <w:pPr>
              <w:spacing w:before="60" w:after="60"/>
              <w:ind w:left="46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4. Обучения, свързани с опазване на околната среда и защитените територии, опазване и развитие на водната </w:t>
            </w: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флора и фауна чрез управлението, възстановяването и мониторинга на обекти, включени в „Натура 2000“ и рехабилитацията на водите;</w:t>
            </w:r>
          </w:p>
          <w:p w:rsidR="004A78AE" w:rsidRPr="004A78AE" w:rsidRDefault="004A78AE" w:rsidP="004A78AE">
            <w:pPr>
              <w:spacing w:before="60" w:after="60"/>
              <w:ind w:left="46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5. Почистване на териториите от твърди битови отпадъци (ТБО);</w:t>
            </w:r>
          </w:p>
          <w:p w:rsidR="004A78AE" w:rsidRPr="004A78AE" w:rsidRDefault="004A78AE" w:rsidP="004A78AE">
            <w:pPr>
              <w:spacing w:before="60" w:after="60"/>
              <w:ind w:left="46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6. Организиране и провеждане на информационни кампании, конференции, обучения и семинари, свързани с разпространение знанията на околната среда, защитените зони и биоразнообразието;</w:t>
            </w:r>
          </w:p>
          <w:p w:rsidR="004A78AE" w:rsidRPr="004A78AE" w:rsidRDefault="004A78AE" w:rsidP="004A78AE">
            <w:pPr>
              <w:spacing w:before="60" w:after="60"/>
              <w:ind w:left="46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7. Информация и комуникация - до 2 на сто </w:t>
            </w: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 xml:space="preserve">от общите допустими разходи за проекти, при които размерът на финансовата подкрепа не превишава левовата равностойност на 100 000 евро, и до 1 на сто от общите допустими разходи - за всички останали проекти; </w:t>
            </w:r>
          </w:p>
          <w:p w:rsidR="00700F4E" w:rsidRPr="004A78AE" w:rsidRDefault="004A78AE" w:rsidP="004A78AE">
            <w:pPr>
              <w:spacing w:before="60" w:after="60"/>
              <w:ind w:left="66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8. Консултантски услуги - до 5 на 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8AE" w:rsidRPr="004A78AE" w:rsidRDefault="004A78AE" w:rsidP="004A78AE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Безвъзмездната финансова помощ за един проект е в размер на 50% от общите допустими разходи за частни бенефициенти и 100% за проекти на всички останали кандидати.</w:t>
            </w:r>
          </w:p>
          <w:p w:rsidR="00700F4E" w:rsidRPr="004A78AE" w:rsidRDefault="004A78AE" w:rsidP="004A78AE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Интензитетът на подпомагане по проекти, които не генерират приходи, е 100% от общите допустими разходи по проекта, независимо от вида на кандидата.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8AE" w:rsidRPr="004A78AE" w:rsidRDefault="004A78AE" w:rsidP="004A78AE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3-то и 4-то</w:t>
            </w:r>
          </w:p>
          <w:p w:rsidR="00700F4E" w:rsidRPr="004A78AE" w:rsidRDefault="004A78AE" w:rsidP="004A78AE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тримесечие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8AE" w:rsidRPr="004A78AE" w:rsidRDefault="004A78AE" w:rsidP="004A78AE">
            <w:pPr>
              <w:spacing w:before="60" w:after="60"/>
              <w:ind w:left="48" w:right="15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90 дни от датата на обявяване на процедурата</w:t>
            </w:r>
          </w:p>
          <w:p w:rsidR="00700F4E" w:rsidRPr="004A78AE" w:rsidRDefault="004A78AE" w:rsidP="004A78AE">
            <w:pPr>
              <w:spacing w:before="60" w:after="60"/>
              <w:ind w:left="48" w:right="15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(с три срока за прием)</w:t>
            </w:r>
          </w:p>
        </w:tc>
        <w:tc>
          <w:tcPr>
            <w:tcW w:w="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F4E" w:rsidRPr="004A78AE" w:rsidRDefault="004A78AE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предстои да бъде уточнено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F4E" w:rsidRPr="004A78AE" w:rsidRDefault="004A78AE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предстои да бъде уточнено</w:t>
            </w:r>
          </w:p>
        </w:tc>
        <w:tc>
          <w:tcPr>
            <w:tcW w:w="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F4E" w:rsidRPr="004A78AE" w:rsidRDefault="004A78AE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2556.45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F4E" w:rsidRPr="004A78AE" w:rsidRDefault="004A78AE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51129.18</w:t>
            </w:r>
          </w:p>
        </w:tc>
      </w:tr>
    </w:tbl>
    <w:p w:rsidR="00A56CEB" w:rsidRDefault="00A56CEB" w:rsidP="00A56CEB">
      <w:pPr>
        <w:ind w:left="388" w:right="455"/>
        <w:rPr>
          <w:rFonts w:ascii="Arial" w:hAnsi="Arial" w:cs="Arial"/>
          <w:position w:val="9"/>
          <w:sz w:val="14"/>
          <w:szCs w:val="14"/>
        </w:rPr>
      </w:pPr>
    </w:p>
    <w:p w:rsidR="0032598B" w:rsidRDefault="0032598B" w:rsidP="00A56CEB">
      <w:pPr>
        <w:ind w:left="388" w:right="455"/>
        <w:rPr>
          <w:rFonts w:ascii="Arial" w:hAnsi="Arial" w:cs="Arial"/>
          <w:position w:val="9"/>
          <w:sz w:val="14"/>
          <w:szCs w:val="14"/>
        </w:rPr>
      </w:pPr>
    </w:p>
    <w:p w:rsidR="00BB32EB" w:rsidRPr="00262449" w:rsidRDefault="00BB32EB" w:rsidP="00A56CEB">
      <w:pPr>
        <w:ind w:left="388" w:right="455"/>
        <w:rPr>
          <w:rFonts w:ascii="Arial" w:hAnsi="Arial" w:cs="Arial"/>
          <w:sz w:val="14"/>
          <w:szCs w:val="14"/>
          <w:lang w:val="bg-BG"/>
        </w:rPr>
      </w:pPr>
      <w:r w:rsidRPr="00262449">
        <w:rPr>
          <w:rFonts w:ascii="Arial" w:hAnsi="Arial" w:cs="Arial"/>
          <w:position w:val="9"/>
          <w:sz w:val="14"/>
          <w:szCs w:val="14"/>
          <w:lang w:val="bg-BG"/>
        </w:rPr>
        <w:t xml:space="preserve">1 </w:t>
      </w:r>
      <w:r w:rsidR="00822803" w:rsidRPr="00822803">
        <w:rPr>
          <w:rFonts w:ascii="Arial" w:hAnsi="Arial" w:cs="Arial"/>
          <w:sz w:val="14"/>
          <w:szCs w:val="14"/>
          <w:lang w:val="bg-BG"/>
        </w:rPr>
        <w:t>Индикативната годишна работна програма се изготвя в съответствие с чл. 26, ал. 1 от Постановление №23 на Министерския съвет от 13.02.2023 г. за определяне на детайлни правила за предоставяне на безвъзмездна финансова помощ по програмите, финансирани отфинансирани от Европейските фондове при споделено управление за програмен период 2021 – 2027 г.</w:t>
      </w:r>
      <w:r w:rsidRPr="00262449">
        <w:rPr>
          <w:rFonts w:ascii="Arial" w:hAnsi="Arial" w:cs="Arial"/>
          <w:sz w:val="14"/>
          <w:szCs w:val="14"/>
          <w:lang w:val="bg-BG"/>
        </w:rPr>
        <w:t>.</w:t>
      </w:r>
    </w:p>
    <w:p w:rsidR="00BB32EB" w:rsidRPr="00262449" w:rsidRDefault="00BB32EB" w:rsidP="00A56CEB">
      <w:pPr>
        <w:ind w:left="388"/>
        <w:rPr>
          <w:rFonts w:ascii="Arial" w:hAnsi="Arial" w:cs="Arial"/>
          <w:sz w:val="14"/>
          <w:szCs w:val="14"/>
          <w:lang w:val="bg-BG"/>
        </w:rPr>
      </w:pPr>
      <w:r w:rsidRPr="00262449">
        <w:rPr>
          <w:rFonts w:ascii="Arial" w:hAnsi="Arial" w:cs="Arial"/>
          <w:noProof/>
          <w:sz w:val="14"/>
          <w:szCs w:val="14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1EC1743" wp14:editId="19454DDE">
                <wp:simplePos x="0" y="0"/>
                <wp:positionH relativeFrom="page">
                  <wp:posOffset>449580</wp:posOffset>
                </wp:positionH>
                <wp:positionV relativeFrom="paragraph">
                  <wp:posOffset>-352425</wp:posOffset>
                </wp:positionV>
                <wp:extent cx="1827530" cy="0"/>
                <wp:effectExtent l="11430" t="7620" r="8890" b="1143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7530" cy="0"/>
                          <a:chOff x="708" y="-555"/>
                          <a:chExt cx="2878" cy="0"/>
                        </a:xfrm>
                      </wpg:grpSpPr>
                      <wps:wsp>
                        <wps:cNvPr id="26" name="Freeform 5"/>
                        <wps:cNvSpPr>
                          <a:spLocks/>
                        </wps:cNvSpPr>
                        <wps:spPr bwMode="auto">
                          <a:xfrm>
                            <a:off x="708" y="-555"/>
                            <a:ext cx="2878" cy="0"/>
                          </a:xfrm>
                          <a:custGeom>
                            <a:avLst/>
                            <a:gdLst>
                              <a:gd name="T0" fmla="+- 0 708 708"/>
                              <a:gd name="T1" fmla="*/ T0 w 2878"/>
                              <a:gd name="T2" fmla="+- 0 3586 708"/>
                              <a:gd name="T3" fmla="*/ T2 w 28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78">
                                <a:moveTo>
                                  <a:pt x="0" y="0"/>
                                </a:moveTo>
                                <a:lnTo>
                                  <a:pt x="287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25D972" id="Group 25" o:spid="_x0000_s1026" style="position:absolute;margin-left:35.4pt;margin-top:-27.75pt;width:143.9pt;height:0;z-index:-251657216;mso-position-horizontal-relative:page" coordorigin="708,-555" coordsize="287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">
                <v:shape id="Freeform 5" o:spid="_x0000_s1027" style="position:absolute;left:708;top:-555;width:2878;height:0;visibility:visible;mso-wrap-style:square;v-text-anchor:top" coordsize="28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b6RsMA&#10;AADbAAAADwAAAGRycy9kb3ducmV2LnhtbESPQWvCQBSE70L/w/KE3nSjqG2jqxTB6kmoSqG3Z/aZ&#10;BLNvQ/ap6b/vCoLHYWa+YWaL1lXqSk0oPRsY9BNQxJm3JecGDvtV7x1UEGSLlWcy8EcBFvOXzgxT&#10;62/8Tded5CpCOKRooBCpU61DVpDD0Pc1cfROvnEoUTa5tg3eItxVepgkE+2w5LhQYE3LgrLz7uIM&#10;fK3lmP/6t7H+GITVz0gu23O7Nea1235OQQm18gw/2htrYDiB+5f4A/T8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Fb6RsMAAADbAAAADwAAAAAAAAAAAAAAAACYAgAAZHJzL2Rv&#10;d25yZXYueG1sUEsFBgAAAAAEAAQA9QAAAIgDAAAAAA==&#10;" path="m,l2878,e" filled="f" strokeweight=".58pt">
                  <v:path arrowok="t" o:connecttype="custom" o:connectlocs="0,0;2878,0" o:connectangles="0,0"/>
                </v:shape>
                <w10:wrap anchorx="page"/>
              </v:group>
            </w:pict>
          </mc:Fallback>
        </mc:AlternateContent>
      </w:r>
      <w:r w:rsidRPr="00262449">
        <w:rPr>
          <w:rFonts w:ascii="Arial" w:hAnsi="Arial" w:cs="Arial"/>
          <w:position w:val="8"/>
          <w:sz w:val="14"/>
          <w:szCs w:val="14"/>
          <w:lang w:val="bg-BG"/>
        </w:rPr>
        <w:t xml:space="preserve">2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Б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ъ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ме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дна</w:t>
      </w:r>
      <w:r w:rsidRPr="00262449">
        <w:rPr>
          <w:rFonts w:ascii="Arial" w:hAnsi="Arial" w:cs="Arial"/>
          <w:spacing w:val="-10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ф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ин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п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м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щ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:rsidR="00BB32EB" w:rsidRPr="00262449" w:rsidRDefault="00BB32EB" w:rsidP="00A56CEB">
      <w:pPr>
        <w:ind w:left="388"/>
        <w:rPr>
          <w:rFonts w:ascii="Arial" w:hAnsi="Arial" w:cs="Arial"/>
          <w:sz w:val="14"/>
          <w:szCs w:val="14"/>
          <w:lang w:val="bg-BG"/>
        </w:rPr>
      </w:pPr>
      <w:r w:rsidRPr="00262449">
        <w:rPr>
          <w:rFonts w:ascii="Arial" w:hAnsi="Arial" w:cs="Arial"/>
          <w:position w:val="8"/>
          <w:sz w:val="14"/>
          <w:szCs w:val="14"/>
          <w:lang w:val="bg-BG"/>
        </w:rPr>
        <w:t>3</w:t>
      </w:r>
      <w:r w:rsidRPr="00262449">
        <w:rPr>
          <w:rFonts w:ascii="Arial" w:hAnsi="Arial" w:cs="Arial"/>
          <w:spacing w:val="17"/>
          <w:position w:val="8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б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ел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яз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д</w:t>
      </w:r>
      <w:r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“</w:t>
      </w:r>
      <w:r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н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“.</w:t>
      </w:r>
    </w:p>
    <w:p w:rsidR="00BB32EB" w:rsidRPr="00262449" w:rsidRDefault="009B2B18" w:rsidP="00A56CEB">
      <w:pPr>
        <w:ind w:left="388"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8"/>
          <w:sz w:val="14"/>
          <w:szCs w:val="14"/>
          <w:lang w:val="bg-BG"/>
        </w:rPr>
        <w:t>4</w:t>
      </w:r>
      <w:r w:rsidR="00BB32EB" w:rsidRPr="00262449">
        <w:rPr>
          <w:rFonts w:ascii="Arial" w:hAnsi="Arial" w:cs="Arial"/>
          <w:spacing w:val="17"/>
          <w:position w:val="8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б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ел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яз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д</w:t>
      </w:r>
      <w:r w:rsidR="00BB32EB"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“,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“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="00BB32EB"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п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р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д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да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бъде</w:t>
      </w:r>
      <w:r w:rsidR="00BB32EB" w:rsidRPr="00262449">
        <w:rPr>
          <w:rFonts w:ascii="Arial" w:hAnsi="Arial" w:cs="Arial"/>
          <w:spacing w:val="-4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у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точ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о“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:rsidR="00BB32EB" w:rsidRPr="00262449" w:rsidRDefault="009B2B18" w:rsidP="00A56CEB">
      <w:pPr>
        <w:ind w:left="388"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8"/>
          <w:sz w:val="14"/>
          <w:szCs w:val="14"/>
          <w:lang w:val="bg-BG"/>
        </w:rPr>
        <w:t>5</w:t>
      </w:r>
      <w:r w:rsidR="00BB32EB" w:rsidRPr="00262449">
        <w:rPr>
          <w:rFonts w:ascii="Arial" w:hAnsi="Arial" w:cs="Arial"/>
          <w:spacing w:val="17"/>
          <w:position w:val="8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к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п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р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жи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м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:rsidR="00BB32EB" w:rsidRPr="00262449" w:rsidRDefault="009B2B18" w:rsidP="00A56CEB">
      <w:pPr>
        <w:ind w:left="388"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7"/>
          <w:sz w:val="14"/>
          <w:szCs w:val="14"/>
          <w:lang w:val="bg-BG"/>
        </w:rPr>
        <w:t>6</w:t>
      </w:r>
      <w:r w:rsidR="00BB32EB" w:rsidRPr="00262449">
        <w:rPr>
          <w:rFonts w:ascii="Arial" w:hAnsi="Arial" w:cs="Arial"/>
          <w:spacing w:val="15"/>
          <w:position w:val="7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 xml:space="preserve">По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см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ъ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6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ч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10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7</w:t>
      </w:r>
      <w:r w:rsidR="00BB32EB" w:rsidRPr="00262449">
        <w:rPr>
          <w:rFonts w:ascii="Arial" w:hAnsi="Arial" w:cs="Arial"/>
          <w:spacing w:val="-4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т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Д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ог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ов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ор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7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ф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у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к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ци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ни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р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spacing w:val="-1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вро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п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й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ск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ия</w:t>
      </w:r>
      <w:r w:rsidR="00BB32EB"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ъю</w:t>
      </w:r>
      <w:r w:rsidR="00BB32EB" w:rsidRPr="00262449">
        <w:rPr>
          <w:rFonts w:ascii="Arial" w:hAnsi="Arial" w:cs="Arial"/>
          <w:spacing w:val="3"/>
          <w:position w:val="-1"/>
          <w:sz w:val="14"/>
          <w:szCs w:val="14"/>
          <w:lang w:val="bg-BG"/>
        </w:rPr>
        <w:t>з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:rsidR="00C44B51" w:rsidRPr="00262449" w:rsidRDefault="009B2B18" w:rsidP="00A56CEB">
      <w:pPr>
        <w:tabs>
          <w:tab w:val="left" w:pos="1134"/>
        </w:tabs>
        <w:spacing w:before="120"/>
        <w:ind w:left="406"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8"/>
          <w:sz w:val="14"/>
          <w:szCs w:val="14"/>
          <w:lang w:val="bg-BG"/>
        </w:rPr>
        <w:t>7</w:t>
      </w:r>
      <w:r w:rsidR="00BB32EB" w:rsidRPr="00262449">
        <w:rPr>
          <w:rFonts w:ascii="Arial" w:hAnsi="Arial" w:cs="Arial"/>
          <w:spacing w:val="19"/>
          <w:position w:val="8"/>
          <w:sz w:val="14"/>
          <w:szCs w:val="14"/>
          <w:lang w:val="bg-BG"/>
        </w:rPr>
        <w:t xml:space="preserve"> </w:t>
      </w:r>
      <w:r w:rsidR="00D94205" w:rsidRPr="00D94205">
        <w:rPr>
          <w:rFonts w:ascii="Arial" w:hAnsi="Arial" w:cs="Arial"/>
          <w:sz w:val="14"/>
          <w:szCs w:val="14"/>
          <w:lang w:val="bg-BG"/>
        </w:rPr>
        <w:t>По смисъла на Регламент (ЕС) №  717/2014 на Комисията от 27.06.2014 г. относно прилагането на членове 107 и 108 от Договора за функционирането на Европейския съюз към помощта de minimis в сектора на рибарството и аквакултурите (ОВ, L 190 от 28.06.2014 г.).</w:t>
      </w:r>
    </w:p>
    <w:sectPr w:rsidR="00C44B51" w:rsidRPr="00262449" w:rsidSect="00700F4E">
      <w:headerReference w:type="first" r:id="rId8"/>
      <w:type w:val="continuous"/>
      <w:pgSz w:w="16840" w:h="11920" w:orient="landscape"/>
      <w:pgMar w:top="568" w:right="1059" w:bottom="1134" w:left="320" w:header="145" w:footer="73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E35" w:rsidRDefault="00060E35" w:rsidP="006D1588">
      <w:r>
        <w:separator/>
      </w:r>
    </w:p>
  </w:endnote>
  <w:endnote w:type="continuationSeparator" w:id="0">
    <w:p w:rsidR="00060E35" w:rsidRDefault="00060E35" w:rsidP="006D1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E35" w:rsidRDefault="00060E35" w:rsidP="006D1588">
      <w:r>
        <w:separator/>
      </w:r>
    </w:p>
  </w:footnote>
  <w:footnote w:type="continuationSeparator" w:id="0">
    <w:p w:rsidR="00060E35" w:rsidRDefault="00060E35" w:rsidP="006D1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F97" w:rsidRPr="00A22F97" w:rsidRDefault="00A22F97" w:rsidP="00A56CEB">
    <w:pPr>
      <w:tabs>
        <w:tab w:val="center" w:pos="4703"/>
        <w:tab w:val="right" w:pos="9406"/>
      </w:tabs>
      <w:autoSpaceDE w:val="0"/>
      <w:autoSpaceDN w:val="0"/>
      <w:adjustRightInd w:val="0"/>
      <w:spacing w:after="30"/>
      <w:ind w:left="-851"/>
      <w:suppressOverlap/>
      <w:rPr>
        <w:rFonts w:ascii="Arial" w:hAnsi="Arial" w:cs="Arial"/>
        <w:color w:val="808080"/>
        <w:sz w:val="24"/>
        <w:szCs w:val="24"/>
        <w:lang w:val="bg-BG"/>
      </w:rPr>
    </w:pPr>
  </w:p>
  <w:p w:rsidR="00A22F97" w:rsidRPr="00A22F97" w:rsidRDefault="00A22F97" w:rsidP="00A22F97">
    <w:pPr>
      <w:spacing w:line="240" w:lineRule="atLeast"/>
      <w:ind w:left="-284"/>
      <w:suppressOverlap/>
      <w:jc w:val="center"/>
      <w:textAlignment w:val="baseline"/>
      <w:rPr>
        <w:rFonts w:ascii="Candara" w:hAnsi="Candara" w:cs="Candara"/>
        <w:b/>
        <w:bCs/>
        <w:color w:val="000000"/>
        <w:kern w:val="24"/>
        <w:sz w:val="18"/>
        <w:szCs w:val="18"/>
      </w:rPr>
    </w:pPr>
    <w:r w:rsidRPr="00A22F97">
      <w:rPr>
        <w:rFonts w:ascii="Candara" w:hAnsi="Candara" w:cs="Candara"/>
        <w:b/>
        <w:bCs/>
        <w:color w:val="000000"/>
        <w:kern w:val="24"/>
        <w:sz w:val="18"/>
        <w:szCs w:val="18"/>
      </w:rPr>
      <w:t xml:space="preserve">  </w:t>
    </w:r>
  </w:p>
  <w:p w:rsidR="00A22F97" w:rsidRPr="00A22F97" w:rsidRDefault="00A22F97" w:rsidP="00A22F97">
    <w:pPr>
      <w:spacing w:line="240" w:lineRule="atLeast"/>
      <w:ind w:left="-284"/>
      <w:suppressOverlap/>
      <w:textAlignment w:val="baseline"/>
      <w:rPr>
        <w:rFonts w:ascii="Candara" w:hAnsi="Candara" w:cs="Candara"/>
        <w:b/>
        <w:bCs/>
        <w:color w:val="000000"/>
        <w:kern w:val="24"/>
        <w:sz w:val="18"/>
        <w:szCs w:val="18"/>
      </w:rPr>
    </w:pPr>
    <w:r w:rsidRPr="00A22F97">
      <w:rPr>
        <w:rFonts w:ascii="Candara" w:hAnsi="Candara" w:cs="Candara"/>
        <w:b/>
        <w:bCs/>
        <w:color w:val="000000"/>
        <w:kern w:val="24"/>
        <w:sz w:val="18"/>
        <w:szCs w:val="18"/>
      </w:rPr>
      <w:t xml:space="preserve">    </w:t>
    </w:r>
  </w:p>
  <w:p w:rsidR="00A22F97" w:rsidRPr="00A22F97" w:rsidRDefault="00A22F97" w:rsidP="00A22F97">
    <w:pPr>
      <w:tabs>
        <w:tab w:val="center" w:pos="4703"/>
        <w:tab w:val="right" w:pos="9406"/>
      </w:tabs>
      <w:autoSpaceDE w:val="0"/>
      <w:autoSpaceDN w:val="0"/>
      <w:adjustRightInd w:val="0"/>
      <w:spacing w:after="30"/>
      <w:ind w:left="-851"/>
      <w:suppressOverlap/>
      <w:jc w:val="center"/>
      <w:rPr>
        <w:rFonts w:ascii="Candara" w:hAnsi="Candara" w:cs="Candara"/>
        <w:color w:val="000000"/>
        <w:kern w:val="24"/>
        <w:sz w:val="18"/>
        <w:szCs w:val="18"/>
        <w:lang w:val="bg-BG"/>
      </w:rPr>
    </w:pPr>
  </w:p>
  <w:p w:rsidR="00A22F97" w:rsidRPr="00A22F97" w:rsidRDefault="00A22F97">
    <w:pPr>
      <w:pStyle w:val="Header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27956"/>
    <w:multiLevelType w:val="multilevel"/>
    <w:tmpl w:val="33EAFD9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E91"/>
    <w:rsid w:val="000069EC"/>
    <w:rsid w:val="00046897"/>
    <w:rsid w:val="0005505D"/>
    <w:rsid w:val="0005699D"/>
    <w:rsid w:val="00060E35"/>
    <w:rsid w:val="00071983"/>
    <w:rsid w:val="00095C5B"/>
    <w:rsid w:val="000D39FC"/>
    <w:rsid w:val="000F58ED"/>
    <w:rsid w:val="00107940"/>
    <w:rsid w:val="00111E91"/>
    <w:rsid w:val="00127252"/>
    <w:rsid w:val="00175B17"/>
    <w:rsid w:val="00187CA0"/>
    <w:rsid w:val="001A70F6"/>
    <w:rsid w:val="001B0F92"/>
    <w:rsid w:val="001D1A0A"/>
    <w:rsid w:val="001D3848"/>
    <w:rsid w:val="001E39CF"/>
    <w:rsid w:val="001E6D48"/>
    <w:rsid w:val="0021315D"/>
    <w:rsid w:val="002441F8"/>
    <w:rsid w:val="00255B42"/>
    <w:rsid w:val="00262449"/>
    <w:rsid w:val="00262638"/>
    <w:rsid w:val="00282D5A"/>
    <w:rsid w:val="00287A78"/>
    <w:rsid w:val="002A4A1F"/>
    <w:rsid w:val="002B0080"/>
    <w:rsid w:val="002C0422"/>
    <w:rsid w:val="002E22AA"/>
    <w:rsid w:val="002F71A9"/>
    <w:rsid w:val="003254E2"/>
    <w:rsid w:val="0032598B"/>
    <w:rsid w:val="003502EF"/>
    <w:rsid w:val="00350534"/>
    <w:rsid w:val="00373EAA"/>
    <w:rsid w:val="003916D1"/>
    <w:rsid w:val="0040363E"/>
    <w:rsid w:val="00432305"/>
    <w:rsid w:val="00447BEE"/>
    <w:rsid w:val="0046485E"/>
    <w:rsid w:val="0047056E"/>
    <w:rsid w:val="00471924"/>
    <w:rsid w:val="00491F6C"/>
    <w:rsid w:val="004A468B"/>
    <w:rsid w:val="004A78AE"/>
    <w:rsid w:val="004C2009"/>
    <w:rsid w:val="004E0810"/>
    <w:rsid w:val="00513025"/>
    <w:rsid w:val="00514F9F"/>
    <w:rsid w:val="00543A88"/>
    <w:rsid w:val="00556BC5"/>
    <w:rsid w:val="00565815"/>
    <w:rsid w:val="00576C69"/>
    <w:rsid w:val="00587819"/>
    <w:rsid w:val="0059106B"/>
    <w:rsid w:val="00596F04"/>
    <w:rsid w:val="005C4079"/>
    <w:rsid w:val="00610340"/>
    <w:rsid w:val="00610A38"/>
    <w:rsid w:val="0063271C"/>
    <w:rsid w:val="00632DB7"/>
    <w:rsid w:val="00651E66"/>
    <w:rsid w:val="00660858"/>
    <w:rsid w:val="00663824"/>
    <w:rsid w:val="00681062"/>
    <w:rsid w:val="006A10E3"/>
    <w:rsid w:val="006B0238"/>
    <w:rsid w:val="006C749B"/>
    <w:rsid w:val="006D1588"/>
    <w:rsid w:val="006D4FD6"/>
    <w:rsid w:val="006F4E4B"/>
    <w:rsid w:val="00700F4E"/>
    <w:rsid w:val="007103A7"/>
    <w:rsid w:val="00712F56"/>
    <w:rsid w:val="00716000"/>
    <w:rsid w:val="0072471F"/>
    <w:rsid w:val="00725109"/>
    <w:rsid w:val="00726D38"/>
    <w:rsid w:val="0074410C"/>
    <w:rsid w:val="007535C3"/>
    <w:rsid w:val="00755717"/>
    <w:rsid w:val="00760418"/>
    <w:rsid w:val="007835D7"/>
    <w:rsid w:val="007D75AA"/>
    <w:rsid w:val="0080357C"/>
    <w:rsid w:val="00812D2A"/>
    <w:rsid w:val="0081390B"/>
    <w:rsid w:val="00815145"/>
    <w:rsid w:val="00822803"/>
    <w:rsid w:val="00831B71"/>
    <w:rsid w:val="008374F9"/>
    <w:rsid w:val="00872E45"/>
    <w:rsid w:val="008912E5"/>
    <w:rsid w:val="008E3B5F"/>
    <w:rsid w:val="008F60AB"/>
    <w:rsid w:val="00901149"/>
    <w:rsid w:val="00931733"/>
    <w:rsid w:val="00933482"/>
    <w:rsid w:val="009340BD"/>
    <w:rsid w:val="009357B9"/>
    <w:rsid w:val="00964629"/>
    <w:rsid w:val="00966AE1"/>
    <w:rsid w:val="00994B45"/>
    <w:rsid w:val="009B2B18"/>
    <w:rsid w:val="009C189E"/>
    <w:rsid w:val="009C2F84"/>
    <w:rsid w:val="009D18B4"/>
    <w:rsid w:val="009D5666"/>
    <w:rsid w:val="009E67AD"/>
    <w:rsid w:val="009F4153"/>
    <w:rsid w:val="00A11C9F"/>
    <w:rsid w:val="00A22F97"/>
    <w:rsid w:val="00A56CEB"/>
    <w:rsid w:val="00A731EE"/>
    <w:rsid w:val="00A75B2D"/>
    <w:rsid w:val="00A95B26"/>
    <w:rsid w:val="00AA147E"/>
    <w:rsid w:val="00AA1820"/>
    <w:rsid w:val="00AB3DD9"/>
    <w:rsid w:val="00AD5FFB"/>
    <w:rsid w:val="00AD61B5"/>
    <w:rsid w:val="00B0325D"/>
    <w:rsid w:val="00B10F9B"/>
    <w:rsid w:val="00B1253E"/>
    <w:rsid w:val="00B554EC"/>
    <w:rsid w:val="00B65721"/>
    <w:rsid w:val="00B672F4"/>
    <w:rsid w:val="00B731A2"/>
    <w:rsid w:val="00B9618B"/>
    <w:rsid w:val="00B97488"/>
    <w:rsid w:val="00BA4758"/>
    <w:rsid w:val="00BB32EB"/>
    <w:rsid w:val="00BD750B"/>
    <w:rsid w:val="00BF1A55"/>
    <w:rsid w:val="00BF2B10"/>
    <w:rsid w:val="00C03AD2"/>
    <w:rsid w:val="00C04D77"/>
    <w:rsid w:val="00C27EA5"/>
    <w:rsid w:val="00C44B51"/>
    <w:rsid w:val="00C54C87"/>
    <w:rsid w:val="00C610E9"/>
    <w:rsid w:val="00C6317D"/>
    <w:rsid w:val="00C64ED5"/>
    <w:rsid w:val="00C702F6"/>
    <w:rsid w:val="00CD77EF"/>
    <w:rsid w:val="00CD7DAD"/>
    <w:rsid w:val="00D24561"/>
    <w:rsid w:val="00D52755"/>
    <w:rsid w:val="00D54A97"/>
    <w:rsid w:val="00D73917"/>
    <w:rsid w:val="00D74649"/>
    <w:rsid w:val="00D8021D"/>
    <w:rsid w:val="00D94205"/>
    <w:rsid w:val="00DA5421"/>
    <w:rsid w:val="00DB4F15"/>
    <w:rsid w:val="00DD018C"/>
    <w:rsid w:val="00DE6A3D"/>
    <w:rsid w:val="00DF29EE"/>
    <w:rsid w:val="00E00A9F"/>
    <w:rsid w:val="00E215DC"/>
    <w:rsid w:val="00E36E57"/>
    <w:rsid w:val="00E42213"/>
    <w:rsid w:val="00E50B48"/>
    <w:rsid w:val="00E61680"/>
    <w:rsid w:val="00E629BD"/>
    <w:rsid w:val="00E952FE"/>
    <w:rsid w:val="00EA048D"/>
    <w:rsid w:val="00EA7C7F"/>
    <w:rsid w:val="00EC2C34"/>
    <w:rsid w:val="00EC572D"/>
    <w:rsid w:val="00EC5F2A"/>
    <w:rsid w:val="00ED0AE6"/>
    <w:rsid w:val="00EF486C"/>
    <w:rsid w:val="00F11656"/>
    <w:rsid w:val="00F42BE6"/>
    <w:rsid w:val="00F4487B"/>
    <w:rsid w:val="00F4673E"/>
    <w:rsid w:val="00F470DE"/>
    <w:rsid w:val="00F770F1"/>
    <w:rsid w:val="00F86747"/>
    <w:rsid w:val="00F97C6B"/>
    <w:rsid w:val="00FA42F1"/>
    <w:rsid w:val="00FB64D8"/>
    <w:rsid w:val="00FC57FD"/>
    <w:rsid w:val="00FC58C6"/>
    <w:rsid w:val="00FF158B"/>
    <w:rsid w:val="00FF4C84"/>
    <w:rsid w:val="00FF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5DC34A5E-8380-43CF-964F-99DEB27D4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2DB7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D158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1588"/>
  </w:style>
  <w:style w:type="paragraph" w:styleId="Footer">
    <w:name w:val="footer"/>
    <w:basedOn w:val="Normal"/>
    <w:link w:val="FooterChar"/>
    <w:uiPriority w:val="99"/>
    <w:unhideWhenUsed/>
    <w:rsid w:val="006D158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1588"/>
  </w:style>
  <w:style w:type="paragraph" w:styleId="ListParagraph">
    <w:name w:val="List Paragraph"/>
    <w:basedOn w:val="Normal"/>
    <w:uiPriority w:val="34"/>
    <w:qFormat/>
    <w:rsid w:val="000F58ED"/>
    <w:pPr>
      <w:ind w:left="720"/>
      <w:contextualSpacing/>
    </w:pPr>
  </w:style>
  <w:style w:type="paragraph" w:styleId="NoSpacing">
    <w:name w:val="No Spacing"/>
    <w:uiPriority w:val="1"/>
    <w:qFormat/>
    <w:rsid w:val="00E42213"/>
  </w:style>
  <w:style w:type="paragraph" w:styleId="BalloonText">
    <w:name w:val="Balloon Text"/>
    <w:basedOn w:val="Normal"/>
    <w:link w:val="BalloonTextChar"/>
    <w:uiPriority w:val="99"/>
    <w:semiHidden/>
    <w:unhideWhenUsed/>
    <w:rsid w:val="00282D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D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C71F94-1697-48D2-BD09-66A9756E0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2882</Words>
  <Characters>16433</Characters>
  <Application>Microsoft Office Word</Application>
  <DocSecurity>0</DocSecurity>
  <Lines>136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Mariana Halacheva</cp:lastModifiedBy>
  <cp:revision>2</cp:revision>
  <cp:lastPrinted>2026-03-12T14:14:00Z</cp:lastPrinted>
  <dcterms:created xsi:type="dcterms:W3CDTF">2026-04-20T06:30:00Z</dcterms:created>
  <dcterms:modified xsi:type="dcterms:W3CDTF">2026-04-20T06:30:00Z</dcterms:modified>
</cp:coreProperties>
</file>