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B37" w:rsidRDefault="00EB1B37" w:rsidP="00D97F8A">
      <w:pPr>
        <w:spacing w:line="276" w:lineRule="auto"/>
        <w:jc w:val="center"/>
        <w:rPr>
          <w:b/>
          <w:lang w:val="bg-BG"/>
        </w:rPr>
      </w:pPr>
    </w:p>
    <w:p w:rsidR="00D97F8A" w:rsidRDefault="005F44E0" w:rsidP="00D97F8A">
      <w:pPr>
        <w:spacing w:line="276" w:lineRule="auto"/>
        <w:jc w:val="center"/>
        <w:rPr>
          <w:b/>
          <w:lang w:val="bg-BG"/>
        </w:rPr>
      </w:pPr>
      <w:r w:rsidRPr="005F44E0">
        <w:rPr>
          <w:b/>
          <w:lang w:val="bg-BG"/>
        </w:rPr>
        <w:t xml:space="preserve">СПИСЪК НА ПРОЕКТНИТЕ ПРЕДЛОЖЕНИЯ, КОИТО НЕ СЕ ДОПУСКАТ ДО </w:t>
      </w:r>
      <w:r w:rsidR="00D97F8A" w:rsidRPr="005F44E0">
        <w:rPr>
          <w:b/>
          <w:lang w:val="bg-BG"/>
        </w:rPr>
        <w:t>ТЕХНИЧЕСКА И ФИНАНСОВА ОЦЕНКА</w:t>
      </w:r>
      <w:r w:rsidR="00D97F8A">
        <w:rPr>
          <w:b/>
          <w:lang w:val="bg-BG"/>
        </w:rPr>
        <w:t xml:space="preserve"> </w:t>
      </w:r>
      <w:r w:rsidR="00D97F8A" w:rsidRPr="00CC762D">
        <w:rPr>
          <w:b/>
          <w:lang w:val="bg-BG"/>
        </w:rPr>
        <w:t xml:space="preserve">ПО </w:t>
      </w:r>
      <w:r w:rsidR="00D97F8A">
        <w:rPr>
          <w:b/>
          <w:lang w:val="bg-BG"/>
        </w:rPr>
        <w:t xml:space="preserve">ПРОЦЕДУРА </w:t>
      </w:r>
      <w:r w:rsidR="00D97F8A" w:rsidRPr="00CC762D">
        <w:rPr>
          <w:b/>
          <w:lang w:val="bg-BG"/>
        </w:rPr>
        <w:t>ЗА ПРЕДОСТАВЯНЕ НА БЕЗВЪЗМ</w:t>
      </w:r>
      <w:r w:rsidR="00D97F8A">
        <w:rPr>
          <w:b/>
          <w:lang w:val="bg-BG"/>
        </w:rPr>
        <w:t>Е</w:t>
      </w:r>
      <w:r w:rsidR="00D97F8A" w:rsidRPr="00CC762D">
        <w:rPr>
          <w:b/>
          <w:lang w:val="bg-BG"/>
        </w:rPr>
        <w:t>ЗДНА ФИНАНСОВА ПОМОЩ</w:t>
      </w:r>
      <w:r w:rsidR="00F8225D" w:rsidRPr="00D4145E">
        <w:rPr>
          <w:b/>
          <w:lang w:val="bg-BG"/>
        </w:rPr>
        <w:t xml:space="preserve"> </w:t>
      </w:r>
      <w:r w:rsidR="00D97F8A">
        <w:rPr>
          <w:b/>
          <w:lang w:val="bg-BG"/>
        </w:rPr>
        <w:t>№</w:t>
      </w:r>
      <w:r w:rsidR="009E369F">
        <w:rPr>
          <w:b/>
          <w:lang w:val="bg-BG"/>
        </w:rPr>
        <w:t xml:space="preserve"> </w:t>
      </w:r>
      <w:r w:rsidR="000A41AC">
        <w:rPr>
          <w:b/>
          <w:lang w:val="bg-BG"/>
        </w:rPr>
        <w:t>BG14MFPR001-2.008-S3</w:t>
      </w:r>
      <w:r w:rsidR="008A34BA" w:rsidRPr="008A34BA">
        <w:rPr>
          <w:b/>
          <w:lang w:val="bg-BG"/>
        </w:rPr>
        <w:t xml:space="preserve"> </w:t>
      </w:r>
      <w:r w:rsidR="002D643D" w:rsidRPr="002D643D">
        <w:rPr>
          <w:b/>
          <w:lang w:val="bg-BG"/>
        </w:rPr>
        <w:t>„</w:t>
      </w:r>
      <w:r w:rsidR="00E15BED" w:rsidRPr="003F2FD8">
        <w:rPr>
          <w:b/>
          <w:lang w:val="bg-BG"/>
        </w:rPr>
        <w:t>ПРЕРАБОТВАНЕ НА ПРОДУКТИТЕ ОТ РИБОЛОВ И АКВАКУЛТУРИ</w:t>
      </w:r>
      <w:r w:rsidR="002D643D">
        <w:rPr>
          <w:b/>
          <w:lang w:val="bg-BG"/>
        </w:rPr>
        <w:t>“</w:t>
      </w:r>
      <w:r w:rsidR="00F8225D" w:rsidRPr="00D4145E">
        <w:rPr>
          <w:b/>
          <w:lang w:val="bg-BG"/>
        </w:rPr>
        <w:t xml:space="preserve"> </w:t>
      </w:r>
      <w:r w:rsidR="00D97F8A" w:rsidRPr="00D97F8A">
        <w:rPr>
          <w:b/>
          <w:lang w:val="bg-BG"/>
        </w:rPr>
        <w:t>ПО ПРОГРАМАТА ЗА МОРСКО ДЕЛО, РИБАРСТВО И АКВАКУЛТУРИ 2021-2027 (ПМДРА)</w:t>
      </w:r>
    </w:p>
    <w:p w:rsidR="00EB1B37" w:rsidRDefault="00EB1B37" w:rsidP="00D97F8A">
      <w:pPr>
        <w:spacing w:line="276" w:lineRule="auto"/>
        <w:jc w:val="center"/>
        <w:rPr>
          <w:b/>
          <w:lang w:val="bg-BG"/>
        </w:rPr>
      </w:pPr>
    </w:p>
    <w:p w:rsidR="00877A5F" w:rsidRDefault="00877A5F" w:rsidP="00A940B8">
      <w:pPr>
        <w:jc w:val="center"/>
        <w:rPr>
          <w:b/>
          <w:lang w:val="bg-BG"/>
        </w:rPr>
      </w:pP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
        <w:gridCol w:w="2122"/>
        <w:gridCol w:w="1882"/>
        <w:gridCol w:w="2230"/>
        <w:gridCol w:w="9284"/>
      </w:tblGrid>
      <w:tr w:rsidR="00D7495B" w:rsidRPr="00D7495B" w:rsidTr="00452D77">
        <w:tc>
          <w:tcPr>
            <w:tcW w:w="567" w:type="dxa"/>
            <w:shd w:val="clear" w:color="auto" w:fill="auto"/>
          </w:tcPr>
          <w:p w:rsidR="00091A0B" w:rsidRPr="00542E98" w:rsidRDefault="00091A0B" w:rsidP="00E76FC7">
            <w:pPr>
              <w:jc w:val="center"/>
              <w:rPr>
                <w:b/>
                <w:sz w:val="20"/>
                <w:szCs w:val="20"/>
                <w:lang w:val="bg-BG"/>
              </w:rPr>
            </w:pPr>
            <w:r w:rsidRPr="00542E98">
              <w:rPr>
                <w:b/>
                <w:sz w:val="20"/>
                <w:szCs w:val="20"/>
                <w:lang w:val="bg-BG"/>
              </w:rPr>
              <w:t>№</w:t>
            </w:r>
          </w:p>
        </w:tc>
        <w:tc>
          <w:tcPr>
            <w:tcW w:w="2269" w:type="dxa"/>
            <w:shd w:val="clear" w:color="auto" w:fill="auto"/>
          </w:tcPr>
          <w:p w:rsidR="00091A0B" w:rsidRPr="00542E98" w:rsidRDefault="004A41E4" w:rsidP="004A41E4">
            <w:pPr>
              <w:jc w:val="center"/>
              <w:rPr>
                <w:b/>
                <w:sz w:val="20"/>
                <w:szCs w:val="20"/>
                <w:lang w:val="bg-BG"/>
              </w:rPr>
            </w:pPr>
            <w:r w:rsidRPr="00542E98">
              <w:rPr>
                <w:b/>
                <w:sz w:val="20"/>
                <w:szCs w:val="20"/>
                <w:lang w:val="bg-BG"/>
              </w:rPr>
              <w:t>Рег. № на п</w:t>
            </w:r>
            <w:r w:rsidR="00091A0B" w:rsidRPr="00542E98">
              <w:rPr>
                <w:b/>
                <w:sz w:val="20"/>
                <w:szCs w:val="20"/>
                <w:lang w:val="bg-BG"/>
              </w:rPr>
              <w:t>роектно</w:t>
            </w:r>
            <w:r w:rsidRPr="00542E98">
              <w:rPr>
                <w:b/>
                <w:sz w:val="20"/>
                <w:szCs w:val="20"/>
                <w:lang w:val="bg-BG"/>
              </w:rPr>
              <w:t>то</w:t>
            </w:r>
            <w:r w:rsidR="00091A0B" w:rsidRPr="00542E98">
              <w:rPr>
                <w:b/>
                <w:sz w:val="20"/>
                <w:szCs w:val="20"/>
                <w:lang w:val="bg-BG"/>
              </w:rPr>
              <w:t xml:space="preserve"> предложение </w:t>
            </w:r>
          </w:p>
        </w:tc>
        <w:tc>
          <w:tcPr>
            <w:tcW w:w="1984" w:type="dxa"/>
            <w:shd w:val="clear" w:color="auto" w:fill="auto"/>
          </w:tcPr>
          <w:p w:rsidR="00091A0B" w:rsidRPr="00542E98" w:rsidRDefault="00992D76" w:rsidP="00E76FC7">
            <w:pPr>
              <w:jc w:val="center"/>
              <w:rPr>
                <w:b/>
                <w:sz w:val="20"/>
                <w:szCs w:val="20"/>
                <w:lang w:val="bg-BG"/>
              </w:rPr>
            </w:pPr>
            <w:r w:rsidRPr="00542E98">
              <w:rPr>
                <w:b/>
                <w:sz w:val="20"/>
                <w:szCs w:val="20"/>
                <w:lang w:val="bg-BG"/>
              </w:rPr>
              <w:t>Наименование на кандидата</w:t>
            </w:r>
          </w:p>
        </w:tc>
        <w:tc>
          <w:tcPr>
            <w:tcW w:w="2410" w:type="dxa"/>
            <w:shd w:val="clear" w:color="auto" w:fill="auto"/>
          </w:tcPr>
          <w:p w:rsidR="00091A0B" w:rsidRPr="00542E98" w:rsidRDefault="00992D76" w:rsidP="00E76FC7">
            <w:pPr>
              <w:jc w:val="center"/>
              <w:rPr>
                <w:b/>
                <w:sz w:val="20"/>
                <w:szCs w:val="20"/>
                <w:lang w:val="bg-BG"/>
              </w:rPr>
            </w:pPr>
            <w:r w:rsidRPr="00542E98">
              <w:rPr>
                <w:b/>
                <w:sz w:val="20"/>
                <w:szCs w:val="20"/>
                <w:lang w:val="bg-BG"/>
              </w:rPr>
              <w:t>Наименование на проектното предложение</w:t>
            </w:r>
          </w:p>
        </w:tc>
        <w:tc>
          <w:tcPr>
            <w:tcW w:w="8788" w:type="dxa"/>
            <w:shd w:val="clear" w:color="auto" w:fill="auto"/>
          </w:tcPr>
          <w:p w:rsidR="00091A0B" w:rsidRPr="00542E98" w:rsidRDefault="002D157D" w:rsidP="00E76FC7">
            <w:pPr>
              <w:jc w:val="center"/>
              <w:rPr>
                <w:b/>
                <w:sz w:val="20"/>
                <w:szCs w:val="20"/>
                <w:lang w:val="bg-BG"/>
              </w:rPr>
            </w:pPr>
            <w:r w:rsidRPr="00542E98">
              <w:rPr>
                <w:b/>
                <w:sz w:val="20"/>
                <w:szCs w:val="20"/>
                <w:lang w:val="bg-BG"/>
              </w:rPr>
              <w:t>Основание за отхвър</w:t>
            </w:r>
            <w:r w:rsidR="00992D76" w:rsidRPr="00542E98">
              <w:rPr>
                <w:b/>
                <w:sz w:val="20"/>
                <w:szCs w:val="20"/>
                <w:lang w:val="bg-BG"/>
              </w:rPr>
              <w:t>ляне</w:t>
            </w:r>
          </w:p>
          <w:p w:rsidR="00331586" w:rsidRPr="00542E98" w:rsidRDefault="00331586" w:rsidP="00E76FC7">
            <w:pPr>
              <w:jc w:val="center"/>
              <w:rPr>
                <w:b/>
                <w:i/>
                <w:sz w:val="20"/>
                <w:szCs w:val="20"/>
                <w:lang w:val="bg-BG"/>
              </w:rPr>
            </w:pPr>
            <w:r w:rsidRPr="00542E98">
              <w:rPr>
                <w:b/>
                <w:i/>
                <w:sz w:val="20"/>
                <w:szCs w:val="20"/>
                <w:lang w:val="bg-BG"/>
              </w:rPr>
              <w:t xml:space="preserve">(посочват се конкретните основания, а не само препратки към документите и условията, които не са изпълнени) </w:t>
            </w:r>
          </w:p>
        </w:tc>
      </w:tr>
      <w:tr w:rsidR="00D7495B" w:rsidRPr="00D7495B" w:rsidTr="00452D77">
        <w:tc>
          <w:tcPr>
            <w:tcW w:w="567" w:type="dxa"/>
            <w:shd w:val="clear" w:color="auto" w:fill="auto"/>
          </w:tcPr>
          <w:p w:rsidR="00091A0B" w:rsidRPr="00851B29" w:rsidRDefault="00851B29" w:rsidP="00E76FC7">
            <w:pPr>
              <w:jc w:val="center"/>
              <w:rPr>
                <w:b/>
                <w:lang w:val="en-US"/>
              </w:rPr>
            </w:pPr>
            <w:r>
              <w:rPr>
                <w:b/>
                <w:lang w:val="en-US"/>
              </w:rPr>
              <w:t>1</w:t>
            </w:r>
          </w:p>
        </w:tc>
        <w:tc>
          <w:tcPr>
            <w:tcW w:w="2269" w:type="dxa"/>
            <w:shd w:val="clear" w:color="auto" w:fill="auto"/>
          </w:tcPr>
          <w:p w:rsidR="00091A0B" w:rsidRPr="00851B29" w:rsidRDefault="00093C40" w:rsidP="00E76FC7">
            <w:pPr>
              <w:jc w:val="center"/>
              <w:rPr>
                <w:b/>
                <w:lang w:val="bg-BG"/>
              </w:rPr>
            </w:pPr>
            <w:r w:rsidRPr="00093C40">
              <w:rPr>
                <w:b/>
                <w:lang w:val="bg-BG"/>
              </w:rPr>
              <w:t>BG14MFPR001-2.008-0009</w:t>
            </w:r>
          </w:p>
        </w:tc>
        <w:tc>
          <w:tcPr>
            <w:tcW w:w="1984" w:type="dxa"/>
            <w:shd w:val="clear" w:color="auto" w:fill="auto"/>
          </w:tcPr>
          <w:p w:rsidR="00091A0B" w:rsidRPr="00851B29" w:rsidRDefault="00093C40" w:rsidP="00E76FC7">
            <w:pPr>
              <w:jc w:val="center"/>
              <w:rPr>
                <w:b/>
                <w:lang w:val="bg-BG"/>
              </w:rPr>
            </w:pPr>
            <w:r w:rsidRPr="00093C40">
              <w:rPr>
                <w:b/>
                <w:lang w:val="bg-BG"/>
              </w:rPr>
              <w:t>БЪЛГЕРИЪН ФИШ ФАРМС ЕООД (ЕИК: 201955104)</w:t>
            </w:r>
          </w:p>
        </w:tc>
        <w:tc>
          <w:tcPr>
            <w:tcW w:w="2410" w:type="dxa"/>
            <w:shd w:val="clear" w:color="auto" w:fill="auto"/>
          </w:tcPr>
          <w:p w:rsidR="00091A0B" w:rsidRPr="00851B29" w:rsidRDefault="00093C40" w:rsidP="00E76FC7">
            <w:pPr>
              <w:jc w:val="center"/>
              <w:rPr>
                <w:b/>
                <w:lang w:val="bg-BG"/>
              </w:rPr>
            </w:pPr>
            <w:r w:rsidRPr="00093C40">
              <w:rPr>
                <w:b/>
                <w:lang w:val="bg-BG"/>
              </w:rPr>
              <w:t xml:space="preserve">Създаване и внедряване на предприятие за обработка на риба чрез прилагане на иновативна управленска и технологична организационни системи чрез </w:t>
            </w:r>
            <w:r w:rsidRPr="00093C40">
              <w:rPr>
                <w:b/>
                <w:lang w:val="bg-BG"/>
              </w:rPr>
              <w:lastRenderedPageBreak/>
              <w:t>иновативна услуга - обработка на ишлеме за подобряване на веригата на доставки на продукти от преработка и гарантиране на проследимостта и информацията за потребителите на територията на цялата страна.</w:t>
            </w:r>
          </w:p>
        </w:tc>
        <w:tc>
          <w:tcPr>
            <w:tcW w:w="8788" w:type="dxa"/>
            <w:shd w:val="clear" w:color="auto" w:fill="auto"/>
          </w:tcPr>
          <w:p w:rsidR="00900C8C" w:rsidRPr="003A3850" w:rsidRDefault="00900C8C" w:rsidP="00900C8C">
            <w:pPr>
              <w:spacing w:before="200" w:line="360" w:lineRule="auto"/>
              <w:ind w:firstLine="720"/>
              <w:jc w:val="both"/>
              <w:rPr>
                <w:color w:val="000000"/>
                <w:lang w:val="bg-BG" w:eastAsia="en-GB"/>
              </w:rPr>
            </w:pPr>
            <w:r w:rsidRPr="003A3850">
              <w:rPr>
                <w:color w:val="000000"/>
                <w:lang w:val="bg-BG" w:eastAsia="en-GB"/>
              </w:rPr>
              <w:lastRenderedPageBreak/>
              <w:t xml:space="preserve">След извършване на оценка за административно съответствие и допустимост на проектно предложение № </w:t>
            </w:r>
            <w:r w:rsidRPr="00A95895">
              <w:t>BG14MFPR001-2.008-00</w:t>
            </w:r>
            <w:r>
              <w:rPr>
                <w:lang w:val="bg-BG"/>
              </w:rPr>
              <w:t xml:space="preserve">09 </w:t>
            </w:r>
            <w:r w:rsidRPr="00C7624A">
              <w:rPr>
                <w:color w:val="000000"/>
                <w:lang w:val="bg-BG" w:eastAsia="en-GB"/>
              </w:rPr>
              <w:t>с</w:t>
            </w:r>
            <w:r w:rsidRPr="003A3850">
              <w:rPr>
                <w:color w:val="000000"/>
                <w:lang w:val="bg-BG" w:eastAsia="en-GB"/>
              </w:rPr>
              <w:t>ъгласно чл. 29, ал. 2, т. 1, б</w:t>
            </w:r>
            <w:r>
              <w:rPr>
                <w:color w:val="000000"/>
                <w:lang w:val="bg-BG" w:eastAsia="en-GB"/>
              </w:rPr>
              <w:t>уква</w:t>
            </w:r>
            <w:r w:rsidRPr="003A3850">
              <w:rPr>
                <w:color w:val="000000"/>
                <w:lang w:val="bg-BG" w:eastAsia="en-GB"/>
              </w:rPr>
              <w:t xml:space="preserve"> „а“ от </w:t>
            </w:r>
            <w:r>
              <w:rPr>
                <w:color w:val="000000"/>
                <w:lang w:val="bg-BG" w:eastAsia="en-GB"/>
              </w:rPr>
              <w:t>Закона за управление на средствата от европейските фондове при споделено управление (ЗУСЕФСУ) и Заповед № МДР-ПП-09-25/01.04.2026 г. на Управляващия орган на Програмата за</w:t>
            </w:r>
            <w:r w:rsidRPr="003A3850">
              <w:rPr>
                <w:color w:val="000000"/>
                <w:lang w:val="bg-BG" w:eastAsia="en-GB"/>
              </w:rPr>
              <w:t xml:space="preserve"> </w:t>
            </w:r>
            <w:r>
              <w:rPr>
                <w:color w:val="000000"/>
                <w:lang w:val="bg-BG" w:eastAsia="en-GB"/>
              </w:rPr>
              <w:t xml:space="preserve">морско дело, рибарство и аквакултури 2021-2027 г. (ПМДРА) </w:t>
            </w:r>
            <w:r w:rsidRPr="003A3850">
              <w:rPr>
                <w:color w:val="000000"/>
                <w:lang w:val="bg-BG" w:eastAsia="en-GB"/>
              </w:rPr>
              <w:t xml:space="preserve">е установено следното: </w:t>
            </w:r>
          </w:p>
          <w:p w:rsidR="00900C8C" w:rsidRDefault="00900C8C" w:rsidP="00900C8C">
            <w:pPr>
              <w:spacing w:before="200" w:line="360" w:lineRule="auto"/>
              <w:ind w:firstLine="720"/>
              <w:jc w:val="both"/>
              <w:rPr>
                <w:color w:val="000000"/>
                <w:lang w:val="bg-BG" w:eastAsia="en-GB"/>
              </w:rPr>
            </w:pPr>
            <w:r w:rsidRPr="003A3850">
              <w:rPr>
                <w:color w:val="000000"/>
                <w:lang w:val="bg-BG" w:eastAsia="en-GB"/>
              </w:rPr>
              <w:lastRenderedPageBreak/>
              <w:t>Проектно предложение</w:t>
            </w:r>
            <w:r w:rsidRPr="00565DB9">
              <w:rPr>
                <w:color w:val="000000"/>
                <w:lang w:val="bg-BG" w:eastAsia="en-GB"/>
              </w:rPr>
              <w:t xml:space="preserve"> </w:t>
            </w:r>
            <w:r w:rsidRPr="009435D8">
              <w:rPr>
                <w:color w:val="000000"/>
                <w:lang w:val="bg-BG" w:eastAsia="en-GB"/>
              </w:rPr>
              <w:t xml:space="preserve">№ </w:t>
            </w:r>
            <w:r w:rsidRPr="00A95895">
              <w:t>BG14MFPR001-2.008-00</w:t>
            </w:r>
            <w:r>
              <w:rPr>
                <w:lang w:val="bg-BG"/>
              </w:rPr>
              <w:t>09 „</w:t>
            </w:r>
            <w:r w:rsidRPr="004352D7">
              <w:rPr>
                <w:lang w:val="bg-BG"/>
              </w:rPr>
              <w:t xml:space="preserve">Създаване и внедряване на предприятие за обработка на риба чрез прилагане на иновативна  управленска и технологична организационни системи чрез иновативна услуга - обработка на ишлеме за подобряване на веригата на доставки на продукти от преработка и гарантиране на проследимостта и информацията за потребителите на територията на цялата страна”, </w:t>
            </w:r>
            <w:r w:rsidRPr="004352D7">
              <w:rPr>
                <w:color w:val="000000"/>
                <w:lang w:val="bg-BG" w:eastAsia="en-GB"/>
              </w:rPr>
              <w:t>регистрирано в ИСУН на 23.03.2026 г., не отговаря на следните критерии за оценка от Приложение № 4 „Критерии и методология за оценка на проектни</w:t>
            </w:r>
            <w:r w:rsidRPr="00AE0320">
              <w:rPr>
                <w:color w:val="000000"/>
                <w:lang w:val="bg-BG" w:eastAsia="en-GB"/>
              </w:rPr>
              <w:t xml:space="preserve"> предложение по процедура за подбор на проекти BG14MFPR001-2.008 „Преработване на продуктите от риболов и аквакултури”, дейност „Преработване на продуктите от риболов и аквакултури”</w:t>
            </w:r>
            <w:r>
              <w:rPr>
                <w:color w:val="000000"/>
                <w:lang w:val="bg-BG" w:eastAsia="en-GB"/>
              </w:rPr>
              <w:t xml:space="preserve"> към Условията за кандидатстване (УК) по настоящата процедура:</w:t>
            </w:r>
          </w:p>
          <w:p w:rsidR="00900C8C" w:rsidRPr="00DD46F7" w:rsidRDefault="00900C8C" w:rsidP="00900C8C">
            <w:pPr>
              <w:spacing w:before="200" w:line="360" w:lineRule="auto"/>
              <w:ind w:firstLine="706"/>
              <w:jc w:val="both"/>
              <w:rPr>
                <w:b/>
                <w:bCs/>
                <w:color w:val="000000"/>
                <w:lang w:val="en-US" w:eastAsia="en-GB"/>
              </w:rPr>
            </w:pPr>
            <w:r>
              <w:rPr>
                <w:color w:val="000000"/>
                <w:lang w:val="en-US" w:eastAsia="en-GB"/>
              </w:rPr>
              <w:t xml:space="preserve">I. </w:t>
            </w:r>
            <w:r w:rsidRPr="00DD46F7">
              <w:rPr>
                <w:b/>
                <w:bCs/>
                <w:color w:val="000000"/>
                <w:lang w:val="bg-BG" w:eastAsia="en-GB"/>
              </w:rPr>
              <w:t>Критерий № 4 „Налице са всички изискуеми документи и са попълнени съгласно изискванията, посочени в т. 24 от Условията за кандидатстване по настоящата процедура</w:t>
            </w:r>
            <w:r w:rsidRPr="00565DB9">
              <w:rPr>
                <w:b/>
                <w:bCs/>
                <w:color w:val="000000"/>
                <w:lang w:val="bg-BG" w:eastAsia="en-GB"/>
              </w:rPr>
              <w:t>”</w:t>
            </w:r>
          </w:p>
          <w:p w:rsidR="00900C8C" w:rsidRPr="00DA4C08" w:rsidRDefault="00900C8C" w:rsidP="00900C8C">
            <w:pPr>
              <w:spacing w:before="200" w:line="360" w:lineRule="auto"/>
              <w:ind w:firstLine="720"/>
              <w:jc w:val="both"/>
              <w:rPr>
                <w:color w:val="000000"/>
                <w:lang w:val="bg-BG" w:eastAsia="en-GB"/>
              </w:rPr>
            </w:pPr>
            <w:r w:rsidRPr="00DA4C08">
              <w:rPr>
                <w:color w:val="000000"/>
                <w:lang w:val="bg-BG" w:eastAsia="en-GB"/>
              </w:rPr>
              <w:lastRenderedPageBreak/>
              <w:t>При извършена проверка на документите</w:t>
            </w:r>
            <w:r>
              <w:rPr>
                <w:color w:val="000000"/>
                <w:lang w:val="bg-BG" w:eastAsia="en-GB"/>
              </w:rPr>
              <w:t>,</w:t>
            </w:r>
            <w:r w:rsidRPr="00DA4C08">
              <w:rPr>
                <w:color w:val="000000"/>
                <w:lang w:val="bg-BG" w:eastAsia="en-GB"/>
              </w:rPr>
              <w:t xml:space="preserve"> приложени от кандидата към </w:t>
            </w:r>
            <w:r>
              <w:rPr>
                <w:color w:val="000000"/>
                <w:lang w:val="bg-BG" w:eastAsia="en-GB"/>
              </w:rPr>
              <w:t>формуляра за кандидатстване (ФК),</w:t>
            </w:r>
            <w:r w:rsidRPr="00DA4C08">
              <w:rPr>
                <w:color w:val="000000"/>
                <w:lang w:val="bg-BG" w:eastAsia="en-GB"/>
              </w:rPr>
              <w:t xml:space="preserve"> е установено, че </w:t>
            </w:r>
            <w:r w:rsidRPr="00DA4C08">
              <w:rPr>
                <w:color w:val="000000"/>
                <w:lang w:val="bg-BG"/>
              </w:rPr>
              <w:t xml:space="preserve">не са предоставени всички документи, изискуеми съгласно т. 24 от УК по процедура </w:t>
            </w:r>
            <w:r w:rsidRPr="00AE0320">
              <w:rPr>
                <w:color w:val="000000"/>
                <w:lang w:val="bg-BG" w:eastAsia="en-GB"/>
              </w:rPr>
              <w:t>BG14MFPR001-2.008 „Преработване на продуктите от риболов и аквакултури”</w:t>
            </w:r>
            <w:r w:rsidRPr="00DA4C08">
              <w:rPr>
                <w:color w:val="000000"/>
                <w:lang w:val="bg-BG"/>
              </w:rPr>
              <w:t xml:space="preserve"> или не са попълнени съгласно изискванията.</w:t>
            </w:r>
          </w:p>
          <w:p w:rsidR="00900C8C" w:rsidRDefault="00900C8C" w:rsidP="00900C8C">
            <w:pPr>
              <w:spacing w:before="200" w:line="360" w:lineRule="auto"/>
              <w:ind w:firstLine="720"/>
              <w:jc w:val="both"/>
              <w:rPr>
                <w:lang w:val="bg-BG" w:eastAsia="en-GB"/>
              </w:rPr>
            </w:pPr>
            <w:r>
              <w:rPr>
                <w:color w:val="000000"/>
                <w:lang w:val="bg-BG" w:eastAsia="en-GB"/>
              </w:rPr>
              <w:t>С</w:t>
            </w:r>
            <w:r w:rsidRPr="003A3850">
              <w:rPr>
                <w:color w:val="000000"/>
                <w:lang w:val="bg-BG" w:eastAsia="en-GB"/>
              </w:rPr>
              <w:t>ъгласно чл. 34, ал. 2 от ЗУСЕФСУ</w:t>
            </w:r>
            <w:r>
              <w:rPr>
                <w:color w:val="000000"/>
                <w:lang w:val="bg-BG" w:eastAsia="en-GB"/>
              </w:rPr>
              <w:t xml:space="preserve"> </w:t>
            </w:r>
            <w:r w:rsidRPr="004352D7">
              <w:rPr>
                <w:color w:val="000000"/>
                <w:lang w:val="bg-BG" w:eastAsia="en-GB"/>
              </w:rPr>
              <w:t>се установи липса на документи и друг</w:t>
            </w:r>
            <w:r>
              <w:rPr>
                <w:color w:val="000000"/>
                <w:lang w:val="bg-BG" w:eastAsia="en-GB"/>
              </w:rPr>
              <w:t>и</w:t>
            </w:r>
            <w:r w:rsidRPr="004352D7">
              <w:rPr>
                <w:color w:val="000000"/>
                <w:lang w:val="bg-BG" w:eastAsia="en-GB"/>
              </w:rPr>
              <w:t xml:space="preserve"> нередовност</w:t>
            </w:r>
            <w:r>
              <w:rPr>
                <w:color w:val="000000"/>
                <w:lang w:val="bg-BG" w:eastAsia="en-GB"/>
              </w:rPr>
              <w:t>и</w:t>
            </w:r>
            <w:r w:rsidRPr="004352D7">
              <w:rPr>
                <w:color w:val="000000"/>
                <w:lang w:val="bg-BG" w:eastAsia="en-GB"/>
              </w:rPr>
              <w:t>.</w:t>
            </w:r>
            <w:r>
              <w:rPr>
                <w:color w:val="000000"/>
                <w:lang w:val="bg-BG" w:eastAsia="en-GB"/>
              </w:rPr>
              <w:t xml:space="preserve"> </w:t>
            </w:r>
            <w:r w:rsidRPr="003F39D9">
              <w:rPr>
                <w:color w:val="000000"/>
                <w:lang w:val="bg-BG" w:eastAsia="en-GB"/>
              </w:rPr>
              <w:t xml:space="preserve">В тази връзка на </w:t>
            </w:r>
            <w:r>
              <w:rPr>
                <w:color w:val="000000"/>
                <w:lang w:val="bg-BG" w:eastAsia="en-GB"/>
              </w:rPr>
              <w:t>26</w:t>
            </w:r>
            <w:r w:rsidRPr="00F9128C">
              <w:rPr>
                <w:color w:val="000000"/>
                <w:lang w:val="bg-BG" w:eastAsia="en-GB"/>
              </w:rPr>
              <w:t>.0</w:t>
            </w:r>
            <w:r>
              <w:rPr>
                <w:color w:val="000000"/>
                <w:lang w:val="bg-BG" w:eastAsia="en-GB"/>
              </w:rPr>
              <w:t>5</w:t>
            </w:r>
            <w:r w:rsidRPr="00F9128C">
              <w:rPr>
                <w:color w:val="000000"/>
                <w:lang w:val="bg-BG" w:eastAsia="en-GB"/>
              </w:rPr>
              <w:t>.202</w:t>
            </w:r>
            <w:r>
              <w:rPr>
                <w:color w:val="000000"/>
                <w:lang w:val="bg-BG" w:eastAsia="en-GB"/>
              </w:rPr>
              <w:t>6</w:t>
            </w:r>
            <w:r w:rsidRPr="00056D82">
              <w:rPr>
                <w:color w:val="000000"/>
                <w:lang w:val="ru-RU" w:eastAsia="en-GB"/>
              </w:rPr>
              <w:t xml:space="preserve"> </w:t>
            </w:r>
            <w:r>
              <w:rPr>
                <w:color w:val="000000"/>
                <w:lang w:val="bg-BG" w:eastAsia="en-GB"/>
              </w:rPr>
              <w:t xml:space="preserve">г. </w:t>
            </w:r>
            <w:r w:rsidRPr="003F39D9">
              <w:rPr>
                <w:color w:val="000000"/>
                <w:lang w:val="bg-BG" w:eastAsia="en-GB"/>
              </w:rPr>
              <w:t xml:space="preserve">чрез Модул „Комуникация“ в ИСУН е изпратено писмо с регистрационен номер </w:t>
            </w:r>
            <w:r w:rsidRPr="00CD2F37">
              <w:rPr>
                <w:color w:val="000000"/>
                <w:lang w:eastAsia="en-GB"/>
              </w:rPr>
              <w:t>BG14MFPR001-2.008-0009-M001</w:t>
            </w:r>
            <w:r w:rsidRPr="003F39D9">
              <w:rPr>
                <w:color w:val="000000"/>
                <w:lang w:val="bg-BG" w:eastAsia="en-GB"/>
              </w:rPr>
              <w:t xml:space="preserve">, с което е поискана </w:t>
            </w:r>
            <w:r w:rsidRPr="00467E12">
              <w:rPr>
                <w:lang w:val="bg-BG" w:eastAsia="en-GB"/>
              </w:rPr>
              <w:t xml:space="preserve">допълнителна информация от кандидата. </w:t>
            </w:r>
            <w:r>
              <w:rPr>
                <w:lang w:val="bg-BG" w:eastAsia="en-GB"/>
              </w:rPr>
              <w:t>Определен</w:t>
            </w:r>
            <w:r w:rsidRPr="00467E12">
              <w:rPr>
                <w:lang w:val="bg-BG" w:eastAsia="en-GB"/>
              </w:rPr>
              <w:t xml:space="preserve"> е срок до 05.06.2026 г., в който да бъдат предоставени липсващи документи и информация, а именно:</w:t>
            </w:r>
          </w:p>
          <w:p w:rsidR="00900C8C" w:rsidRDefault="00900C8C" w:rsidP="00900C8C">
            <w:pPr>
              <w:spacing w:before="200" w:line="360" w:lineRule="auto"/>
              <w:ind w:firstLine="709"/>
              <w:jc w:val="both"/>
              <w:rPr>
                <w:lang w:val="bg-BG" w:eastAsia="en-GB"/>
              </w:rPr>
            </w:pPr>
            <w:r>
              <w:rPr>
                <w:lang w:val="bg-BG" w:eastAsia="en-GB"/>
              </w:rPr>
              <w:t>1</w:t>
            </w:r>
            <w:r w:rsidRPr="00583E82">
              <w:rPr>
                <w:lang w:val="bg-BG" w:eastAsia="en-GB"/>
              </w:rPr>
              <w:t xml:space="preserve">. Решение за съвместимостта на проекта с предметите и целите на опазване на защитените зони съгласно Наредбата за условията и реда за извършване на оценка за </w:t>
            </w:r>
            <w:r w:rsidRPr="00583E82">
              <w:rPr>
                <w:lang w:val="bg-BG" w:eastAsia="en-GB"/>
              </w:rPr>
              <w:lastRenderedPageBreak/>
              <w:t>съвместимост на планове, програми, проекти и инвестиционни предложения с предмета и целите на опазване на защитените зони (обн., ДВ, бр. 73 от 2007 г.) само за проекти, включващи инвестиции в местата по националната екологична мрежа НАТУРА 2000</w:t>
            </w:r>
            <w:r>
              <w:rPr>
                <w:lang w:val="bg-BG" w:eastAsia="en-GB"/>
              </w:rPr>
              <w:t xml:space="preserve"> (изискуем документ съгласно Раздел 24, т. 20 от УК).</w:t>
            </w:r>
          </w:p>
          <w:p w:rsidR="00900C8C" w:rsidRDefault="00900C8C" w:rsidP="00900C8C">
            <w:pPr>
              <w:spacing w:before="200" w:line="360" w:lineRule="auto"/>
              <w:ind w:firstLine="709"/>
              <w:jc w:val="both"/>
              <w:rPr>
                <w:lang w:val="bg-BG" w:eastAsia="en-GB"/>
              </w:rPr>
            </w:pPr>
            <w:r>
              <w:rPr>
                <w:lang w:val="bg-BG" w:eastAsia="en-GB"/>
              </w:rPr>
              <w:t>2</w:t>
            </w:r>
            <w:r w:rsidRPr="00BF008C">
              <w:rPr>
                <w:lang w:val="bg-BG" w:eastAsia="en-GB"/>
              </w:rPr>
              <w:t>. Решение за преценяване на необходимостта от извършване на оценка на въздействието върху околната среда или от решение по оценка на въздействие върху околната среда</w:t>
            </w:r>
            <w:r>
              <w:rPr>
                <w:lang w:val="bg-BG" w:eastAsia="en-GB"/>
              </w:rPr>
              <w:t xml:space="preserve"> (изискуем документ съгласно Раздел 24, т. 21 от УК)</w:t>
            </w:r>
            <w:r w:rsidRPr="00BF008C">
              <w:rPr>
                <w:lang w:val="bg-BG" w:eastAsia="en-GB"/>
              </w:rPr>
              <w:t>.</w:t>
            </w:r>
          </w:p>
          <w:p w:rsidR="00900C8C" w:rsidRDefault="00900C8C" w:rsidP="00900C8C">
            <w:pPr>
              <w:spacing w:before="120" w:line="360" w:lineRule="auto"/>
              <w:ind w:firstLine="709"/>
              <w:jc w:val="both"/>
              <w:rPr>
                <w:bCs/>
                <w:lang w:val="bg-BG"/>
              </w:rPr>
            </w:pPr>
            <w:r>
              <w:rPr>
                <w:bCs/>
                <w:lang w:val="bg-BG"/>
              </w:rPr>
              <w:t>Кандидатът е представил към ФК писмо от Министерство на околната среда и водите (</w:t>
            </w:r>
            <w:r w:rsidRPr="007933BC">
              <w:rPr>
                <w:bCs/>
                <w:lang w:val="bg-BG"/>
              </w:rPr>
              <w:t>изх. № ОВОС-5/09.03.2021 г.)</w:t>
            </w:r>
            <w:r>
              <w:rPr>
                <w:bCs/>
                <w:lang w:val="bg-BG"/>
              </w:rPr>
              <w:t>, считайки, че е отговорил на изискванията на раздел. 24, т. 20 (</w:t>
            </w:r>
            <w:r w:rsidRPr="00583E82">
              <w:rPr>
                <w:lang w:val="bg-BG" w:eastAsia="en-GB"/>
              </w:rPr>
              <w:t>Решение за съвместимостта на проекта с предметите и целите на опазване на защитените зони съгласно Наредбата за условията и реда за извършване на оценка за съвместимост на планове, програми, проекти и инвестиционни предложения с предмета и целите на опазване на защитените зони</w:t>
            </w:r>
            <w:r>
              <w:rPr>
                <w:bCs/>
                <w:lang w:val="bg-BG"/>
              </w:rPr>
              <w:t>) и т. 21 (</w:t>
            </w:r>
            <w:r w:rsidRPr="00BF008C">
              <w:rPr>
                <w:lang w:val="bg-BG" w:eastAsia="en-GB"/>
              </w:rPr>
              <w:t xml:space="preserve">Решение за преценяване на </w:t>
            </w:r>
            <w:r w:rsidRPr="00BF008C">
              <w:rPr>
                <w:lang w:val="bg-BG" w:eastAsia="en-GB"/>
              </w:rPr>
              <w:lastRenderedPageBreak/>
              <w:t>необходимостта от извършване на оценка на въздействието върху околната среда или от решение по оценка на въздействие върху околната среда</w:t>
            </w:r>
            <w:r>
              <w:rPr>
                <w:lang w:val="bg-BG" w:eastAsia="en-GB"/>
              </w:rPr>
              <w:t>)</w:t>
            </w:r>
            <w:r>
              <w:rPr>
                <w:bCs/>
                <w:lang w:val="bg-BG"/>
              </w:rPr>
              <w:t xml:space="preserve"> от УК. Съгласно п</w:t>
            </w:r>
            <w:r w:rsidRPr="007933BC">
              <w:rPr>
                <w:bCs/>
                <w:lang w:val="bg-BG"/>
              </w:rPr>
              <w:t xml:space="preserve">осоченото писмо, мобилните съоръжения попадат в обхвата на Директива 2011/92/ЕС относно оценката на въздействието на някои публични и частни проекти върху околната среда, но мобилните инсталации се разглеждат „наред с другите неща, </w:t>
            </w:r>
            <w:r w:rsidRPr="007933BC">
              <w:rPr>
                <w:b/>
                <w:bCs/>
                <w:lang w:val="bg-BG"/>
              </w:rPr>
              <w:t>и по отношение на тяхното местоположение</w:t>
            </w:r>
            <w:r w:rsidRPr="007933BC">
              <w:rPr>
                <w:bCs/>
                <w:lang w:val="bg-BG"/>
              </w:rPr>
              <w:t>“. Направено е заключение, че предложението не отговаря на легалната дефиниция за „инвестиционно предложение“ съгласно Закона за опазване на околната среда (ЗООС)</w:t>
            </w:r>
            <w:r>
              <w:rPr>
                <w:bCs/>
                <w:lang w:val="bg-BG"/>
              </w:rPr>
              <w:t>,</w:t>
            </w:r>
            <w:r w:rsidRPr="007933BC">
              <w:rPr>
                <w:bCs/>
                <w:lang w:val="bg-BG"/>
              </w:rPr>
              <w:t xml:space="preserve"> поради свързани с него въздействия и </w:t>
            </w:r>
            <w:r w:rsidRPr="007933BC">
              <w:rPr>
                <w:b/>
                <w:bCs/>
                <w:lang w:val="bg-BG"/>
              </w:rPr>
              <w:t>конкретни местоположения</w:t>
            </w:r>
            <w:r w:rsidRPr="007933BC">
              <w:rPr>
                <w:bCs/>
                <w:lang w:val="bg-BG"/>
              </w:rPr>
              <w:t>.</w:t>
            </w:r>
            <w:r>
              <w:rPr>
                <w:bCs/>
                <w:lang w:val="bg-BG"/>
              </w:rPr>
              <w:t xml:space="preserve"> В писмото са посочени допълнителни указания към заявителя относно задълженията му преди започване на дейността за всяка работна площадка.</w:t>
            </w:r>
          </w:p>
          <w:p w:rsidR="00900C8C" w:rsidRDefault="00900C8C" w:rsidP="00900C8C">
            <w:pPr>
              <w:spacing w:before="200" w:line="360" w:lineRule="auto"/>
              <w:ind w:firstLine="709"/>
              <w:jc w:val="both"/>
              <w:rPr>
                <w:lang w:val="bg-BG" w:eastAsia="en-GB"/>
              </w:rPr>
            </w:pPr>
            <w:r>
              <w:rPr>
                <w:bCs/>
                <w:lang w:val="bg-BG"/>
              </w:rPr>
              <w:t xml:space="preserve">В този контекст, основният мотив за отсъствие на издадено от компетентния орган </w:t>
            </w:r>
            <w:r w:rsidRPr="00BF008C">
              <w:rPr>
                <w:lang w:val="bg-BG" w:eastAsia="en-GB"/>
              </w:rPr>
              <w:t xml:space="preserve">Решение за преценяване на необходимостта от извършване на оценка на </w:t>
            </w:r>
            <w:r w:rsidRPr="00BF008C">
              <w:rPr>
                <w:lang w:val="bg-BG" w:eastAsia="en-GB"/>
              </w:rPr>
              <w:lastRenderedPageBreak/>
              <w:t xml:space="preserve">въздействието върху околната среда или от </w:t>
            </w:r>
            <w:r>
              <w:rPr>
                <w:lang w:val="bg-BG" w:eastAsia="en-GB"/>
              </w:rPr>
              <w:t>Р</w:t>
            </w:r>
            <w:r w:rsidRPr="00BF008C">
              <w:rPr>
                <w:lang w:val="bg-BG" w:eastAsia="en-GB"/>
              </w:rPr>
              <w:t>ешение по оценка на въздействие върху околната среда</w:t>
            </w:r>
            <w:r>
              <w:rPr>
                <w:lang w:val="bg-BG" w:eastAsia="en-GB"/>
              </w:rPr>
              <w:t xml:space="preserve"> се явява </w:t>
            </w:r>
            <w:r w:rsidRPr="000B67CF">
              <w:rPr>
                <w:b/>
                <w:lang w:val="bg-BG" w:eastAsia="en-GB"/>
              </w:rPr>
              <w:t>липсата на местоположение за извършване на дейността</w:t>
            </w:r>
            <w:r>
              <w:rPr>
                <w:lang w:val="bg-BG" w:eastAsia="en-GB"/>
              </w:rPr>
              <w:t>.</w:t>
            </w:r>
          </w:p>
          <w:p w:rsidR="00900C8C" w:rsidRDefault="00900C8C" w:rsidP="00900C8C">
            <w:pPr>
              <w:spacing w:before="200" w:line="360" w:lineRule="auto"/>
              <w:ind w:firstLine="709"/>
              <w:jc w:val="both"/>
              <w:rPr>
                <w:lang w:val="bg-BG" w:eastAsia="en-GB"/>
              </w:rPr>
            </w:pPr>
            <w:r>
              <w:rPr>
                <w:lang w:val="bg-BG" w:eastAsia="en-GB"/>
              </w:rPr>
              <w:t>С</w:t>
            </w:r>
            <w:r w:rsidRPr="00D13FC5">
              <w:rPr>
                <w:lang w:val="bg-BG" w:eastAsia="en-GB"/>
              </w:rPr>
              <w:t xml:space="preserve">ъгласно </w:t>
            </w:r>
            <w:r>
              <w:rPr>
                <w:lang w:val="bg-BG" w:eastAsia="en-GB"/>
              </w:rPr>
              <w:t xml:space="preserve">описанието във ФК и </w:t>
            </w:r>
            <w:r w:rsidRPr="00D13FC5">
              <w:rPr>
                <w:lang w:val="bg-BG" w:eastAsia="en-GB"/>
              </w:rPr>
              <w:t>представения технологичен проект</w:t>
            </w:r>
            <w:r>
              <w:rPr>
                <w:lang w:val="bg-BG" w:eastAsia="en-GB"/>
              </w:rPr>
              <w:t xml:space="preserve"> по настоящото проектно предложение, о</w:t>
            </w:r>
            <w:r w:rsidRPr="00D13FC5">
              <w:rPr>
                <w:lang w:val="bg-BG" w:eastAsia="en-GB"/>
              </w:rPr>
              <w:t xml:space="preserve">сновната цел на проекта е създаването на мобилно предприятие за предоставяне на услугата – обработка на риба на ишлеме </w:t>
            </w:r>
            <w:r w:rsidRPr="00D13FC5">
              <w:rPr>
                <w:b/>
                <w:lang w:val="bg-BG" w:eastAsia="en-GB"/>
              </w:rPr>
              <w:t>и собствено производство</w:t>
            </w:r>
            <w:r>
              <w:rPr>
                <w:lang w:val="bg-BG" w:eastAsia="en-GB"/>
              </w:rPr>
              <w:t>.</w:t>
            </w:r>
          </w:p>
          <w:p w:rsidR="00900C8C" w:rsidRDefault="00900C8C" w:rsidP="00900C8C">
            <w:pPr>
              <w:spacing w:before="200" w:line="360" w:lineRule="auto"/>
              <w:ind w:firstLine="709"/>
              <w:jc w:val="both"/>
              <w:rPr>
                <w:lang w:val="bg-BG" w:eastAsia="en-GB"/>
              </w:rPr>
            </w:pPr>
            <w:r>
              <w:rPr>
                <w:lang w:val="bg-BG" w:eastAsia="en-GB"/>
              </w:rPr>
              <w:t>По информация от кандидата, в отговор на проведената първа комуникация в ИСУН:</w:t>
            </w:r>
          </w:p>
          <w:p w:rsidR="00900C8C" w:rsidRPr="00F7214B" w:rsidRDefault="00900C8C" w:rsidP="00900C8C">
            <w:pPr>
              <w:pStyle w:val="ListParagraph"/>
              <w:numPr>
                <w:ilvl w:val="0"/>
                <w:numId w:val="3"/>
              </w:numPr>
              <w:spacing w:before="200" w:line="360" w:lineRule="auto"/>
              <w:contextualSpacing w:val="0"/>
              <w:jc w:val="both"/>
              <w:rPr>
                <w:rFonts w:ascii="Times New Roman" w:hAnsi="Times New Roman"/>
                <w:sz w:val="24"/>
                <w:szCs w:val="24"/>
                <w:lang w:eastAsia="en-GB"/>
              </w:rPr>
            </w:pPr>
            <w:r>
              <w:rPr>
                <w:rFonts w:ascii="Times New Roman" w:hAnsi="Times New Roman"/>
                <w:i/>
                <w:sz w:val="24"/>
                <w:szCs w:val="24"/>
                <w:lang w:eastAsia="en-GB"/>
              </w:rPr>
              <w:t>„</w:t>
            </w:r>
            <w:r w:rsidRPr="00F7214B">
              <w:rPr>
                <w:rFonts w:ascii="Times New Roman" w:hAnsi="Times New Roman"/>
                <w:i/>
                <w:sz w:val="24"/>
                <w:szCs w:val="24"/>
                <w:lang w:eastAsia="en-GB"/>
              </w:rPr>
              <w:t xml:space="preserve">Основната преработвана суровина (както от </w:t>
            </w:r>
            <w:r w:rsidRPr="00551A48">
              <w:rPr>
                <w:rFonts w:ascii="Times New Roman" w:hAnsi="Times New Roman"/>
                <w:b/>
                <w:i/>
                <w:sz w:val="24"/>
                <w:szCs w:val="24"/>
                <w:lang w:eastAsia="en-GB"/>
              </w:rPr>
              <w:t>с</w:t>
            </w:r>
            <w:r w:rsidRPr="003E6E3E">
              <w:rPr>
                <w:rFonts w:ascii="Times New Roman" w:hAnsi="Times New Roman"/>
                <w:b/>
                <w:i/>
                <w:sz w:val="24"/>
                <w:szCs w:val="24"/>
                <w:lang w:eastAsia="en-GB"/>
              </w:rPr>
              <w:t>обственото производство, съставляващо 30% от капацитета</w:t>
            </w:r>
            <w:r w:rsidRPr="00F7214B">
              <w:rPr>
                <w:rFonts w:ascii="Times New Roman" w:hAnsi="Times New Roman"/>
                <w:i/>
                <w:sz w:val="24"/>
                <w:szCs w:val="24"/>
                <w:lang w:eastAsia="en-GB"/>
              </w:rPr>
              <w:t>, така и за услугата на ишлеме, съставляваща 70%) е риба от семейство Пъстървови (Salmonidae), с основен представител Дъгова пъстърва (Oncorhynchus mykiss).</w:t>
            </w:r>
          </w:p>
          <w:p w:rsidR="00900C8C" w:rsidRPr="00F7214B" w:rsidRDefault="00900C8C" w:rsidP="00900C8C">
            <w:pPr>
              <w:pStyle w:val="ListParagraph"/>
              <w:numPr>
                <w:ilvl w:val="0"/>
                <w:numId w:val="3"/>
              </w:numPr>
              <w:spacing w:before="200" w:line="360" w:lineRule="auto"/>
              <w:contextualSpacing w:val="0"/>
              <w:jc w:val="both"/>
              <w:rPr>
                <w:rFonts w:ascii="Times New Roman" w:hAnsi="Times New Roman"/>
                <w:sz w:val="24"/>
                <w:szCs w:val="24"/>
                <w:lang w:eastAsia="en-GB"/>
              </w:rPr>
            </w:pPr>
            <w:r w:rsidRPr="00F7214B">
              <w:rPr>
                <w:rFonts w:ascii="Times New Roman" w:hAnsi="Times New Roman"/>
                <w:i/>
                <w:sz w:val="24"/>
                <w:szCs w:val="24"/>
                <w:lang w:eastAsia="en-GB"/>
              </w:rPr>
              <w:lastRenderedPageBreak/>
              <w:t xml:space="preserve">Мобилното предприятие </w:t>
            </w:r>
            <w:r w:rsidRPr="003E6E3E">
              <w:rPr>
                <w:rFonts w:ascii="Times New Roman" w:hAnsi="Times New Roman"/>
                <w:b/>
                <w:i/>
                <w:sz w:val="24"/>
                <w:szCs w:val="24"/>
                <w:lang w:eastAsia="en-GB"/>
              </w:rPr>
              <w:t>ще извършва дейност по преработка и на територията на собственото си регистрирано рибовъдно стопанство „РС Горно Уйно</w:t>
            </w:r>
            <w:r w:rsidRPr="003E6E3E">
              <w:rPr>
                <w:rFonts w:ascii="Times New Roman" w:hAnsi="Times New Roman"/>
                <w:b/>
                <w:sz w:val="24"/>
                <w:szCs w:val="24"/>
                <w:lang w:eastAsia="en-GB"/>
              </w:rPr>
              <w:t>“.</w:t>
            </w:r>
            <w:r w:rsidRPr="00F7214B">
              <w:rPr>
                <w:rFonts w:ascii="Times New Roman" w:hAnsi="Times New Roman"/>
                <w:sz w:val="24"/>
                <w:szCs w:val="24"/>
                <w:lang w:eastAsia="en-GB"/>
              </w:rPr>
              <w:t xml:space="preserve"> </w:t>
            </w:r>
          </w:p>
          <w:p w:rsidR="00900C8C" w:rsidRPr="00F7214B" w:rsidRDefault="00900C8C" w:rsidP="00900C8C">
            <w:pPr>
              <w:pStyle w:val="ListParagraph"/>
              <w:numPr>
                <w:ilvl w:val="0"/>
                <w:numId w:val="3"/>
              </w:numPr>
              <w:spacing w:before="200" w:line="360" w:lineRule="auto"/>
              <w:contextualSpacing w:val="0"/>
              <w:jc w:val="both"/>
              <w:rPr>
                <w:rFonts w:ascii="Times New Roman" w:hAnsi="Times New Roman"/>
                <w:sz w:val="24"/>
                <w:szCs w:val="24"/>
                <w:lang w:eastAsia="en-GB"/>
              </w:rPr>
            </w:pPr>
            <w:r w:rsidRPr="00F7214B">
              <w:rPr>
                <w:rFonts w:ascii="Times New Roman" w:hAnsi="Times New Roman"/>
                <w:i/>
                <w:sz w:val="24"/>
                <w:szCs w:val="24"/>
                <w:lang w:eastAsia="en-GB"/>
              </w:rPr>
              <w:t xml:space="preserve">Стойността на суровината е заложена единствено за 30%-овия дял собствено производство, базиран на вътрешнопроизводствената себестойност на добив от </w:t>
            </w:r>
            <w:r w:rsidRPr="003E6E3E">
              <w:rPr>
                <w:rFonts w:ascii="Times New Roman" w:hAnsi="Times New Roman"/>
                <w:b/>
                <w:i/>
                <w:sz w:val="24"/>
                <w:szCs w:val="24"/>
                <w:lang w:eastAsia="en-GB"/>
              </w:rPr>
              <w:t>собственото аквакултурно стопанство „РС Горно Уйно“ (ПИ 16995.16.4, общ. Кюстендил) при обработка на собствена продукция.</w:t>
            </w:r>
            <w:r>
              <w:rPr>
                <w:rFonts w:ascii="Times New Roman" w:hAnsi="Times New Roman"/>
                <w:b/>
                <w:i/>
                <w:sz w:val="24"/>
                <w:szCs w:val="24"/>
                <w:lang w:eastAsia="en-GB"/>
              </w:rPr>
              <w:t>“</w:t>
            </w:r>
          </w:p>
          <w:p w:rsidR="00900C8C" w:rsidRDefault="00900C8C" w:rsidP="00900C8C">
            <w:pPr>
              <w:pStyle w:val="ListParagraph"/>
              <w:tabs>
                <w:tab w:val="left" w:pos="1276"/>
              </w:tabs>
              <w:spacing w:beforeLines="60" w:before="144" w:afterLines="60" w:after="144" w:line="360" w:lineRule="auto"/>
              <w:ind w:left="0" w:firstLine="720"/>
              <w:jc w:val="both"/>
              <w:rPr>
                <w:rFonts w:ascii="Times New Roman" w:eastAsia="Times New Roman" w:hAnsi="Times New Roman"/>
                <w:snapToGrid w:val="0"/>
                <w:sz w:val="24"/>
                <w:szCs w:val="24"/>
              </w:rPr>
            </w:pPr>
            <w:r>
              <w:rPr>
                <w:rFonts w:ascii="Times New Roman" w:eastAsia="Times New Roman" w:hAnsi="Times New Roman"/>
                <w:snapToGrid w:val="0"/>
                <w:sz w:val="24"/>
                <w:szCs w:val="24"/>
              </w:rPr>
              <w:t xml:space="preserve">По данни от Регистъра на рибовъдните стопанства, поддържан от Изпълнителната агенция по рибарство и аквакултури, титуляр „БЪЛГЕРИЪН ФИШ ФАРМС“ ЕООД притежава удостоверение за регистрация по чл. 25 от Закона за рибарството и аквакултурите за обект „РС Горно Уйно“, с местонахождение </w:t>
            </w:r>
            <w:r w:rsidRPr="00BB0492">
              <w:rPr>
                <w:rFonts w:ascii="Times New Roman" w:eastAsia="Times New Roman" w:hAnsi="Times New Roman"/>
                <w:snapToGrid w:val="0"/>
                <w:sz w:val="24"/>
                <w:szCs w:val="24"/>
              </w:rPr>
              <w:t>ПИ с идентификатор 16995.16.4, с.</w:t>
            </w:r>
            <w:r>
              <w:rPr>
                <w:rFonts w:ascii="Times New Roman" w:eastAsia="Times New Roman" w:hAnsi="Times New Roman"/>
                <w:snapToGrid w:val="0"/>
                <w:sz w:val="24"/>
                <w:szCs w:val="24"/>
              </w:rPr>
              <w:t xml:space="preserve"> </w:t>
            </w:r>
            <w:r w:rsidRPr="00BB0492">
              <w:rPr>
                <w:rFonts w:ascii="Times New Roman" w:eastAsia="Times New Roman" w:hAnsi="Times New Roman"/>
                <w:snapToGrid w:val="0"/>
                <w:sz w:val="24"/>
                <w:szCs w:val="24"/>
              </w:rPr>
              <w:t>Горно Уйно, общ.</w:t>
            </w:r>
            <w:r>
              <w:rPr>
                <w:rFonts w:ascii="Times New Roman" w:eastAsia="Times New Roman" w:hAnsi="Times New Roman"/>
                <w:snapToGrid w:val="0"/>
                <w:sz w:val="24"/>
                <w:szCs w:val="24"/>
              </w:rPr>
              <w:t xml:space="preserve"> </w:t>
            </w:r>
            <w:r w:rsidRPr="00BB0492">
              <w:rPr>
                <w:rFonts w:ascii="Times New Roman" w:eastAsia="Times New Roman" w:hAnsi="Times New Roman"/>
                <w:snapToGrid w:val="0"/>
                <w:sz w:val="24"/>
                <w:szCs w:val="24"/>
              </w:rPr>
              <w:t>Кюстендил, обл. Кюстендил</w:t>
            </w:r>
            <w:r>
              <w:rPr>
                <w:rFonts w:ascii="Times New Roman" w:eastAsia="Times New Roman" w:hAnsi="Times New Roman"/>
                <w:snapToGrid w:val="0"/>
                <w:sz w:val="24"/>
                <w:szCs w:val="24"/>
              </w:rPr>
              <w:t>.</w:t>
            </w:r>
          </w:p>
          <w:p w:rsidR="00900C8C" w:rsidRDefault="00900C8C" w:rsidP="00900C8C">
            <w:pPr>
              <w:pStyle w:val="ListParagraph"/>
              <w:tabs>
                <w:tab w:val="left" w:pos="1276"/>
              </w:tabs>
              <w:spacing w:beforeLines="60" w:before="144" w:afterLines="60" w:after="144" w:line="360" w:lineRule="auto"/>
              <w:ind w:left="0" w:firstLine="720"/>
              <w:jc w:val="both"/>
              <w:rPr>
                <w:rFonts w:ascii="Times New Roman" w:eastAsia="Times New Roman" w:hAnsi="Times New Roman"/>
                <w:snapToGrid w:val="0"/>
                <w:sz w:val="24"/>
                <w:szCs w:val="24"/>
              </w:rPr>
            </w:pPr>
            <w:r>
              <w:rPr>
                <w:rFonts w:ascii="Times New Roman" w:eastAsia="Times New Roman" w:hAnsi="Times New Roman"/>
                <w:snapToGrid w:val="0"/>
                <w:sz w:val="24"/>
                <w:szCs w:val="24"/>
              </w:rPr>
              <w:lastRenderedPageBreak/>
              <w:t xml:space="preserve">Кандидатът е декларирал, че местоположението за получаване на 30% от продукцията на мобилното рибопреработвателно предприятие ще се осъществява на територията на с. Горно Уйно, община Кюстендил, </w:t>
            </w:r>
            <w:r w:rsidRPr="00BB0492">
              <w:rPr>
                <w:rFonts w:ascii="Times New Roman" w:eastAsia="Times New Roman" w:hAnsi="Times New Roman"/>
                <w:snapToGrid w:val="0"/>
                <w:sz w:val="24"/>
                <w:szCs w:val="24"/>
              </w:rPr>
              <w:t>ПИ с идентификатор 16995.16.4</w:t>
            </w:r>
            <w:r>
              <w:rPr>
                <w:rFonts w:ascii="Times New Roman" w:eastAsia="Times New Roman" w:hAnsi="Times New Roman"/>
                <w:snapToGrid w:val="0"/>
                <w:sz w:val="24"/>
                <w:szCs w:val="24"/>
              </w:rPr>
              <w:t>. Следователно за 1/3 от планираната продукция е ясно местоположението за извършване на дейността на мобилното предприятие. Също така, в технологичния проект съгласно т. 12 от Раздел 24 към УК, също е посочено с. Горно Уйно.</w:t>
            </w:r>
          </w:p>
          <w:p w:rsidR="00900C8C" w:rsidRDefault="00900C8C" w:rsidP="00900C8C">
            <w:pPr>
              <w:pStyle w:val="ListParagraph"/>
              <w:tabs>
                <w:tab w:val="left" w:pos="1276"/>
              </w:tabs>
              <w:spacing w:beforeLines="60" w:before="144" w:afterLines="60" w:after="144" w:line="360" w:lineRule="auto"/>
              <w:ind w:left="0" w:firstLine="720"/>
              <w:jc w:val="both"/>
              <w:rPr>
                <w:rFonts w:ascii="Times New Roman" w:eastAsia="Times New Roman" w:hAnsi="Times New Roman"/>
                <w:snapToGrid w:val="0"/>
                <w:sz w:val="24"/>
                <w:szCs w:val="24"/>
              </w:rPr>
            </w:pPr>
            <w:r>
              <w:rPr>
                <w:rFonts w:ascii="Times New Roman" w:eastAsia="Times New Roman" w:hAnsi="Times New Roman"/>
                <w:snapToGrid w:val="0"/>
                <w:sz w:val="24"/>
                <w:szCs w:val="24"/>
              </w:rPr>
              <w:t xml:space="preserve">От писмото на МОСВ може да се направи обосновано предположение, че при разглеждане на уведомлението на кандидата в изпълнение на изискванията на чл. 5 от Наредбата за условията и реда за извършване на оценка на въздействието върху околната среда, в МОСВ не е било известно намерението за извършване на преработка на риба със суровина от собствено производство от рибовъдно стопанство в с. Горно Уйно, община Кюстендил. Поради това липсва и съответният административен акт съгласно ЗООС по отношение на една от работните площадки (с. Горно Уйно, община Кюстендил). Направено е заключение, че обхватът на инвестиционното намерение на БЪЛГЕРИЪН </w:t>
            </w:r>
            <w:r>
              <w:rPr>
                <w:rFonts w:ascii="Times New Roman" w:eastAsia="Times New Roman" w:hAnsi="Times New Roman"/>
                <w:snapToGrid w:val="0"/>
                <w:sz w:val="24"/>
                <w:szCs w:val="24"/>
              </w:rPr>
              <w:lastRenderedPageBreak/>
              <w:t xml:space="preserve">ФИШ ФАРМС ЕООД през 2021 г. не съответства на настоящото проектно предложение (включително цялостната концепция на производствената програма с 30% собствено производство, заложените приходи и разходи и др.), в което има планирано място за извършване на дейността – с. Горно Уйно. </w:t>
            </w:r>
          </w:p>
          <w:p w:rsidR="00900C8C" w:rsidRPr="007933BC" w:rsidRDefault="00900C8C" w:rsidP="00900C8C">
            <w:pPr>
              <w:spacing w:before="120" w:line="360" w:lineRule="auto"/>
              <w:ind w:firstLine="709"/>
              <w:jc w:val="both"/>
              <w:rPr>
                <w:bCs/>
                <w:lang w:val="bg-BG"/>
              </w:rPr>
            </w:pPr>
            <w:r>
              <w:rPr>
                <w:snapToGrid w:val="0"/>
              </w:rPr>
              <w:t xml:space="preserve">Във връзка с гореизложеното, е изпратено писмо до МОСВ (рег. № </w:t>
            </w:r>
            <w:r w:rsidRPr="00204FDD">
              <w:rPr>
                <w:snapToGrid w:val="0"/>
              </w:rPr>
              <w:t>0403-152/24.06.2026</w:t>
            </w:r>
            <w:r>
              <w:rPr>
                <w:snapToGrid w:val="0"/>
              </w:rPr>
              <w:t xml:space="preserve"> г.) с </w:t>
            </w:r>
            <w:r w:rsidRPr="00B10DD4">
              <w:rPr>
                <w:snapToGrid w:val="0"/>
                <w:lang w:val="bg-BG"/>
              </w:rPr>
              <w:t>цел предоставяне на информация</w:t>
            </w:r>
            <w:r>
              <w:rPr>
                <w:snapToGrid w:val="0"/>
              </w:rPr>
              <w:t xml:space="preserve"> </w:t>
            </w:r>
            <w:r w:rsidRPr="007933BC">
              <w:rPr>
                <w:bCs/>
                <w:lang w:val="bg-BG"/>
              </w:rPr>
              <w:t>дали постъпилото уведомление с Вх. № ОВОС-5/14.01.2021 г. на МОСВ от управителя на „БЪЛГЕРИЪН ФИШ ФАРМС“ ЕООД, освен намерението за обработка на рибни продукти на ишлеме в рибни стопанства на територията на цялата страна, съдържа данни за намерение за извършване на същата дейност на територията на с. Горно Уйно, общ. Кюстендил, обл. Кюстендил.</w:t>
            </w:r>
            <w:r>
              <w:rPr>
                <w:bCs/>
                <w:lang w:val="bg-BG"/>
              </w:rPr>
              <w:t xml:space="preserve"> </w:t>
            </w:r>
          </w:p>
          <w:p w:rsidR="00900C8C" w:rsidRPr="00997C7F" w:rsidRDefault="00900C8C" w:rsidP="00900C8C">
            <w:pPr>
              <w:pStyle w:val="ListParagraph"/>
              <w:tabs>
                <w:tab w:val="left" w:pos="1276"/>
              </w:tabs>
              <w:spacing w:beforeLines="60" w:before="144" w:afterLines="60" w:after="144" w:line="360" w:lineRule="auto"/>
              <w:ind w:left="0" w:firstLine="720"/>
              <w:jc w:val="both"/>
              <w:rPr>
                <w:rFonts w:ascii="Times New Roman" w:eastAsia="Times New Roman" w:hAnsi="Times New Roman"/>
                <w:snapToGrid w:val="0"/>
                <w:sz w:val="24"/>
                <w:szCs w:val="24"/>
              </w:rPr>
            </w:pPr>
            <w:r>
              <w:rPr>
                <w:rFonts w:ascii="Times New Roman" w:eastAsia="Times New Roman" w:hAnsi="Times New Roman"/>
                <w:snapToGrid w:val="0"/>
                <w:sz w:val="24"/>
                <w:szCs w:val="24"/>
              </w:rPr>
              <w:t xml:space="preserve">Съгласно полученият отговор (рег. № </w:t>
            </w:r>
            <w:r w:rsidRPr="004A39AB">
              <w:rPr>
                <w:rFonts w:ascii="Times New Roman" w:eastAsia="Times New Roman" w:hAnsi="Times New Roman"/>
                <w:snapToGrid w:val="0"/>
                <w:sz w:val="24"/>
                <w:szCs w:val="24"/>
              </w:rPr>
              <w:t>0403-152/17.07.2026</w:t>
            </w:r>
            <w:r>
              <w:rPr>
                <w:rFonts w:ascii="Times New Roman" w:eastAsia="Times New Roman" w:hAnsi="Times New Roman"/>
                <w:snapToGrid w:val="0"/>
                <w:sz w:val="24"/>
                <w:szCs w:val="24"/>
              </w:rPr>
              <w:t xml:space="preserve"> г.) е</w:t>
            </w:r>
            <w:r w:rsidRPr="004A39AB">
              <w:rPr>
                <w:rFonts w:ascii="Times New Roman" w:eastAsia="Times New Roman" w:hAnsi="Times New Roman"/>
                <w:snapToGrid w:val="0"/>
                <w:sz w:val="24"/>
                <w:szCs w:val="24"/>
              </w:rPr>
              <w:t>динствените дейности</w:t>
            </w:r>
            <w:r>
              <w:rPr>
                <w:rFonts w:ascii="Times New Roman" w:eastAsia="Times New Roman" w:hAnsi="Times New Roman"/>
                <w:snapToGrid w:val="0"/>
                <w:sz w:val="24"/>
                <w:szCs w:val="24"/>
              </w:rPr>
              <w:t>,</w:t>
            </w:r>
            <w:r w:rsidRPr="004A39AB">
              <w:rPr>
                <w:rFonts w:ascii="Times New Roman" w:eastAsia="Times New Roman" w:hAnsi="Times New Roman"/>
                <w:snapToGrid w:val="0"/>
                <w:sz w:val="24"/>
                <w:szCs w:val="24"/>
              </w:rPr>
              <w:t xml:space="preserve"> включени във внесеното инвестиционно предложение са били за обработка на рибни продукти на ишлеме в аквакултурни стопанства </w:t>
            </w:r>
            <w:r w:rsidRPr="004A39AB">
              <w:rPr>
                <w:rFonts w:ascii="Times New Roman" w:eastAsia="Times New Roman" w:hAnsi="Times New Roman"/>
                <w:b/>
                <w:snapToGrid w:val="0"/>
                <w:sz w:val="24"/>
                <w:szCs w:val="24"/>
              </w:rPr>
              <w:t xml:space="preserve">на територията на цялата </w:t>
            </w:r>
            <w:r w:rsidRPr="004A39AB">
              <w:rPr>
                <w:rFonts w:ascii="Times New Roman" w:eastAsia="Times New Roman" w:hAnsi="Times New Roman"/>
                <w:b/>
                <w:snapToGrid w:val="0"/>
                <w:sz w:val="24"/>
                <w:szCs w:val="24"/>
              </w:rPr>
              <w:lastRenderedPageBreak/>
              <w:t>страна</w:t>
            </w:r>
            <w:r w:rsidRPr="004A39AB">
              <w:rPr>
                <w:rFonts w:ascii="Times New Roman" w:eastAsia="Times New Roman" w:hAnsi="Times New Roman"/>
                <w:snapToGrid w:val="0"/>
                <w:sz w:val="24"/>
                <w:szCs w:val="24"/>
              </w:rPr>
              <w:t>.</w:t>
            </w:r>
            <w:r>
              <w:rPr>
                <w:rFonts w:ascii="Times New Roman" w:eastAsia="Times New Roman" w:hAnsi="Times New Roman"/>
                <w:snapToGrid w:val="0"/>
                <w:sz w:val="24"/>
                <w:szCs w:val="24"/>
              </w:rPr>
              <w:t xml:space="preserve"> От МОСВ се цитира част от</w:t>
            </w:r>
            <w:r w:rsidRPr="004A39AB">
              <w:rPr>
                <w:rFonts w:ascii="Times New Roman" w:eastAsia="Times New Roman" w:hAnsi="Times New Roman"/>
                <w:snapToGrid w:val="0"/>
                <w:sz w:val="24"/>
                <w:szCs w:val="24"/>
              </w:rPr>
              <w:t xml:space="preserve"> уведомлението</w:t>
            </w:r>
            <w:r>
              <w:rPr>
                <w:rFonts w:ascii="Times New Roman" w:eastAsia="Times New Roman" w:hAnsi="Times New Roman"/>
                <w:snapToGrid w:val="0"/>
                <w:sz w:val="24"/>
                <w:szCs w:val="24"/>
              </w:rPr>
              <w:t>, съгласно което</w:t>
            </w:r>
            <w:r w:rsidRPr="004A39AB">
              <w:rPr>
                <w:rFonts w:ascii="Times New Roman" w:eastAsia="Times New Roman" w:hAnsi="Times New Roman"/>
                <w:snapToGrid w:val="0"/>
                <w:sz w:val="24"/>
                <w:szCs w:val="24"/>
              </w:rPr>
              <w:t>: „</w:t>
            </w:r>
            <w:r w:rsidRPr="004A39AB">
              <w:rPr>
                <w:rFonts w:ascii="Times New Roman" w:eastAsia="Times New Roman" w:hAnsi="Times New Roman"/>
                <w:i/>
                <w:snapToGrid w:val="0"/>
                <w:sz w:val="24"/>
                <w:szCs w:val="24"/>
              </w:rPr>
              <w:t xml:space="preserve">Тъй като мобилната обработка поради естеството на своята дейност не може да бъде разглеждана като неподвижен обект, а в случая ще достъпва други обекти, като местоположение може да се приеме единствено мястото на което тя ще пребивава, </w:t>
            </w:r>
            <w:r w:rsidRPr="004A39AB">
              <w:rPr>
                <w:rFonts w:ascii="Times New Roman" w:eastAsia="Times New Roman" w:hAnsi="Times New Roman"/>
                <w:b/>
                <w:i/>
                <w:snapToGrid w:val="0"/>
                <w:sz w:val="24"/>
                <w:szCs w:val="24"/>
              </w:rPr>
              <w:t>когато не изпълнява дейността услуга по обработка на рибни продукти, което е на територията на нает имот от „БЪЛГЕРИЪН ФИШ ФАРМС“ ЕООД намиращ в землището на с. Горно Уйно</w:t>
            </w:r>
            <w:r w:rsidRPr="004A39AB">
              <w:rPr>
                <w:rFonts w:ascii="Times New Roman" w:eastAsia="Times New Roman" w:hAnsi="Times New Roman"/>
                <w:i/>
                <w:snapToGrid w:val="0"/>
                <w:sz w:val="24"/>
                <w:szCs w:val="24"/>
              </w:rPr>
              <w:t>, обл. Кюстендил ПИ с № 16995.16.4 с площ от 8 798 м²</w:t>
            </w:r>
            <w:r w:rsidRPr="004A39AB">
              <w:rPr>
                <w:rFonts w:ascii="Times New Roman" w:eastAsia="Times New Roman" w:hAnsi="Times New Roman"/>
                <w:snapToGrid w:val="0"/>
                <w:sz w:val="24"/>
                <w:szCs w:val="24"/>
              </w:rPr>
              <w:t>“.</w:t>
            </w:r>
            <w:r>
              <w:rPr>
                <w:rFonts w:ascii="Times New Roman" w:eastAsia="Times New Roman" w:hAnsi="Times New Roman"/>
                <w:snapToGrid w:val="0"/>
                <w:sz w:val="24"/>
                <w:szCs w:val="24"/>
              </w:rPr>
              <w:t xml:space="preserve"> Отговорът на МОСВ потвърди, че с. Горно Уйно не е посочено от кандидата като място за извършване на дейността по обработка на риба, а като място на пребиваване на мобилното преприятие. Същото не отговаря на настоящото проектно предложение, съгласно което 30% от продукцията ще бъде извършена в с. Горно Уйно, общ. Кюстендил, а като място за пребиваване (местодомуване) е посочено от кандидата с. Горна Диканя, общ. Радомир. </w:t>
            </w:r>
          </w:p>
          <w:p w:rsidR="00900C8C" w:rsidRDefault="00900C8C" w:rsidP="00900C8C">
            <w:pPr>
              <w:pStyle w:val="ListParagraph"/>
              <w:tabs>
                <w:tab w:val="left" w:pos="1276"/>
              </w:tabs>
              <w:spacing w:beforeLines="60" w:before="144" w:afterLines="60" w:after="144" w:line="360" w:lineRule="auto"/>
              <w:ind w:left="0" w:firstLine="720"/>
              <w:jc w:val="both"/>
              <w:rPr>
                <w:rFonts w:ascii="Times New Roman" w:eastAsia="Times New Roman" w:hAnsi="Times New Roman"/>
                <w:snapToGrid w:val="0"/>
                <w:sz w:val="24"/>
                <w:szCs w:val="24"/>
              </w:rPr>
            </w:pPr>
            <w:r>
              <w:rPr>
                <w:rFonts w:ascii="Times New Roman" w:eastAsia="Times New Roman" w:hAnsi="Times New Roman"/>
                <w:snapToGrid w:val="0"/>
                <w:sz w:val="24"/>
                <w:szCs w:val="24"/>
              </w:rPr>
              <w:lastRenderedPageBreak/>
              <w:t xml:space="preserve">В допълнение, при направена справка от </w:t>
            </w:r>
            <w:hyperlink r:id="rId8" w:history="1">
              <w:r w:rsidRPr="0080462F">
                <w:rPr>
                  <w:rStyle w:val="Hyperlink"/>
                  <w:rFonts w:ascii="Times New Roman" w:eastAsia="Times New Roman" w:hAnsi="Times New Roman"/>
                  <w:snapToGrid w:val="0"/>
                </w:rPr>
                <w:t>Информационна система за Натура 2000</w:t>
              </w:r>
            </w:hyperlink>
            <w:r>
              <w:rPr>
                <w:rFonts w:ascii="Times New Roman" w:eastAsia="Times New Roman" w:hAnsi="Times New Roman"/>
                <w:snapToGrid w:val="0"/>
                <w:sz w:val="24"/>
                <w:szCs w:val="24"/>
              </w:rPr>
              <w:t xml:space="preserve"> (Справка по имот) е установено, че поземлен имот с идентификатор </w:t>
            </w:r>
            <w:r w:rsidRPr="00BB0492">
              <w:rPr>
                <w:rFonts w:ascii="Times New Roman" w:eastAsia="Times New Roman" w:hAnsi="Times New Roman"/>
                <w:snapToGrid w:val="0"/>
                <w:sz w:val="24"/>
                <w:szCs w:val="24"/>
              </w:rPr>
              <w:t>16995.16.4</w:t>
            </w:r>
            <w:r>
              <w:rPr>
                <w:rFonts w:ascii="Times New Roman" w:eastAsia="Times New Roman" w:hAnsi="Times New Roman"/>
                <w:snapToGrid w:val="0"/>
                <w:sz w:val="24"/>
                <w:szCs w:val="24"/>
              </w:rPr>
              <w:t xml:space="preserve"> </w:t>
            </w:r>
            <w:r>
              <w:rPr>
                <w:rFonts w:ascii="Times New Roman" w:hAnsi="Times New Roman"/>
                <w:b/>
                <w:i/>
                <w:sz w:val="24"/>
                <w:szCs w:val="24"/>
                <w:lang w:eastAsia="en-GB"/>
              </w:rPr>
              <w:t>(</w:t>
            </w:r>
            <w:r w:rsidRPr="003E6E3E">
              <w:rPr>
                <w:rFonts w:ascii="Times New Roman" w:hAnsi="Times New Roman"/>
                <w:b/>
                <w:i/>
                <w:sz w:val="24"/>
                <w:szCs w:val="24"/>
                <w:lang w:eastAsia="en-GB"/>
              </w:rPr>
              <w:t>„РС Горно Уйно“</w:t>
            </w:r>
            <w:r>
              <w:rPr>
                <w:rFonts w:ascii="Times New Roman" w:hAnsi="Times New Roman"/>
                <w:b/>
                <w:i/>
                <w:sz w:val="24"/>
                <w:szCs w:val="24"/>
                <w:lang w:eastAsia="en-GB"/>
              </w:rPr>
              <w:t>)</w:t>
            </w:r>
            <w:r>
              <w:rPr>
                <w:rFonts w:ascii="Times New Roman" w:eastAsia="Times New Roman" w:hAnsi="Times New Roman"/>
                <w:snapToGrid w:val="0"/>
                <w:sz w:val="24"/>
                <w:szCs w:val="24"/>
              </w:rPr>
              <w:t xml:space="preserve"> попада в обхвата на защитена зона </w:t>
            </w:r>
            <w:r w:rsidRPr="00A3030F">
              <w:rPr>
                <w:rFonts w:ascii="Times New Roman" w:eastAsia="Times New Roman" w:hAnsi="Times New Roman"/>
                <w:snapToGrid w:val="0"/>
                <w:sz w:val="24"/>
                <w:szCs w:val="24"/>
              </w:rPr>
              <w:t>Долни Коритен BG0000295</w:t>
            </w:r>
            <w:r>
              <w:rPr>
                <w:rFonts w:ascii="Times New Roman" w:eastAsia="Times New Roman" w:hAnsi="Times New Roman"/>
                <w:snapToGrid w:val="0"/>
                <w:sz w:val="24"/>
                <w:szCs w:val="24"/>
              </w:rPr>
              <w:t>, което поражда необходимост от наличие на и на документа, посочен в т. 20 от Раздел 24 на УК.</w:t>
            </w:r>
          </w:p>
          <w:p w:rsidR="00900C8C" w:rsidRDefault="00900C8C" w:rsidP="00900C8C">
            <w:pPr>
              <w:pStyle w:val="ListParagraph"/>
              <w:tabs>
                <w:tab w:val="left" w:pos="1276"/>
              </w:tabs>
              <w:spacing w:beforeLines="60" w:before="144" w:afterLines="60" w:after="144" w:line="360" w:lineRule="auto"/>
              <w:ind w:left="0"/>
              <w:jc w:val="center"/>
              <w:rPr>
                <w:rFonts w:ascii="Times New Roman" w:eastAsia="Times New Roman" w:hAnsi="Times New Roman"/>
                <w:snapToGrid w:val="0"/>
                <w:sz w:val="24"/>
                <w:szCs w:val="24"/>
              </w:rPr>
            </w:pPr>
            <w:r w:rsidRPr="00A3030F">
              <w:rPr>
                <w:rFonts w:ascii="Times New Roman" w:eastAsia="Times New Roman" w:hAnsi="Times New Roman"/>
                <w:noProof/>
                <w:snapToGrid w:val="0"/>
                <w:sz w:val="24"/>
                <w:szCs w:val="24"/>
              </w:rPr>
              <w:lastRenderedPageBreak/>
              <w:drawing>
                <wp:inline distT="0" distB="0" distL="0" distR="0" wp14:anchorId="5C7483A5" wp14:editId="7CEB296E">
                  <wp:extent cx="5720487" cy="40598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6946" t="11634" r="17643" b="5840"/>
                          <a:stretch/>
                        </pic:blipFill>
                        <pic:spPr bwMode="auto">
                          <a:xfrm>
                            <a:off x="0" y="0"/>
                            <a:ext cx="5770741" cy="4095488"/>
                          </a:xfrm>
                          <a:prstGeom prst="rect">
                            <a:avLst/>
                          </a:prstGeom>
                          <a:ln>
                            <a:noFill/>
                          </a:ln>
                          <a:extLst>
                            <a:ext uri="{53640926-AAD7-44D8-BBD7-CCE9431645EC}">
                              <a14:shadowObscured xmlns:a14="http://schemas.microsoft.com/office/drawing/2010/main"/>
                            </a:ext>
                          </a:extLst>
                        </pic:spPr>
                      </pic:pic>
                    </a:graphicData>
                  </a:graphic>
                </wp:inline>
              </w:drawing>
            </w:r>
          </w:p>
          <w:p w:rsidR="00900C8C" w:rsidRDefault="00900C8C" w:rsidP="00900C8C">
            <w:pPr>
              <w:spacing w:before="200" w:line="360" w:lineRule="auto"/>
              <w:ind w:firstLine="709"/>
              <w:jc w:val="both"/>
              <w:rPr>
                <w:lang w:val="bg-BG" w:eastAsia="en-GB"/>
              </w:rPr>
            </w:pPr>
            <w:r>
              <w:rPr>
                <w:lang w:val="bg-BG" w:eastAsia="en-GB"/>
              </w:rPr>
              <w:lastRenderedPageBreak/>
              <w:t xml:space="preserve">От допълнителна справка в </w:t>
            </w:r>
            <w:hyperlink r:id="rId10" w:history="1">
              <w:r w:rsidRPr="00A3030F">
                <w:rPr>
                  <w:rStyle w:val="Hyperlink"/>
                  <w:lang w:val="bg-BG" w:eastAsia="en-GB"/>
                </w:rPr>
                <w:t>Регистъра на защитените територии и защитените зони</w:t>
              </w:r>
            </w:hyperlink>
            <w:r w:rsidRPr="00A3030F">
              <w:rPr>
                <w:lang w:val="bg-BG" w:eastAsia="en-GB"/>
              </w:rPr>
              <w:t xml:space="preserve"> в България</w:t>
            </w:r>
            <w:r>
              <w:rPr>
                <w:lang w:val="bg-BG" w:eastAsia="en-GB"/>
              </w:rPr>
              <w:t xml:space="preserve">, поддържан от Изпълнителна агенция по околна среда, е установено че с. Горно Уйно попада на територията на защитена местност Долни Коритен </w:t>
            </w:r>
            <w:r w:rsidRPr="0080462F">
              <w:rPr>
                <w:lang w:val="bg-BG" w:eastAsia="en-GB"/>
              </w:rPr>
              <w:t>(Код в регистъра: BG0000295)</w:t>
            </w:r>
            <w:r>
              <w:rPr>
                <w:lang w:val="bg-BG" w:eastAsia="en-GB"/>
              </w:rPr>
              <w:t>.</w:t>
            </w:r>
          </w:p>
          <w:p w:rsidR="00900C8C" w:rsidRDefault="00900C8C" w:rsidP="00900C8C">
            <w:pPr>
              <w:spacing w:before="200" w:line="360" w:lineRule="auto"/>
              <w:jc w:val="both"/>
              <w:rPr>
                <w:lang w:val="bg-BG" w:eastAsia="en-GB"/>
              </w:rPr>
            </w:pPr>
            <w:r w:rsidRPr="00A3030F">
              <w:rPr>
                <w:noProof/>
                <w:lang w:val="en-US"/>
              </w:rPr>
              <w:lastRenderedPageBreak/>
              <w:drawing>
                <wp:inline distT="0" distB="0" distL="0" distR="0" wp14:anchorId="64A14EA7" wp14:editId="1B5359E0">
                  <wp:extent cx="5758573" cy="2760430"/>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10745" b="4039"/>
                          <a:stretch/>
                        </pic:blipFill>
                        <pic:spPr bwMode="auto">
                          <a:xfrm>
                            <a:off x="0" y="0"/>
                            <a:ext cx="5759450" cy="2760851"/>
                          </a:xfrm>
                          <a:prstGeom prst="rect">
                            <a:avLst/>
                          </a:prstGeom>
                          <a:ln>
                            <a:noFill/>
                          </a:ln>
                          <a:extLst>
                            <a:ext uri="{53640926-AAD7-44D8-BBD7-CCE9431645EC}">
                              <a14:shadowObscured xmlns:a14="http://schemas.microsoft.com/office/drawing/2010/main"/>
                            </a:ext>
                          </a:extLst>
                        </pic:spPr>
                      </pic:pic>
                    </a:graphicData>
                  </a:graphic>
                </wp:inline>
              </w:drawing>
            </w:r>
          </w:p>
          <w:p w:rsidR="00900C8C" w:rsidRPr="00551A48" w:rsidRDefault="00900C8C" w:rsidP="00900C8C">
            <w:pPr>
              <w:spacing w:before="200" w:line="360" w:lineRule="auto"/>
              <w:jc w:val="both"/>
              <w:rPr>
                <w:snapToGrid w:val="0"/>
                <w:lang w:val="bg-BG"/>
              </w:rPr>
            </w:pPr>
            <w:r>
              <w:rPr>
                <w:lang w:val="bg-BG" w:eastAsia="en-GB"/>
              </w:rPr>
              <w:tab/>
            </w:r>
            <w:r w:rsidRPr="00830FD4">
              <w:rPr>
                <w:snapToGrid w:val="0"/>
                <w:lang w:val="bg-BG"/>
              </w:rPr>
              <w:t>Съгласно Раздел</w:t>
            </w:r>
            <w:r w:rsidRPr="00830FD4">
              <w:rPr>
                <w:snapToGrid w:val="0"/>
              </w:rPr>
              <w:t xml:space="preserve"> 24</w:t>
            </w:r>
            <w:r w:rsidRPr="00830FD4">
              <w:rPr>
                <w:snapToGrid w:val="0"/>
                <w:lang w:val="bg-BG"/>
              </w:rPr>
              <w:t xml:space="preserve"> Списък на документите, които се подават на етап кандидатстване: </w:t>
            </w:r>
            <w:r w:rsidRPr="00830FD4">
              <w:rPr>
                <w:i/>
                <w:snapToGrid w:val="0"/>
                <w:lang w:val="bg-BG"/>
              </w:rPr>
              <w:t xml:space="preserve">Кандидатите по процедурата за безвъзмездна финансова помощ </w:t>
            </w:r>
            <w:r w:rsidRPr="00830FD4">
              <w:rPr>
                <w:i/>
                <w:snapToGrid w:val="0"/>
                <w:lang w:val="bg-BG"/>
              </w:rPr>
              <w:lastRenderedPageBreak/>
              <w:t>трябва да представят към формуляра за кандидатстване по изцяло електронен път чрез ИСУН следните документи:..... т</w:t>
            </w:r>
            <w:r w:rsidRPr="00830FD4">
              <w:rPr>
                <w:i/>
                <w:snapToGrid w:val="0"/>
              </w:rPr>
              <w:t>. 20 „</w:t>
            </w:r>
            <w:r w:rsidRPr="00830FD4">
              <w:rPr>
                <w:i/>
                <w:snapToGrid w:val="0"/>
                <w:lang w:val="bg-BG"/>
              </w:rPr>
              <w:t xml:space="preserve">Решение за </w:t>
            </w:r>
            <w:r w:rsidRPr="00551A48">
              <w:rPr>
                <w:i/>
                <w:snapToGrid w:val="0"/>
                <w:lang w:val="bg-BG"/>
              </w:rPr>
              <w:t xml:space="preserve">съвместимостта на проекта с предметите и целите на опазване на защитените зони съгласно Наредбата за условията и реда за извършване на оценка за съвместимост на планове, програми, проекти и инвестиционни предложения с предмета и целите на опазване на защитените зони (обн., ДВ, бр. 73 от 2007 г.) само за проекти, включващи инвестиции в местата по националната екологична мрежа НАТУРА 2000. </w:t>
            </w:r>
            <w:r w:rsidRPr="00551A48">
              <w:rPr>
                <w:snapToGrid w:val="0"/>
                <w:lang w:val="bg-BG"/>
              </w:rPr>
              <w:t>(</w:t>
            </w:r>
            <w:r w:rsidRPr="00551A48">
              <w:rPr>
                <w:b/>
                <w:i/>
                <w:snapToGrid w:val="0"/>
                <w:lang w:val="bg-BG"/>
              </w:rPr>
              <w:t>документът е задължителен за всички проектни предложения, включващи инвестиции в НАТУРА</w:t>
            </w:r>
            <w:r w:rsidRPr="00551A48">
              <w:rPr>
                <w:snapToGrid w:val="0"/>
                <w:lang w:val="bg-BG"/>
              </w:rPr>
              <w:t>),</w:t>
            </w:r>
            <w:r w:rsidRPr="00551A48">
              <w:rPr>
                <w:i/>
                <w:snapToGrid w:val="0"/>
                <w:lang w:val="bg-BG"/>
              </w:rPr>
              <w:t xml:space="preserve"> т. 21. Решение за преценяване на необходимостта от извършване на оценка на въздействието върху околната среда или от решение по оценка на въздействие върху околната среда. (</w:t>
            </w:r>
            <w:r w:rsidRPr="00551A48">
              <w:rPr>
                <w:b/>
                <w:i/>
                <w:snapToGrid w:val="0"/>
                <w:lang w:val="bg-BG"/>
              </w:rPr>
              <w:t>документът е задължителен за всички проектни предложения</w:t>
            </w:r>
            <w:r w:rsidRPr="00551A48">
              <w:rPr>
                <w:i/>
                <w:snapToGrid w:val="0"/>
                <w:lang w:val="bg-BG"/>
              </w:rPr>
              <w:t>).</w:t>
            </w:r>
          </w:p>
          <w:p w:rsidR="00900C8C" w:rsidRDefault="00900C8C" w:rsidP="00900C8C">
            <w:pPr>
              <w:spacing w:before="200" w:line="360" w:lineRule="auto"/>
              <w:jc w:val="both"/>
              <w:rPr>
                <w:snapToGrid w:val="0"/>
              </w:rPr>
            </w:pPr>
            <w:r w:rsidRPr="00551A48">
              <w:rPr>
                <w:lang w:val="bg-BG" w:eastAsia="en-GB"/>
              </w:rPr>
              <w:tab/>
            </w:r>
            <w:r w:rsidRPr="00551A48">
              <w:rPr>
                <w:snapToGrid w:val="0"/>
                <w:lang w:val="bg-BG"/>
              </w:rPr>
              <w:t xml:space="preserve">Независимо от проведените комуникации с БЪЛГЕРИЪН ФИШ ФАРМС ЕООД в ИСУН, лицето не е предоставило задължително изискуемите документи в раздел 24, т. </w:t>
            </w:r>
            <w:r w:rsidRPr="00551A48">
              <w:rPr>
                <w:snapToGrid w:val="0"/>
                <w:lang w:val="bg-BG"/>
              </w:rPr>
              <w:lastRenderedPageBreak/>
              <w:t>20 и 21 от УК по отношение на настоящото проектно предложение с № BG14MFPR001-</w:t>
            </w:r>
            <w:r w:rsidRPr="00D928E9">
              <w:rPr>
                <w:snapToGrid w:val="0"/>
              </w:rPr>
              <w:t>2.008-0009</w:t>
            </w:r>
            <w:r>
              <w:rPr>
                <w:snapToGrid w:val="0"/>
              </w:rPr>
              <w:t xml:space="preserve">. </w:t>
            </w:r>
          </w:p>
          <w:p w:rsidR="00900C8C" w:rsidRDefault="00900C8C" w:rsidP="00900C8C">
            <w:pPr>
              <w:spacing w:before="200" w:line="360" w:lineRule="auto"/>
              <w:ind w:firstLine="709"/>
              <w:jc w:val="both"/>
              <w:rPr>
                <w:lang w:val="bg-BG" w:eastAsia="en-GB"/>
              </w:rPr>
            </w:pPr>
            <w:r>
              <w:rPr>
                <w:lang w:val="bg-BG" w:eastAsia="en-GB"/>
              </w:rPr>
              <w:t>3</w:t>
            </w:r>
            <w:r w:rsidRPr="00654644">
              <w:rPr>
                <w:lang w:val="bg-BG" w:eastAsia="en-GB"/>
              </w:rPr>
              <w:t>. Копие от Удостоверение за регистрация на животновъден обект от БАБХ /от съответната ОДБХ/, съгласно чл. 137 от Закона за ветеринарномедицинската дейност за всички проектни предложения, които са декларирали, че ще преработват собствена продукция.</w:t>
            </w:r>
          </w:p>
          <w:p w:rsidR="00900C8C" w:rsidRDefault="00900C8C" w:rsidP="00900C8C">
            <w:pPr>
              <w:spacing w:before="200" w:line="360" w:lineRule="auto"/>
              <w:ind w:firstLine="709"/>
              <w:jc w:val="both"/>
              <w:rPr>
                <w:lang w:val="bg-BG" w:eastAsia="en-GB"/>
              </w:rPr>
            </w:pPr>
            <w:r>
              <w:rPr>
                <w:lang w:val="bg-BG" w:eastAsia="en-GB"/>
              </w:rPr>
              <w:t xml:space="preserve">Съгласно Раздел 24, т. 19 от УК, за всички проектни предложения, за които е декларирано, че ще преработват собствена продукция е задължително наличието на </w:t>
            </w:r>
            <w:r w:rsidRPr="00DB0B48">
              <w:rPr>
                <w:lang w:val="bg-BG" w:eastAsia="en-GB"/>
              </w:rPr>
              <w:t xml:space="preserve">Удостоверение за регистрация на животновъден обект от БАБХ </w:t>
            </w:r>
            <w:r>
              <w:rPr>
                <w:lang w:val="bg-BG" w:eastAsia="en-GB"/>
              </w:rPr>
              <w:t>(</w:t>
            </w:r>
            <w:r w:rsidRPr="00DB0B48">
              <w:rPr>
                <w:lang w:val="bg-BG" w:eastAsia="en-GB"/>
              </w:rPr>
              <w:t>от съответната ОДБХ</w:t>
            </w:r>
            <w:r>
              <w:rPr>
                <w:lang w:val="bg-BG" w:eastAsia="en-GB"/>
              </w:rPr>
              <w:t>)</w:t>
            </w:r>
            <w:r w:rsidRPr="00DB0B48">
              <w:rPr>
                <w:lang w:val="bg-BG" w:eastAsia="en-GB"/>
              </w:rPr>
              <w:t>, съгласно чл. 137 от Закона за ветеринарномедицинската дейност</w:t>
            </w:r>
            <w:r>
              <w:rPr>
                <w:lang w:val="bg-BG" w:eastAsia="en-GB"/>
              </w:rPr>
              <w:t xml:space="preserve"> (ЗВД). Документът</w:t>
            </w:r>
            <w:r w:rsidRPr="00DB0B48">
              <w:rPr>
                <w:lang w:val="bg-BG" w:eastAsia="en-GB"/>
              </w:rPr>
              <w:t xml:space="preserve"> се проверява служебно от У</w:t>
            </w:r>
            <w:r>
              <w:rPr>
                <w:lang w:val="bg-BG" w:eastAsia="en-GB"/>
              </w:rPr>
              <w:t xml:space="preserve">правляващия орган </w:t>
            </w:r>
            <w:r w:rsidRPr="00DB0B48">
              <w:rPr>
                <w:lang w:val="bg-BG" w:eastAsia="en-GB"/>
              </w:rPr>
              <w:t>на ПМДРА.</w:t>
            </w:r>
          </w:p>
          <w:p w:rsidR="00900C8C" w:rsidRPr="00CB2C0B" w:rsidRDefault="00900C8C" w:rsidP="00900C8C">
            <w:pPr>
              <w:spacing w:before="200" w:line="360" w:lineRule="auto"/>
              <w:ind w:firstLine="709"/>
              <w:jc w:val="both"/>
              <w:rPr>
                <w:lang w:val="en-US" w:eastAsia="en-GB"/>
              </w:rPr>
            </w:pPr>
            <w:r>
              <w:rPr>
                <w:lang w:val="bg-BG" w:eastAsia="en-GB"/>
              </w:rPr>
              <w:lastRenderedPageBreak/>
              <w:t xml:space="preserve">От предоставено от Българската агенция по безопасност на храните писмо с рег. № 13-931/20.05.2026 г. на МЗХ, беше установено, че няма данни за наличие на валидно удостоверение за регистрация по чл. 137 от ЗВД на БЪЛГЕРИЪН ФИШ ФАРМС ЕООД. </w:t>
            </w:r>
            <w:r w:rsidRPr="004C476A">
              <w:rPr>
                <w:lang w:val="bg-BG" w:eastAsia="en-GB"/>
              </w:rPr>
              <w:t xml:space="preserve">На името на кандидата има обект, който е неактивен от 2023 г., т.е. към момента на кандидатстване, както и към датата на проверката кандидатът няма валидно удостоверение по чл. 137 от ЗВД. </w:t>
            </w:r>
          </w:p>
          <w:p w:rsidR="00900C8C" w:rsidRDefault="00900C8C" w:rsidP="00900C8C">
            <w:pPr>
              <w:spacing w:before="200" w:line="360" w:lineRule="auto"/>
              <w:ind w:firstLine="709"/>
              <w:jc w:val="both"/>
              <w:rPr>
                <w:b/>
                <w:bCs/>
                <w:lang w:val="bg-BG" w:eastAsia="en-GB"/>
              </w:rPr>
            </w:pPr>
            <w:r w:rsidRPr="00654644">
              <w:rPr>
                <w:b/>
                <w:bCs/>
                <w:lang w:val="en-US" w:eastAsia="en-GB"/>
              </w:rPr>
              <w:t xml:space="preserve">II. </w:t>
            </w:r>
            <w:r w:rsidRPr="00654644">
              <w:rPr>
                <w:b/>
                <w:bCs/>
                <w:lang w:val="bg-BG" w:eastAsia="en-GB"/>
              </w:rPr>
              <w:t>Критерий № 23 „Проектното предложение е в съответствие с политиката на ЕС за устойчиво развитие и опазване на околната среда“.</w:t>
            </w:r>
          </w:p>
          <w:p w:rsidR="00900C8C" w:rsidRDefault="00900C8C" w:rsidP="00900C8C">
            <w:pPr>
              <w:spacing w:before="200" w:line="360" w:lineRule="auto"/>
              <w:ind w:firstLine="709"/>
              <w:jc w:val="both"/>
              <w:rPr>
                <w:lang w:val="bg-BG" w:eastAsia="en-GB"/>
              </w:rPr>
            </w:pPr>
            <w:r w:rsidRPr="00654644">
              <w:rPr>
                <w:lang w:val="bg-BG" w:eastAsia="en-GB"/>
              </w:rPr>
              <w:t xml:space="preserve">Поради липсата на задължително изискуемите документи по т. 20 и т. 21 от раздел 24 на </w:t>
            </w:r>
            <w:r>
              <w:rPr>
                <w:lang w:val="bg-BG" w:eastAsia="en-GB"/>
              </w:rPr>
              <w:t>УК</w:t>
            </w:r>
            <w:r w:rsidRPr="00654644">
              <w:rPr>
                <w:lang w:val="bg-BG" w:eastAsia="en-GB"/>
              </w:rPr>
              <w:t xml:space="preserve">, не е налице информация от компетентен орган (МОСВ/РИОСВ) относно потенциалното въздействие на инвестиционното предложение върху околната среда. </w:t>
            </w:r>
            <w:r>
              <w:rPr>
                <w:lang w:val="bg-BG" w:eastAsia="en-GB"/>
              </w:rPr>
              <w:t xml:space="preserve">Единствената планирана и предварително известна работна площадка на мобилното </w:t>
            </w:r>
            <w:r>
              <w:rPr>
                <w:lang w:val="bg-BG" w:eastAsia="en-GB"/>
              </w:rPr>
              <w:lastRenderedPageBreak/>
              <w:t xml:space="preserve">рибопреработвателно предприятие е в с. Горно Уйно, в </w:t>
            </w:r>
            <w:r w:rsidRPr="00B94A07">
              <w:rPr>
                <w:lang w:val="bg-BG" w:eastAsia="en-GB"/>
              </w:rPr>
              <w:t>поземлен имот с идентификатор 16995.16.4</w:t>
            </w:r>
            <w:r>
              <w:rPr>
                <w:lang w:val="bg-BG" w:eastAsia="en-GB"/>
              </w:rPr>
              <w:t xml:space="preserve">, който попада на територията на защитена местност Долни Коритен </w:t>
            </w:r>
            <w:r w:rsidRPr="0080462F">
              <w:rPr>
                <w:lang w:val="bg-BG" w:eastAsia="en-GB"/>
              </w:rPr>
              <w:t>(Код в регистъра: BG0000295)</w:t>
            </w:r>
            <w:r>
              <w:rPr>
                <w:lang w:val="bg-BG" w:eastAsia="en-GB"/>
              </w:rPr>
              <w:t>. Доказване на с</w:t>
            </w:r>
            <w:r w:rsidRPr="00BC3AC9">
              <w:rPr>
                <w:lang w:val="bg-BG" w:eastAsia="en-GB"/>
              </w:rPr>
              <w:t>ъответствието с екологичните норми е задължителен критерий за устойчивост</w:t>
            </w:r>
            <w:r>
              <w:rPr>
                <w:lang w:val="bg-BG" w:eastAsia="en-GB"/>
              </w:rPr>
              <w:t xml:space="preserve"> на всяко едно проектно предложение и </w:t>
            </w:r>
            <w:r w:rsidRPr="00BC3AC9">
              <w:rPr>
                <w:lang w:val="bg-BG" w:eastAsia="en-GB"/>
              </w:rPr>
              <w:t xml:space="preserve">липсата на </w:t>
            </w:r>
            <w:r>
              <w:rPr>
                <w:lang w:val="bg-BG" w:eastAsia="en-GB"/>
              </w:rPr>
              <w:t>решенията, посочени</w:t>
            </w:r>
            <w:r w:rsidRPr="00BC3AC9">
              <w:rPr>
                <w:lang w:val="bg-BG" w:eastAsia="en-GB"/>
              </w:rPr>
              <w:t xml:space="preserve"> </w:t>
            </w:r>
            <w:r>
              <w:rPr>
                <w:lang w:val="bg-BG" w:eastAsia="en-GB"/>
              </w:rPr>
              <w:t xml:space="preserve">в т. 20 и т. 21 от Раздел 24 на УК </w:t>
            </w:r>
            <w:r w:rsidRPr="00BC3AC9">
              <w:rPr>
                <w:lang w:val="bg-BG" w:eastAsia="en-GB"/>
              </w:rPr>
              <w:t>възпрепятства извършването на обективна, безпристрастна и пълна оценка на проекта</w:t>
            </w:r>
            <w:r>
              <w:rPr>
                <w:lang w:val="bg-BG" w:eastAsia="en-GB"/>
              </w:rPr>
              <w:t xml:space="preserve"> по отношение на този критерий</w:t>
            </w:r>
            <w:r w:rsidRPr="00BC3AC9">
              <w:rPr>
                <w:lang w:val="bg-BG" w:eastAsia="en-GB"/>
              </w:rPr>
              <w:t>.</w:t>
            </w:r>
          </w:p>
          <w:p w:rsidR="00900C8C" w:rsidRDefault="00900C8C" w:rsidP="00900C8C">
            <w:pPr>
              <w:spacing w:before="200" w:line="360" w:lineRule="auto"/>
              <w:ind w:firstLine="720"/>
              <w:jc w:val="both"/>
              <w:rPr>
                <w:lang w:val="bg-BG" w:eastAsia="en-GB"/>
              </w:rPr>
            </w:pPr>
            <w:r w:rsidRPr="009E1CD7">
              <w:rPr>
                <w:lang w:val="bg-BG" w:eastAsia="en-GB"/>
              </w:rPr>
              <w:t xml:space="preserve">Съгласно </w:t>
            </w:r>
            <w:r w:rsidRPr="009E1CD7">
              <w:rPr>
                <w:color w:val="000000"/>
                <w:lang w:val="bg-BG" w:eastAsia="en-GB"/>
              </w:rPr>
              <w:t xml:space="preserve">Приложение № 4 „Критерии и методология за оценка на проектни предложение по процедура за подбор на проекти BG14MFPR001-2.008 „Преработване на продуктите от риболов и </w:t>
            </w:r>
            <w:r w:rsidRPr="009E1CD7">
              <w:rPr>
                <w:lang w:val="bg-BG" w:eastAsia="en-GB"/>
              </w:rPr>
              <w:t xml:space="preserve">аквакултури”, дейност „Преработване на продуктите от риболов и аквакултури” към УК, при несъответствие с някое от посочените изисквания, проектното предложение </w:t>
            </w:r>
            <w:r w:rsidRPr="000F32E9">
              <w:rPr>
                <w:lang w:val="bg-BG" w:eastAsia="en-GB"/>
              </w:rPr>
              <w:t>се отхвърля</w:t>
            </w:r>
            <w:r w:rsidRPr="009E1CD7">
              <w:rPr>
                <w:lang w:val="bg-BG" w:eastAsia="en-GB"/>
              </w:rPr>
              <w:t>.</w:t>
            </w:r>
          </w:p>
          <w:p w:rsidR="00900C8C" w:rsidRPr="005F524D" w:rsidRDefault="00900C8C" w:rsidP="00900C8C">
            <w:pPr>
              <w:spacing w:before="200" w:line="360" w:lineRule="auto"/>
              <w:ind w:firstLine="720"/>
              <w:jc w:val="both"/>
              <w:rPr>
                <w:bCs/>
                <w:snapToGrid w:val="0"/>
                <w:lang w:val="bg-BG"/>
              </w:rPr>
            </w:pPr>
            <w:r w:rsidRPr="005F524D">
              <w:rPr>
                <w:lang w:val="bg-BG" w:eastAsia="en-GB"/>
              </w:rPr>
              <w:lastRenderedPageBreak/>
              <w:t xml:space="preserve">Поради изложените по-горе аргументи, проектно предложение с рег. № </w:t>
            </w:r>
            <w:r w:rsidRPr="005F524D">
              <w:t>BG14MFPR001-2.008-00</w:t>
            </w:r>
            <w:r>
              <w:rPr>
                <w:lang w:val="bg-BG"/>
              </w:rPr>
              <w:t>09</w:t>
            </w:r>
            <w:r w:rsidRPr="005F524D">
              <w:rPr>
                <w:lang w:val="bg-BG" w:eastAsia="en-GB"/>
              </w:rPr>
              <w:t xml:space="preserve"> е включено в Списъка на проектните предложения, които не се допускат до етап Техническа и финансова оценка, по настоящата процедура.</w:t>
            </w:r>
          </w:p>
          <w:p w:rsidR="00091A0B" w:rsidRPr="00851B29" w:rsidRDefault="00091A0B" w:rsidP="00851B29">
            <w:pPr>
              <w:spacing w:after="160" w:line="259" w:lineRule="auto"/>
              <w:ind w:firstLine="720"/>
              <w:jc w:val="both"/>
              <w:rPr>
                <w:rFonts w:eastAsia="Calibri"/>
                <w:lang w:val="en-US"/>
              </w:rPr>
            </w:pPr>
          </w:p>
        </w:tc>
      </w:tr>
      <w:tr w:rsidR="00093C40" w:rsidRPr="00D7495B" w:rsidTr="00452D77">
        <w:tc>
          <w:tcPr>
            <w:tcW w:w="567" w:type="dxa"/>
            <w:shd w:val="clear" w:color="auto" w:fill="auto"/>
          </w:tcPr>
          <w:p w:rsidR="00093C40" w:rsidRDefault="00093C40" w:rsidP="00E76FC7">
            <w:pPr>
              <w:jc w:val="center"/>
              <w:rPr>
                <w:b/>
                <w:lang w:val="en-US"/>
              </w:rPr>
            </w:pPr>
            <w:r>
              <w:rPr>
                <w:b/>
                <w:lang w:val="en-US"/>
              </w:rPr>
              <w:lastRenderedPageBreak/>
              <w:t>2</w:t>
            </w:r>
          </w:p>
        </w:tc>
        <w:tc>
          <w:tcPr>
            <w:tcW w:w="2269" w:type="dxa"/>
            <w:shd w:val="clear" w:color="auto" w:fill="auto"/>
          </w:tcPr>
          <w:p w:rsidR="00093C40" w:rsidRPr="00851B29" w:rsidRDefault="00093C40" w:rsidP="00E76FC7">
            <w:pPr>
              <w:jc w:val="center"/>
              <w:rPr>
                <w:b/>
                <w:lang w:val="bg-BG"/>
              </w:rPr>
            </w:pPr>
            <w:r w:rsidRPr="00093C40">
              <w:rPr>
                <w:b/>
                <w:lang w:val="bg-BG"/>
              </w:rPr>
              <w:t>BG14MFPR001-2.008-0010</w:t>
            </w:r>
          </w:p>
        </w:tc>
        <w:tc>
          <w:tcPr>
            <w:tcW w:w="1984" w:type="dxa"/>
            <w:shd w:val="clear" w:color="auto" w:fill="auto"/>
          </w:tcPr>
          <w:p w:rsidR="00093C40" w:rsidRPr="00851B29" w:rsidRDefault="00093C40" w:rsidP="00E76FC7">
            <w:pPr>
              <w:jc w:val="center"/>
              <w:rPr>
                <w:b/>
                <w:lang w:val="bg-BG"/>
              </w:rPr>
            </w:pPr>
            <w:r w:rsidRPr="00093C40">
              <w:rPr>
                <w:b/>
                <w:lang w:val="bg-BG"/>
              </w:rPr>
              <w:t>ЯХАД ООД (ЕИК: 206678262)</w:t>
            </w:r>
          </w:p>
        </w:tc>
        <w:tc>
          <w:tcPr>
            <w:tcW w:w="2410" w:type="dxa"/>
            <w:shd w:val="clear" w:color="auto" w:fill="auto"/>
          </w:tcPr>
          <w:p w:rsidR="00093C40" w:rsidRPr="00851B29" w:rsidRDefault="00093C40" w:rsidP="00E76FC7">
            <w:pPr>
              <w:jc w:val="center"/>
              <w:rPr>
                <w:b/>
                <w:lang w:val="bg-BG"/>
              </w:rPr>
            </w:pPr>
            <w:r w:rsidRPr="00093C40">
              <w:rPr>
                <w:b/>
                <w:lang w:val="bg-BG"/>
              </w:rPr>
              <w:t>Предприятие за преработка на риба и рибни продукти</w:t>
            </w:r>
          </w:p>
        </w:tc>
        <w:tc>
          <w:tcPr>
            <w:tcW w:w="8788" w:type="dxa"/>
            <w:shd w:val="clear" w:color="auto" w:fill="auto"/>
          </w:tcPr>
          <w:p w:rsidR="00C27322" w:rsidRPr="00A34347" w:rsidRDefault="00C27322" w:rsidP="00C27322">
            <w:pPr>
              <w:spacing w:line="360" w:lineRule="auto"/>
              <w:jc w:val="both"/>
            </w:pPr>
            <w:r w:rsidRPr="00A34347">
              <w:t xml:space="preserve">След извършване на оценка за административно съответствие и допустимост на проектно предложение </w:t>
            </w:r>
            <w:r w:rsidRPr="00A34347">
              <w:rPr>
                <w:b/>
              </w:rPr>
              <w:t>BG14MFPR001-2.008-0010</w:t>
            </w:r>
            <w:r w:rsidRPr="00A34347">
              <w:t xml:space="preserve"> „Предприятие за преработка на риба и рибни продукти“,  съгласно чл. 29, ал. 2, т. 1, б. „а“ от Закона за управление на средствата от Европейските фондове при споделено управление (Загл. изм. - ДВ, бр. 51 от 2022 г., в сила от 01.07.2022 г.) (ЗУСЕФСУ), е установено следното: </w:t>
            </w:r>
          </w:p>
          <w:p w:rsidR="00C27322" w:rsidRPr="00A34347" w:rsidRDefault="00C27322" w:rsidP="00C27322">
            <w:pPr>
              <w:spacing w:line="360" w:lineRule="auto"/>
              <w:jc w:val="both"/>
            </w:pPr>
            <w:r w:rsidRPr="00A34347">
              <w:t>Проектното предложение не отговаря на следните критерии от Приложение № 4 „Критерии и методология за оценка на проектните предложения по процедура за подбор на проекти BG14MFPR001-2.008 „Преработване на продуктите от риболов и аквакултури”, дейност „Преработване на продуктите от риболов и аквакултури“:</w:t>
            </w:r>
          </w:p>
          <w:p w:rsidR="00C27322" w:rsidRPr="00A34347" w:rsidRDefault="00C27322" w:rsidP="00C27322">
            <w:pPr>
              <w:pStyle w:val="ListParagraph"/>
              <w:numPr>
                <w:ilvl w:val="0"/>
                <w:numId w:val="4"/>
              </w:numPr>
              <w:spacing w:after="0" w:line="360" w:lineRule="auto"/>
              <w:ind w:left="357" w:hanging="357"/>
              <w:jc w:val="both"/>
              <w:rPr>
                <w:rFonts w:ascii="Times New Roman" w:hAnsi="Times New Roman" w:cs="Times New Roman"/>
                <w:sz w:val="24"/>
                <w:szCs w:val="24"/>
              </w:rPr>
            </w:pPr>
            <w:r w:rsidRPr="00A34347">
              <w:rPr>
                <w:rFonts w:ascii="Times New Roman" w:hAnsi="Times New Roman" w:cs="Times New Roman"/>
                <w:b/>
                <w:sz w:val="24"/>
                <w:szCs w:val="24"/>
              </w:rPr>
              <w:lastRenderedPageBreak/>
              <w:t>Критерий № 3:</w:t>
            </w:r>
            <w:r w:rsidRPr="00A34347">
              <w:rPr>
                <w:rFonts w:ascii="Times New Roman" w:hAnsi="Times New Roman" w:cs="Times New Roman"/>
                <w:sz w:val="24"/>
                <w:szCs w:val="24"/>
              </w:rPr>
              <w:t xml:space="preserve"> „Налице са всички изискуеми документи и са попълнени съгласно изискванията, посочени в т. 24 от Условията за кандидатстване по настоящата процедура“;</w:t>
            </w:r>
          </w:p>
          <w:p w:rsidR="00C27322" w:rsidRPr="00A34347" w:rsidRDefault="00C27322" w:rsidP="00C27322">
            <w:pPr>
              <w:pStyle w:val="ListParagraph"/>
              <w:numPr>
                <w:ilvl w:val="0"/>
                <w:numId w:val="4"/>
              </w:numPr>
              <w:spacing w:after="0" w:line="360" w:lineRule="auto"/>
              <w:ind w:left="357" w:hanging="357"/>
              <w:jc w:val="both"/>
              <w:rPr>
                <w:rFonts w:ascii="Times New Roman" w:hAnsi="Times New Roman" w:cs="Times New Roman"/>
                <w:sz w:val="24"/>
                <w:szCs w:val="24"/>
              </w:rPr>
            </w:pPr>
            <w:r w:rsidRPr="00A34347">
              <w:rPr>
                <w:rFonts w:ascii="Times New Roman" w:hAnsi="Times New Roman" w:cs="Times New Roman"/>
                <w:b/>
                <w:sz w:val="24"/>
                <w:szCs w:val="24"/>
              </w:rPr>
              <w:t>Критерий № 5:</w:t>
            </w:r>
            <w:r w:rsidRPr="00A34347">
              <w:rPr>
                <w:rFonts w:ascii="Times New Roman" w:hAnsi="Times New Roman" w:cs="Times New Roman"/>
                <w:sz w:val="24"/>
                <w:szCs w:val="24"/>
              </w:rPr>
              <w:t xml:space="preserve"> „Кандидатът е допустим съгласно изискванията в т. 11 от Условия за кандидатстване по настоящата процедура“;</w:t>
            </w:r>
          </w:p>
          <w:p w:rsidR="00C27322" w:rsidRPr="00A34347" w:rsidRDefault="00C27322" w:rsidP="00C27322">
            <w:pPr>
              <w:numPr>
                <w:ilvl w:val="0"/>
                <w:numId w:val="4"/>
              </w:numPr>
              <w:spacing w:line="360" w:lineRule="auto"/>
              <w:ind w:left="357" w:hanging="357"/>
              <w:jc w:val="both"/>
              <w:rPr>
                <w:bCs/>
              </w:rPr>
            </w:pPr>
            <w:r w:rsidRPr="00A34347">
              <w:rPr>
                <w:b/>
                <w:bCs/>
              </w:rPr>
              <w:t>Критерий № 15:</w:t>
            </w:r>
            <w:r w:rsidRPr="00A34347">
              <w:rPr>
                <w:bCs/>
              </w:rPr>
              <w:t xml:space="preserve"> „Капацитетът на производствената програма в технологичния проект съответства на производствената програма на бизнес плана.“</w:t>
            </w:r>
          </w:p>
          <w:p w:rsidR="00C27322" w:rsidRPr="00A34347" w:rsidRDefault="00C27322" w:rsidP="00C27322">
            <w:pPr>
              <w:spacing w:line="360" w:lineRule="auto"/>
              <w:jc w:val="both"/>
            </w:pPr>
            <w:r w:rsidRPr="00A34347">
              <w:t>След извършена проверка на предоставените документи и съгласно чл. 34, ал. 2 от ЗУСЕФСУ, чрез Модул „Комуникация“ в ИСУН е изпратено уведомление с регистрационен номер BG14MFPR001-2.008-0010-M001/26.05.2026 г., с което е поискана допълнителна информация от кандидата. В рамките на указаните срокове от кандидата е изискано да бъдат предоставени долуописаните липсващи документи и информация, а именно:</w:t>
            </w:r>
          </w:p>
          <w:p w:rsidR="00C27322" w:rsidRPr="00A34347" w:rsidRDefault="00C27322" w:rsidP="00C27322">
            <w:pPr>
              <w:numPr>
                <w:ilvl w:val="0"/>
                <w:numId w:val="5"/>
              </w:numPr>
              <w:spacing w:line="360" w:lineRule="auto"/>
              <w:ind w:left="0" w:firstLine="357"/>
              <w:jc w:val="both"/>
              <w:rPr>
                <w:snapToGrid w:val="0"/>
              </w:rPr>
            </w:pPr>
            <w:r w:rsidRPr="00A34347">
              <w:rPr>
                <w:snapToGrid w:val="0"/>
              </w:rPr>
              <w:lastRenderedPageBreak/>
              <w:t xml:space="preserve">Всички документи подадени в PDF формат към формуляра за кандидатстване са без съдържание. </w:t>
            </w:r>
            <w:r>
              <w:rPr>
                <w:snapToGrid w:val="0"/>
              </w:rPr>
              <w:t>Изискани са във вид, визуализиращ информацията</w:t>
            </w:r>
            <w:r w:rsidRPr="00B3279F">
              <w:rPr>
                <w:snapToGrid w:val="0"/>
              </w:rPr>
              <w:t xml:space="preserve">, която съдържат.    </w:t>
            </w:r>
          </w:p>
          <w:p w:rsidR="00C27322" w:rsidRPr="00A34347" w:rsidRDefault="00C27322" w:rsidP="00C27322">
            <w:pPr>
              <w:numPr>
                <w:ilvl w:val="0"/>
                <w:numId w:val="5"/>
              </w:numPr>
              <w:spacing w:line="360" w:lineRule="auto"/>
              <w:ind w:left="0" w:firstLine="357"/>
              <w:jc w:val="both"/>
              <w:rPr>
                <w:snapToGrid w:val="0"/>
              </w:rPr>
            </w:pPr>
            <w:r w:rsidRPr="00A34347">
              <w:rPr>
                <w:snapToGrid w:val="0"/>
              </w:rPr>
              <w:t xml:space="preserve">Декларация № 1 за обстоятелствата по чл. 3 и чл. 4 от </w:t>
            </w:r>
            <w:r w:rsidRPr="00A34347">
              <w:rPr>
                <w:b/>
                <w:snapToGrid w:val="0"/>
              </w:rPr>
              <w:t>Закона за малките и средните предприятия (ЗМСП) в едно със Справка за обобщените параметри на предприятието.</w:t>
            </w:r>
          </w:p>
          <w:p w:rsidR="00C27322" w:rsidRPr="00A34347" w:rsidRDefault="00C27322" w:rsidP="00C27322">
            <w:pPr>
              <w:pStyle w:val="ListParagraph"/>
              <w:numPr>
                <w:ilvl w:val="0"/>
                <w:numId w:val="5"/>
              </w:numPr>
              <w:spacing w:after="0" w:line="360" w:lineRule="auto"/>
              <w:ind w:left="0" w:firstLine="357"/>
              <w:jc w:val="both"/>
              <w:rPr>
                <w:rFonts w:ascii="Times New Roman" w:eastAsia="Times New Roman" w:hAnsi="Times New Roman" w:cs="Times New Roman"/>
                <w:snapToGrid w:val="0"/>
                <w:sz w:val="24"/>
                <w:szCs w:val="24"/>
              </w:rPr>
            </w:pPr>
            <w:r w:rsidRPr="00A34347">
              <w:rPr>
                <w:rFonts w:ascii="Times New Roman" w:eastAsia="Times New Roman" w:hAnsi="Times New Roman" w:cs="Times New Roman"/>
                <w:snapToGrid w:val="0"/>
                <w:sz w:val="24"/>
                <w:szCs w:val="24"/>
              </w:rPr>
              <w:t>Доказателства свързани със заложени</w:t>
            </w:r>
            <w:r>
              <w:rPr>
                <w:rFonts w:ascii="Times New Roman" w:eastAsia="Times New Roman" w:hAnsi="Times New Roman" w:cs="Times New Roman"/>
                <w:snapToGrid w:val="0"/>
                <w:sz w:val="24"/>
                <w:szCs w:val="24"/>
              </w:rPr>
              <w:t>те</w:t>
            </w:r>
            <w:r w:rsidRPr="00A34347">
              <w:rPr>
                <w:rFonts w:ascii="Times New Roman" w:eastAsia="Times New Roman" w:hAnsi="Times New Roman" w:cs="Times New Roman"/>
                <w:snapToGrid w:val="0"/>
                <w:sz w:val="24"/>
                <w:szCs w:val="24"/>
              </w:rPr>
              <w:t xml:space="preserve"> два броя индикатори във Формуляра за кандидатстване: въведени иновации и предприятия, подобряващи ефективността на ресурсите в производството и/или преработката;</w:t>
            </w:r>
          </w:p>
          <w:p w:rsidR="00C27322" w:rsidRPr="00A34347" w:rsidRDefault="00C27322" w:rsidP="00C27322">
            <w:pPr>
              <w:pStyle w:val="ListParagraph"/>
              <w:numPr>
                <w:ilvl w:val="0"/>
                <w:numId w:val="5"/>
              </w:numPr>
              <w:spacing w:after="0" w:line="360" w:lineRule="auto"/>
              <w:ind w:left="0" w:firstLine="357"/>
              <w:jc w:val="both"/>
              <w:rPr>
                <w:rFonts w:ascii="Times New Roman" w:eastAsia="Times New Roman" w:hAnsi="Times New Roman" w:cs="Times New Roman"/>
                <w:snapToGrid w:val="0"/>
                <w:sz w:val="24"/>
                <w:szCs w:val="24"/>
              </w:rPr>
            </w:pPr>
            <w:r w:rsidRPr="00A34347">
              <w:rPr>
                <w:rFonts w:ascii="Times New Roman" w:eastAsia="Times New Roman" w:hAnsi="Times New Roman" w:cs="Times New Roman"/>
                <w:snapToGrid w:val="0"/>
                <w:sz w:val="24"/>
                <w:szCs w:val="24"/>
              </w:rPr>
              <w:t xml:space="preserve">По проектното предложение са заложени за изпълнение и отчитане два броя индикатори за резултат: </w:t>
            </w:r>
            <w:r w:rsidRPr="00A34347">
              <w:rPr>
                <w:rFonts w:ascii="Times New Roman" w:eastAsia="Times New Roman" w:hAnsi="Times New Roman" w:cs="Times New Roman"/>
                <w:b/>
                <w:snapToGrid w:val="0"/>
                <w:sz w:val="24"/>
                <w:szCs w:val="24"/>
              </w:rPr>
              <w:t>CR14</w:t>
            </w:r>
            <w:r w:rsidRPr="00A34347">
              <w:rPr>
                <w:rFonts w:ascii="Times New Roman" w:eastAsia="Times New Roman" w:hAnsi="Times New Roman" w:cs="Times New Roman"/>
                <w:snapToGrid w:val="0"/>
                <w:sz w:val="24"/>
                <w:szCs w:val="24"/>
              </w:rPr>
              <w:t xml:space="preserve"> Създадени възможности за иновации и </w:t>
            </w:r>
            <w:r w:rsidRPr="00A34347">
              <w:rPr>
                <w:rFonts w:ascii="Times New Roman" w:eastAsia="Times New Roman" w:hAnsi="Times New Roman" w:cs="Times New Roman"/>
                <w:b/>
                <w:snapToGrid w:val="0"/>
                <w:sz w:val="24"/>
                <w:szCs w:val="24"/>
              </w:rPr>
              <w:t xml:space="preserve">CR17 </w:t>
            </w:r>
            <w:r w:rsidRPr="00A34347">
              <w:rPr>
                <w:rFonts w:ascii="Times New Roman" w:eastAsia="Times New Roman" w:hAnsi="Times New Roman" w:cs="Times New Roman"/>
                <w:snapToGrid w:val="0"/>
                <w:sz w:val="24"/>
                <w:szCs w:val="24"/>
              </w:rPr>
              <w:t xml:space="preserve">Предприятия, които подобряват ресурсната ефективност в производството и/или обработката. Посочената целева стойност и  за двата предвидени индикатора  е 0.00. </w:t>
            </w:r>
          </w:p>
          <w:p w:rsidR="00C27322" w:rsidRPr="00A34347" w:rsidRDefault="00C27322" w:rsidP="00C27322">
            <w:pPr>
              <w:numPr>
                <w:ilvl w:val="0"/>
                <w:numId w:val="5"/>
              </w:numPr>
              <w:spacing w:line="360" w:lineRule="auto"/>
              <w:ind w:left="0" w:firstLine="357"/>
              <w:jc w:val="both"/>
              <w:rPr>
                <w:snapToGrid w:val="0"/>
              </w:rPr>
            </w:pPr>
            <w:r w:rsidRPr="00A34347">
              <w:rPr>
                <w:snapToGrid w:val="0"/>
              </w:rPr>
              <w:lastRenderedPageBreak/>
              <w:t xml:space="preserve">В представения Бизнес план в таблица 4 Производствена програма не става ясно посочените цени в каква валута са определени; два вида продукция, а в таблица 6 Себестойност е попълнен само един вид. </w:t>
            </w:r>
          </w:p>
          <w:p w:rsidR="00C27322" w:rsidRPr="00A34347" w:rsidRDefault="00C27322" w:rsidP="00C27322">
            <w:pPr>
              <w:numPr>
                <w:ilvl w:val="0"/>
                <w:numId w:val="5"/>
              </w:numPr>
              <w:spacing w:line="360" w:lineRule="auto"/>
              <w:ind w:left="0" w:firstLine="357"/>
              <w:jc w:val="both"/>
              <w:rPr>
                <w:snapToGrid w:val="0"/>
              </w:rPr>
            </w:pPr>
            <w:r w:rsidRPr="00A34347">
              <w:rPr>
                <w:snapToGrid w:val="0"/>
              </w:rPr>
              <w:t>Допълнителна информация, свързана с междинни плащания на изпълнена част от одобрения проект. Следва да се представи коригиран Бизнес план с попълнени междинен и окончателен етап на изпълнение на инвестицията в проектното предложение.</w:t>
            </w:r>
          </w:p>
          <w:p w:rsidR="00C27322" w:rsidRPr="00A34347" w:rsidRDefault="00C27322" w:rsidP="00C27322">
            <w:pPr>
              <w:spacing w:line="360" w:lineRule="auto"/>
              <w:ind w:firstLine="708"/>
              <w:jc w:val="both"/>
              <w:rPr>
                <w:lang w:eastAsia="fr-FR"/>
              </w:rPr>
            </w:pPr>
            <w:r w:rsidRPr="00A34347">
              <w:rPr>
                <w:lang w:eastAsia="fr-FR"/>
              </w:rPr>
              <w:t xml:space="preserve">Кандидатът е отговорил на комуникацията в регламентирания срок, но не е предоставил в цялост изисканите допълнително информация и документи, което прави невъзможно извършването на оценка на проектното предложение. </w:t>
            </w:r>
          </w:p>
          <w:p w:rsidR="00C27322" w:rsidRPr="00A34347" w:rsidRDefault="00C27322" w:rsidP="00C27322">
            <w:pPr>
              <w:spacing w:line="360" w:lineRule="auto"/>
              <w:ind w:firstLine="708"/>
              <w:jc w:val="both"/>
              <w:rPr>
                <w:lang w:eastAsia="fr-FR"/>
              </w:rPr>
            </w:pPr>
            <w:r w:rsidRPr="00A34347">
              <w:rPr>
                <w:lang w:eastAsia="fr-FR"/>
              </w:rPr>
              <w:t>В допълнение, на кандидата е изпратено второ писмо за допълнителна информация с рег. № BG14MFPR001-2.008-0010-M002/</w:t>
            </w:r>
            <w:r w:rsidRPr="00A34347">
              <w:rPr>
                <w:rFonts w:ascii="Roboto" w:hAnsi="Roboto"/>
                <w:color w:val="333333"/>
                <w:sz w:val="18"/>
                <w:szCs w:val="18"/>
                <w:shd w:val="clear" w:color="auto" w:fill="FFFFFF"/>
              </w:rPr>
              <w:t xml:space="preserve"> </w:t>
            </w:r>
            <w:r w:rsidRPr="00A34347">
              <w:rPr>
                <w:lang w:eastAsia="fr-FR"/>
              </w:rPr>
              <w:t>24.06.2026 г. с което са изискани отново липсващите документи и информация във връзка с оценката на проектното предложение. Кандидатът е отговорил в регламентирания срок и на второто писмо, но не е предоставил:</w:t>
            </w:r>
          </w:p>
          <w:p w:rsidR="00C27322" w:rsidRPr="00A34347" w:rsidRDefault="00C27322" w:rsidP="00C27322">
            <w:pPr>
              <w:spacing w:line="360" w:lineRule="auto"/>
              <w:jc w:val="both"/>
              <w:rPr>
                <w:lang w:eastAsia="fr-FR"/>
              </w:rPr>
            </w:pPr>
            <w:r w:rsidRPr="00A34347">
              <w:rPr>
                <w:lang w:eastAsia="fr-FR"/>
              </w:rPr>
              <w:lastRenderedPageBreak/>
              <w:t xml:space="preserve">- Технически и/или технологичен проект със схема и описание на производствения процес, обосноваващи  дейностите и разходите, за които се кандидатства, както и показващи капацитета на производството, изготвен от правоспособно лице, съгласуван от Българска агенция за безопасност на храните /БАБХ/, съответно Областна дирекция по безопасност на храните (ОДБХ). </w:t>
            </w:r>
          </w:p>
          <w:p w:rsidR="00C27322" w:rsidRPr="00A34347" w:rsidRDefault="00C27322" w:rsidP="00C27322">
            <w:pPr>
              <w:spacing w:line="360" w:lineRule="auto"/>
              <w:jc w:val="both"/>
              <w:rPr>
                <w:lang w:eastAsia="fr-FR"/>
              </w:rPr>
            </w:pPr>
            <w:r w:rsidRPr="00A34347">
              <w:rPr>
                <w:lang w:eastAsia="fr-FR"/>
              </w:rPr>
              <w:t xml:space="preserve">- В рамките на указаните срокове от кандидата не е представено </w:t>
            </w:r>
            <w:r w:rsidRPr="00A34347">
              <w:rPr>
                <w:bCs/>
                <w:lang w:eastAsia="fr-FR"/>
              </w:rPr>
              <w:t>становище</w:t>
            </w:r>
            <w:r w:rsidRPr="00A34347">
              <w:rPr>
                <w:b/>
                <w:bCs/>
                <w:lang w:eastAsia="fr-FR"/>
              </w:rPr>
              <w:t xml:space="preserve"> </w:t>
            </w:r>
            <w:r w:rsidRPr="00A34347">
              <w:rPr>
                <w:lang w:eastAsia="fr-FR"/>
              </w:rPr>
              <w:t xml:space="preserve">на ОДБХ относно съответствието на технологичния проект на предприятието с хигиенните и ветеринарно-санитарните изисквания. </w:t>
            </w:r>
          </w:p>
          <w:p w:rsidR="00C27322" w:rsidRPr="00A34347" w:rsidRDefault="00C27322" w:rsidP="00C27322">
            <w:pPr>
              <w:spacing w:line="360" w:lineRule="auto"/>
              <w:jc w:val="both"/>
              <w:rPr>
                <w:bCs/>
                <w:lang w:eastAsia="fr-FR"/>
              </w:rPr>
            </w:pPr>
            <w:r w:rsidRPr="00A34347">
              <w:rPr>
                <w:lang w:eastAsia="fr-FR"/>
              </w:rPr>
              <w:t xml:space="preserve">- </w:t>
            </w:r>
            <w:r w:rsidRPr="00A34347">
              <w:rPr>
                <w:bCs/>
                <w:lang w:eastAsia="fr-FR"/>
              </w:rPr>
              <w:t>След извършена проверка на предоставените документи е установено р</w:t>
            </w:r>
            <w:r w:rsidRPr="00A34347">
              <w:rPr>
                <w:lang w:eastAsia="fr-FR"/>
              </w:rPr>
              <w:t>азминаване между производствената програма и Бизнес плана. Кандидатът посочва, че за година ще замразява цяла риба – 45 тона, а в инвестиционния проект – замразена или охладена цяла риба – 51 тона. Следователно може да се направи обосновано заключение, че проектното предложение не отговаря на к</w:t>
            </w:r>
            <w:r w:rsidRPr="00A34347">
              <w:rPr>
                <w:bCs/>
                <w:lang w:eastAsia="fr-FR"/>
              </w:rPr>
              <w:t xml:space="preserve">ритерий № 15: „Капацитетът на производствената </w:t>
            </w:r>
            <w:r w:rsidRPr="00A34347">
              <w:rPr>
                <w:bCs/>
                <w:lang w:eastAsia="fr-FR"/>
              </w:rPr>
              <w:lastRenderedPageBreak/>
              <w:t>програма в технологичния проект съответства на производствената програма на бизнес плана.“</w:t>
            </w:r>
          </w:p>
          <w:p w:rsidR="00C27322" w:rsidRPr="00A34347" w:rsidRDefault="00C27322" w:rsidP="00C27322">
            <w:pPr>
              <w:spacing w:line="360" w:lineRule="auto"/>
              <w:ind w:firstLine="708"/>
              <w:jc w:val="both"/>
              <w:rPr>
                <w:lang w:eastAsia="fr-FR"/>
              </w:rPr>
            </w:pPr>
            <w:r w:rsidRPr="00A34347">
              <w:rPr>
                <w:lang w:eastAsia="fr-FR"/>
              </w:rPr>
              <w:t>В допълнение, при повторно запитване до г-н Димитър Станоев - управител на „ЯХАД“ ООД, относно направена справка от оценителната комисия в информационна система АПИС, чрез която бе установена свързаност между лицата Димитър Николов Станоев – представляващ дружество „Яхад“ ООД и Никола Димитров Станоев – управител на фирма „ТЕРМО-97“ ЕООД, с която са сключени договори за изпълнението на проекта потвърждава, че представляващите двете дружества физически лица са свързани лица.</w:t>
            </w:r>
          </w:p>
          <w:p w:rsidR="00C27322" w:rsidRPr="00A34347" w:rsidRDefault="00C27322" w:rsidP="00C27322">
            <w:pPr>
              <w:spacing w:line="360" w:lineRule="auto"/>
              <w:ind w:firstLine="708"/>
              <w:jc w:val="both"/>
              <w:rPr>
                <w:lang w:eastAsia="fr-FR"/>
              </w:rPr>
            </w:pPr>
            <w:r w:rsidRPr="00A34347">
              <w:rPr>
                <w:lang w:eastAsia="fr-FR"/>
              </w:rPr>
              <w:t>Във връзка с гореизложеното, оценителната комисия сч</w:t>
            </w:r>
            <w:r>
              <w:rPr>
                <w:lang w:eastAsia="fr-FR"/>
              </w:rPr>
              <w:t>и</w:t>
            </w:r>
            <w:r w:rsidRPr="00A34347">
              <w:rPr>
                <w:lang w:eastAsia="fr-FR"/>
              </w:rPr>
              <w:t xml:space="preserve">та че, кандидатът попада в обхвата на т.11.2 „Критерии за недопустимост на кандидатите“, подточка о) </w:t>
            </w:r>
            <w:r w:rsidRPr="00A34347">
              <w:rPr>
                <w:i/>
                <w:lang w:eastAsia="fr-FR"/>
              </w:rPr>
              <w:t>по отношение на лицата, които представляват кандидата е налице конфликт на интереси във връзка с процедурата за предоставяне на безвъзмездна финансова помощ, който не може да бъде отстранен</w:t>
            </w:r>
            <w:r w:rsidRPr="00A34347">
              <w:rPr>
                <w:lang w:eastAsia="fr-FR"/>
              </w:rPr>
              <w:t xml:space="preserve">. Конфликт на интереси съществува, когато </w:t>
            </w:r>
            <w:r w:rsidRPr="00A34347">
              <w:rPr>
                <w:lang w:eastAsia="fr-FR"/>
              </w:rPr>
              <w:lastRenderedPageBreak/>
              <w:t>безпристрастното и обективно упражняване на функциите на финансов участник или друго лице, посочено в чл. 61, параграф 3 от Регламент (ЕС, Евратом)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Pr>
                <w:lang w:eastAsia="fr-FR"/>
              </w:rPr>
              <w:t xml:space="preserve"> и последващите актове</w:t>
            </w:r>
            <w:r w:rsidRPr="00A34347">
              <w:rPr>
                <w:lang w:eastAsia="fr-FR"/>
              </w:rPr>
              <w:t>, е опорочено по причини, свързани със семейния и емоционалния живот, политическа или национална принадлежност, икономически интерес или всякакъв друг пряк или косвен личен интерес.</w:t>
            </w:r>
          </w:p>
          <w:p w:rsidR="00C27322" w:rsidRPr="00A34347" w:rsidRDefault="00C27322" w:rsidP="00C27322">
            <w:pPr>
              <w:spacing w:line="360" w:lineRule="auto"/>
              <w:ind w:firstLine="708"/>
              <w:jc w:val="both"/>
              <w:rPr>
                <w:lang w:eastAsia="fr-FR"/>
              </w:rPr>
            </w:pPr>
            <w:r w:rsidRPr="00A34347">
              <w:rPr>
                <w:lang w:eastAsia="fr-FR"/>
              </w:rPr>
              <w:t xml:space="preserve">Горепосочените лица Димитър Николов Станоев – представляващ дружество „Яхад“ ООД и Никола Димитров Станоев – управител на фирма „ТЕРМО-97“ ЕООД, между които са сключени договори за изпълнението на проекта, са свързани лица – роднини по права линия по смисъла на по смисъла на § 1, т. 13, б. "г" от ЗППЦК, което е </w:t>
            </w:r>
            <w:r w:rsidRPr="00A34347">
              <w:rPr>
                <w:lang w:eastAsia="fr-FR"/>
              </w:rPr>
              <w:lastRenderedPageBreak/>
              <w:t xml:space="preserve">в противоречие с попълнената  ДЕКЛАРАЦИЯ КЪМ УСЛОВИЯ ЗА КАНДИДАТСТВАНЕ, РАЗДЕЛ VI. ДЕКЛАРАЦИЯ за липса на конфликт на интереси по смисъла на чл. 61, параграф 3 от Регламент (ЕС, Евратом) 2018/1046 </w:t>
            </w:r>
            <w:r>
              <w:rPr>
                <w:lang w:eastAsia="fr-FR"/>
              </w:rPr>
              <w:t xml:space="preserve"> </w:t>
            </w:r>
            <w:r w:rsidRPr="00A34347">
              <w:rPr>
                <w:lang w:eastAsia="fr-FR"/>
              </w:rPr>
              <w:t>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w:t>
            </w:r>
            <w:r>
              <w:rPr>
                <w:lang w:eastAsia="fr-FR"/>
              </w:rPr>
              <w:t xml:space="preserve"> </w:t>
            </w:r>
            <w:r w:rsidRPr="00A34347">
              <w:rPr>
                <w:lang w:eastAsia="fr-FR"/>
              </w:rPr>
              <w:t>Евратом) № 966/2012.</w:t>
            </w:r>
          </w:p>
          <w:p w:rsidR="00C27322" w:rsidRPr="00A34347" w:rsidRDefault="00C27322" w:rsidP="00C27322">
            <w:pPr>
              <w:spacing w:line="360" w:lineRule="auto"/>
              <w:ind w:firstLine="708"/>
              <w:jc w:val="both"/>
              <w:rPr>
                <w:rFonts w:eastAsia="Calibri"/>
                <w:lang w:eastAsia="fr-FR"/>
              </w:rPr>
            </w:pPr>
            <w:r w:rsidRPr="00A34347">
              <w:rPr>
                <w:rFonts w:eastAsia="Calibri"/>
                <w:lang w:eastAsia="fr-FR"/>
              </w:rPr>
              <w:t>Във връзка с гореизложеното, проектното предложение не отговаря на к</w:t>
            </w:r>
            <w:r w:rsidRPr="00A34347">
              <w:t>ритерий № 5: „Кандидатът е допустим съгласно изискванията в т. 11 от Условия за кандидатстване по настоящата процедура“</w:t>
            </w:r>
            <w:r w:rsidRPr="00A34347">
              <w:rPr>
                <w:rFonts w:eastAsia="Calibri"/>
                <w:lang w:eastAsia="fr-FR"/>
              </w:rPr>
              <w:t xml:space="preserve"> от Приложение № 4 „Критерии и методология за оценка на проектни предложения по процедура за подбор на проекти BG14MFPR001-2.008.</w:t>
            </w:r>
          </w:p>
          <w:p w:rsidR="00C27322" w:rsidRPr="00A34347" w:rsidRDefault="00C27322" w:rsidP="00C27322">
            <w:pPr>
              <w:spacing w:line="360" w:lineRule="auto"/>
              <w:jc w:val="both"/>
              <w:rPr>
                <w:b/>
                <w:lang w:eastAsia="fr-FR"/>
              </w:rPr>
            </w:pPr>
            <w:r w:rsidRPr="00A34347">
              <w:rPr>
                <w:lang w:eastAsia="fr-FR"/>
              </w:rPr>
              <w:lastRenderedPageBreak/>
              <w:t xml:space="preserve">Съгласно инструкциите в Приложение № 4 към УК, т. II. Критерии за оценка, т. 1. Административно съответствие и допустимост: </w:t>
            </w:r>
            <w:r w:rsidRPr="00A34347">
              <w:rPr>
                <w:b/>
                <w:lang w:eastAsia="fr-FR"/>
              </w:rPr>
              <w:t>При несъответствие с някое от посочените изисквания, проектното предложение се отхвърля!</w:t>
            </w:r>
          </w:p>
          <w:p w:rsidR="00C27322" w:rsidRPr="00A34347" w:rsidRDefault="00C27322" w:rsidP="00C27322">
            <w:pPr>
              <w:spacing w:line="360" w:lineRule="auto"/>
              <w:ind w:firstLine="720"/>
              <w:jc w:val="both"/>
              <w:rPr>
                <w:b/>
                <w:lang w:eastAsia="fr-FR"/>
              </w:rPr>
            </w:pPr>
          </w:p>
          <w:p w:rsidR="00C27322" w:rsidRPr="00A34347" w:rsidRDefault="00C27322" w:rsidP="00C27322">
            <w:pPr>
              <w:spacing w:line="360" w:lineRule="auto"/>
              <w:jc w:val="both"/>
              <w:rPr>
                <w:b/>
                <w:lang w:eastAsia="bg-BG"/>
              </w:rPr>
            </w:pPr>
            <w:r w:rsidRPr="00A34347">
              <w:rPr>
                <w:lang w:eastAsia="fr-FR"/>
              </w:rPr>
              <w:t xml:space="preserve">Поради изложените по-горе аргументи, проектно предложение с рег. № </w:t>
            </w:r>
            <w:r w:rsidRPr="00A34347">
              <w:rPr>
                <w:b/>
                <w:snapToGrid w:val="0"/>
                <w:lang w:eastAsia="fr-FR"/>
              </w:rPr>
              <w:t>BG14MFPR001-2.008-0010</w:t>
            </w:r>
            <w:r w:rsidRPr="00A34347">
              <w:rPr>
                <w:snapToGrid w:val="0"/>
                <w:lang w:eastAsia="fr-FR"/>
              </w:rPr>
              <w:t xml:space="preserve"> „Предприятие за преработка на риба и рибни продукти“, на кандидат </w:t>
            </w:r>
            <w:r w:rsidRPr="00A34347">
              <w:rPr>
                <w:b/>
                <w:snapToGrid w:val="0"/>
                <w:lang w:eastAsia="fr-FR"/>
              </w:rPr>
              <w:t>„ЯХАД“ ООД</w:t>
            </w:r>
            <w:r w:rsidRPr="00A34347">
              <w:rPr>
                <w:snapToGrid w:val="0"/>
                <w:lang w:eastAsia="fr-FR"/>
              </w:rPr>
              <w:t xml:space="preserve">, ЕИК: 206678262, </w:t>
            </w:r>
            <w:r w:rsidRPr="00A34347">
              <w:rPr>
                <w:lang w:eastAsia="fr-FR"/>
              </w:rPr>
              <w:t>е включено в Списъка на проектните предложения, които не се допускат до етап Техническа и финансова оценка.</w:t>
            </w:r>
          </w:p>
          <w:p w:rsidR="00093C40" w:rsidRPr="00851B29" w:rsidRDefault="00093C40" w:rsidP="00851B29">
            <w:pPr>
              <w:spacing w:after="160" w:line="259" w:lineRule="auto"/>
              <w:ind w:firstLine="720"/>
              <w:jc w:val="both"/>
              <w:rPr>
                <w:rFonts w:eastAsia="Calibri"/>
                <w:lang w:val="en-US"/>
              </w:rPr>
            </w:pPr>
          </w:p>
        </w:tc>
      </w:tr>
      <w:tr w:rsidR="00093C40" w:rsidRPr="00D7495B" w:rsidTr="00452D77">
        <w:tc>
          <w:tcPr>
            <w:tcW w:w="567" w:type="dxa"/>
            <w:shd w:val="clear" w:color="auto" w:fill="auto"/>
          </w:tcPr>
          <w:p w:rsidR="00093C40" w:rsidRDefault="00093C40" w:rsidP="00E76FC7">
            <w:pPr>
              <w:jc w:val="center"/>
              <w:rPr>
                <w:b/>
                <w:lang w:val="en-US"/>
              </w:rPr>
            </w:pPr>
            <w:r>
              <w:rPr>
                <w:b/>
                <w:lang w:val="en-US"/>
              </w:rPr>
              <w:lastRenderedPageBreak/>
              <w:t>3</w:t>
            </w:r>
          </w:p>
        </w:tc>
        <w:tc>
          <w:tcPr>
            <w:tcW w:w="2269" w:type="dxa"/>
            <w:shd w:val="clear" w:color="auto" w:fill="auto"/>
          </w:tcPr>
          <w:p w:rsidR="00093C40" w:rsidRPr="00093C40" w:rsidRDefault="00093C40" w:rsidP="00E76FC7">
            <w:pPr>
              <w:jc w:val="center"/>
              <w:rPr>
                <w:b/>
                <w:lang w:val="bg-BG"/>
              </w:rPr>
            </w:pPr>
            <w:r w:rsidRPr="00093C40">
              <w:rPr>
                <w:b/>
                <w:lang w:val="bg-BG"/>
              </w:rPr>
              <w:t>BG14MFPR001-2.008-0013</w:t>
            </w:r>
          </w:p>
        </w:tc>
        <w:tc>
          <w:tcPr>
            <w:tcW w:w="1984" w:type="dxa"/>
            <w:shd w:val="clear" w:color="auto" w:fill="auto"/>
          </w:tcPr>
          <w:p w:rsidR="00093C40" w:rsidRPr="00093C40" w:rsidRDefault="00093C40" w:rsidP="00E76FC7">
            <w:pPr>
              <w:jc w:val="center"/>
              <w:rPr>
                <w:b/>
                <w:lang w:val="bg-BG"/>
              </w:rPr>
            </w:pPr>
            <w:r w:rsidRPr="00093C40">
              <w:rPr>
                <w:b/>
                <w:lang w:val="bg-BG"/>
              </w:rPr>
              <w:t>ДЧейс ЕООД (ЕИК: 207488967)</w:t>
            </w:r>
          </w:p>
        </w:tc>
        <w:tc>
          <w:tcPr>
            <w:tcW w:w="2410" w:type="dxa"/>
            <w:shd w:val="clear" w:color="auto" w:fill="auto"/>
          </w:tcPr>
          <w:p w:rsidR="00093C40" w:rsidRPr="00093C40" w:rsidRDefault="00093C40" w:rsidP="00E76FC7">
            <w:pPr>
              <w:jc w:val="center"/>
              <w:rPr>
                <w:b/>
                <w:lang w:val="bg-BG"/>
              </w:rPr>
            </w:pPr>
            <w:r w:rsidRPr="00093C40">
              <w:rPr>
                <w:b/>
                <w:lang w:val="bg-BG"/>
              </w:rPr>
              <w:t>Производствена база за обработка на пъстървови риби.</w:t>
            </w:r>
          </w:p>
        </w:tc>
        <w:tc>
          <w:tcPr>
            <w:tcW w:w="8788" w:type="dxa"/>
            <w:shd w:val="clear" w:color="auto" w:fill="auto"/>
          </w:tcPr>
          <w:p w:rsidR="000570DD" w:rsidRPr="003A3850" w:rsidRDefault="000570DD" w:rsidP="000570DD">
            <w:pPr>
              <w:spacing w:before="200" w:line="360" w:lineRule="auto"/>
              <w:ind w:firstLine="720"/>
              <w:jc w:val="both"/>
              <w:rPr>
                <w:color w:val="000000"/>
                <w:lang w:val="bg-BG" w:eastAsia="en-GB"/>
              </w:rPr>
            </w:pPr>
            <w:r w:rsidRPr="003A3850">
              <w:rPr>
                <w:color w:val="000000"/>
                <w:lang w:val="bg-BG" w:eastAsia="en-GB"/>
              </w:rPr>
              <w:t xml:space="preserve">След извършване на оценка за административно съответствие и допустимост на проектно предложение № </w:t>
            </w:r>
            <w:r w:rsidRPr="00A95895">
              <w:t>BG14MFPR001-2.008-0013</w:t>
            </w:r>
            <w:r>
              <w:rPr>
                <w:lang w:val="bg-BG"/>
              </w:rPr>
              <w:t xml:space="preserve"> </w:t>
            </w:r>
            <w:r w:rsidRPr="00C7624A">
              <w:rPr>
                <w:color w:val="000000"/>
                <w:lang w:val="bg-BG" w:eastAsia="en-GB"/>
              </w:rPr>
              <w:t>с</w:t>
            </w:r>
            <w:r w:rsidRPr="003A3850">
              <w:rPr>
                <w:color w:val="000000"/>
                <w:lang w:val="bg-BG" w:eastAsia="en-GB"/>
              </w:rPr>
              <w:t>ъгласно чл. 29, ал. 2, т. 1, б</w:t>
            </w:r>
            <w:r>
              <w:rPr>
                <w:color w:val="000000"/>
                <w:lang w:val="bg-BG" w:eastAsia="en-GB"/>
              </w:rPr>
              <w:t>уква</w:t>
            </w:r>
            <w:r w:rsidRPr="003A3850">
              <w:rPr>
                <w:color w:val="000000"/>
                <w:lang w:val="bg-BG" w:eastAsia="en-GB"/>
              </w:rPr>
              <w:t xml:space="preserve"> „а“ от </w:t>
            </w:r>
            <w:r>
              <w:rPr>
                <w:color w:val="000000"/>
                <w:lang w:val="bg-BG" w:eastAsia="en-GB"/>
              </w:rPr>
              <w:t>Закона за управление на средствата от европейските фондове при споделено управление (ЗУСЕФСУ)</w:t>
            </w:r>
            <w:r w:rsidRPr="003A3850">
              <w:rPr>
                <w:color w:val="000000"/>
                <w:lang w:val="bg-BG" w:eastAsia="en-GB"/>
              </w:rPr>
              <w:t xml:space="preserve">, е установено следното: </w:t>
            </w:r>
          </w:p>
          <w:p w:rsidR="000570DD" w:rsidRDefault="000570DD" w:rsidP="000570DD">
            <w:pPr>
              <w:spacing w:before="200" w:line="360" w:lineRule="auto"/>
              <w:ind w:firstLine="720"/>
              <w:jc w:val="both"/>
              <w:rPr>
                <w:color w:val="000000"/>
                <w:lang w:val="bg-BG" w:eastAsia="en-GB"/>
              </w:rPr>
            </w:pPr>
            <w:r w:rsidRPr="003A3850">
              <w:rPr>
                <w:color w:val="000000"/>
                <w:lang w:val="bg-BG" w:eastAsia="en-GB"/>
              </w:rPr>
              <w:lastRenderedPageBreak/>
              <w:t>Проектно предложение</w:t>
            </w:r>
            <w:r w:rsidRPr="00565DB9">
              <w:rPr>
                <w:color w:val="000000"/>
                <w:lang w:val="bg-BG" w:eastAsia="en-GB"/>
              </w:rPr>
              <w:t xml:space="preserve"> </w:t>
            </w:r>
            <w:r w:rsidRPr="009435D8">
              <w:rPr>
                <w:color w:val="000000"/>
                <w:lang w:val="bg-BG" w:eastAsia="en-GB"/>
              </w:rPr>
              <w:t xml:space="preserve">с № </w:t>
            </w:r>
            <w:r w:rsidRPr="00A95895">
              <w:t>BG14MFPR001-2.008-0013</w:t>
            </w:r>
            <w:r>
              <w:rPr>
                <w:lang w:val="bg-BG"/>
              </w:rPr>
              <w:t xml:space="preserve">, </w:t>
            </w:r>
            <w:r w:rsidRPr="009435D8">
              <w:rPr>
                <w:color w:val="000000"/>
                <w:lang w:val="bg-BG" w:eastAsia="en-GB"/>
              </w:rPr>
              <w:t xml:space="preserve">регистрирано в ИСУН на </w:t>
            </w:r>
            <w:r>
              <w:rPr>
                <w:color w:val="000000"/>
                <w:lang w:val="bg-BG" w:eastAsia="en-GB"/>
              </w:rPr>
              <w:t>24</w:t>
            </w:r>
            <w:r w:rsidRPr="00216D61">
              <w:rPr>
                <w:color w:val="000000"/>
                <w:lang w:val="bg-BG" w:eastAsia="en-GB"/>
              </w:rPr>
              <w:t>.0</w:t>
            </w:r>
            <w:r>
              <w:rPr>
                <w:color w:val="000000"/>
                <w:lang w:val="bg-BG" w:eastAsia="en-GB"/>
              </w:rPr>
              <w:t>3</w:t>
            </w:r>
            <w:r w:rsidRPr="00216D61">
              <w:rPr>
                <w:color w:val="000000"/>
                <w:lang w:val="bg-BG" w:eastAsia="en-GB"/>
              </w:rPr>
              <w:t>.</w:t>
            </w:r>
            <w:r w:rsidRPr="00DA4C08">
              <w:rPr>
                <w:color w:val="000000"/>
                <w:lang w:val="bg-BG" w:eastAsia="en-GB"/>
              </w:rPr>
              <w:t>2026 г.</w:t>
            </w:r>
            <w:r>
              <w:rPr>
                <w:color w:val="000000"/>
                <w:lang w:val="bg-BG" w:eastAsia="en-GB"/>
              </w:rPr>
              <w:t>,</w:t>
            </w:r>
            <w:r w:rsidRPr="003A3850">
              <w:rPr>
                <w:color w:val="000000"/>
                <w:lang w:val="bg-BG" w:eastAsia="en-GB"/>
              </w:rPr>
              <w:t xml:space="preserve"> не отговаря </w:t>
            </w:r>
            <w:r>
              <w:rPr>
                <w:color w:val="000000"/>
                <w:lang w:val="bg-BG" w:eastAsia="en-GB"/>
              </w:rPr>
              <w:t>следните критерии за оценка</w:t>
            </w:r>
            <w:r w:rsidRPr="00565DB9">
              <w:rPr>
                <w:color w:val="000000"/>
                <w:lang w:val="bg-BG" w:eastAsia="en-GB"/>
              </w:rPr>
              <w:t xml:space="preserve"> </w:t>
            </w:r>
            <w:r>
              <w:rPr>
                <w:color w:val="000000"/>
                <w:lang w:val="bg-BG" w:eastAsia="en-GB"/>
              </w:rPr>
              <w:t>от Приложение № 4</w:t>
            </w:r>
            <w:r w:rsidRPr="003A3850">
              <w:rPr>
                <w:color w:val="000000"/>
                <w:lang w:val="bg-BG" w:eastAsia="en-GB"/>
              </w:rPr>
              <w:t xml:space="preserve"> „</w:t>
            </w:r>
            <w:r w:rsidRPr="00AE0320">
              <w:rPr>
                <w:color w:val="000000"/>
                <w:lang w:val="bg-BG" w:eastAsia="en-GB"/>
              </w:rPr>
              <w:t>Критерии и методология за оценка на проектни предложение по процедура за подбор на проекти BG14MFPR001-2.008 „Преработване на продуктите от риболов и аквакултури”, дейност „Преработване на продуктите от риболов и аквакултури”</w:t>
            </w:r>
            <w:r>
              <w:rPr>
                <w:color w:val="000000"/>
                <w:lang w:val="bg-BG" w:eastAsia="en-GB"/>
              </w:rPr>
              <w:t xml:space="preserve"> към Условията за кандидатстване (УК):</w:t>
            </w:r>
          </w:p>
          <w:p w:rsidR="000570DD" w:rsidRDefault="000570DD" w:rsidP="000570DD">
            <w:pPr>
              <w:spacing w:before="200" w:line="360" w:lineRule="auto"/>
              <w:ind w:firstLine="706"/>
              <w:jc w:val="both"/>
              <w:rPr>
                <w:b/>
                <w:bCs/>
                <w:color w:val="000000"/>
                <w:lang w:val="en-US" w:eastAsia="en-GB"/>
              </w:rPr>
            </w:pPr>
            <w:r>
              <w:rPr>
                <w:b/>
                <w:bCs/>
                <w:color w:val="000000"/>
                <w:lang w:val="en-US" w:eastAsia="en-GB"/>
              </w:rPr>
              <w:t xml:space="preserve">I. </w:t>
            </w:r>
            <w:r w:rsidRPr="00565DB9">
              <w:rPr>
                <w:b/>
                <w:bCs/>
                <w:color w:val="000000"/>
                <w:lang w:val="bg-BG" w:eastAsia="en-GB"/>
              </w:rPr>
              <w:t xml:space="preserve">Критерий № 2 </w:t>
            </w:r>
            <w:r>
              <w:rPr>
                <w:b/>
                <w:bCs/>
                <w:color w:val="000000"/>
                <w:lang w:val="bg-BG" w:eastAsia="en-GB"/>
              </w:rPr>
              <w:t>„</w:t>
            </w:r>
            <w:r w:rsidRPr="00565DB9">
              <w:rPr>
                <w:b/>
                <w:bCs/>
                <w:color w:val="000000"/>
                <w:lang w:val="bg-BG" w:eastAsia="en-GB"/>
              </w:rPr>
              <w:t>Бизнес планът е попълнен в лева и е използван зададеният образец съгласно Условия за кандидатстване по настоящата процедура”</w:t>
            </w:r>
          </w:p>
          <w:p w:rsidR="000570DD" w:rsidRPr="008B2A34" w:rsidRDefault="000570DD" w:rsidP="000570DD">
            <w:pPr>
              <w:spacing w:before="200" w:line="360" w:lineRule="auto"/>
              <w:ind w:firstLine="706"/>
              <w:jc w:val="both"/>
              <w:rPr>
                <w:color w:val="000000"/>
                <w:lang w:val="bg-BG" w:eastAsia="en-GB"/>
              </w:rPr>
            </w:pPr>
            <w:r>
              <w:rPr>
                <w:color w:val="000000"/>
                <w:lang w:val="bg-BG" w:eastAsia="en-GB"/>
              </w:rPr>
              <w:t>Съгласно раздел 24, т. 1 на УК, к</w:t>
            </w:r>
            <w:r w:rsidRPr="008B2A34">
              <w:rPr>
                <w:color w:val="000000"/>
                <w:lang w:val="bg-BG" w:eastAsia="en-GB"/>
              </w:rPr>
              <w:t>андидатите по процедурата за безвъзмездна финансова помощ трябва да представят към формуляра за кандидатстване по изцяло електронен път чрез ИСУН Бизнес план (по образец) от лице с право да представлява кандидата или упълномощено лице</w:t>
            </w:r>
            <w:r>
              <w:rPr>
                <w:color w:val="000000"/>
                <w:lang w:val="bg-BG" w:eastAsia="en-GB"/>
              </w:rPr>
              <w:t xml:space="preserve">. </w:t>
            </w:r>
          </w:p>
          <w:p w:rsidR="000570DD" w:rsidRDefault="000570DD" w:rsidP="000570DD">
            <w:pPr>
              <w:spacing w:before="200" w:line="360" w:lineRule="auto"/>
              <w:ind w:firstLine="706"/>
              <w:jc w:val="both"/>
              <w:rPr>
                <w:color w:val="000000"/>
                <w:lang w:val="bg-BG" w:eastAsia="en-GB"/>
              </w:rPr>
            </w:pPr>
            <w:r w:rsidRPr="008B2A34">
              <w:rPr>
                <w:color w:val="000000"/>
                <w:lang w:val="bg-BG" w:eastAsia="en-GB"/>
              </w:rPr>
              <w:lastRenderedPageBreak/>
              <w:t>Кандидатът попълва данните само за една прогнозна година за производството за годината след изпълнението на инвестицията, която ще се явява осреднена година за целия период на изпълнение на бизнес плана (</w:t>
            </w:r>
            <w:r>
              <w:rPr>
                <w:color w:val="000000"/>
                <w:lang w:val="bg-BG" w:eastAsia="en-GB"/>
              </w:rPr>
              <w:t>5 години за всички инвестиционн</w:t>
            </w:r>
            <w:r w:rsidRPr="008B2A34">
              <w:rPr>
                <w:color w:val="000000"/>
                <w:lang w:val="bg-BG" w:eastAsia="en-GB"/>
              </w:rPr>
              <w:t>и намерения, а в случаите на инвестиция за строително-монтажни работи (СМР) периодът е за 10 години) и мониторинг (5 години след извършване на окончателното плащане по административния договор за предоставяне на безвъзмездна финансова помощ). Когато за следващите години, в сравнение с първата прогнозна година, се предвижда единичните цени и количествата продукция да бъдат увеличени и за тях не са представени копия от споразумения (договори) и/или писма за намерение за реализация, това увеличение няма да се признава. Бизнес планът, трябва да бъде представен като електронна таблица, в разширение .xls или .xlsx, посписан с електронен подпис.</w:t>
            </w:r>
          </w:p>
          <w:p w:rsidR="000570DD" w:rsidRDefault="000570DD" w:rsidP="000570DD">
            <w:pPr>
              <w:spacing w:before="200" w:line="360" w:lineRule="auto"/>
              <w:ind w:firstLine="706"/>
              <w:jc w:val="both"/>
              <w:rPr>
                <w:color w:val="000000"/>
                <w:lang w:val="bg-BG" w:eastAsia="en-GB"/>
              </w:rPr>
            </w:pPr>
            <w:r w:rsidRPr="008B2A34">
              <w:rPr>
                <w:color w:val="000000"/>
                <w:lang w:val="bg-BG" w:eastAsia="en-GB"/>
              </w:rPr>
              <w:t xml:space="preserve">За проверка на цените на прогнозните приходи, заложени от кандидатите в бизнес плановете им оценителите проверяват прогнозните цени на реализация на произведената </w:t>
            </w:r>
            <w:r w:rsidRPr="008B2A34">
              <w:rPr>
                <w:color w:val="000000"/>
                <w:lang w:val="bg-BG" w:eastAsia="en-GB"/>
              </w:rPr>
              <w:lastRenderedPageBreak/>
              <w:t>продукция, заложени в бизнес плана, които съответстват на основните категории приходи от продажба на риби. За целите на тази проверка оценителната комисия взима предвид предоставените от Системата за агропазарна информация - САПИ пазарни цени на едро за риба и водни организми за 2024 г., чрез прилагането на неотменимо фиксирания валутен курс за евро на Българската народна банка (Приложение № 2).</w:t>
            </w:r>
          </w:p>
          <w:p w:rsidR="000570DD" w:rsidRDefault="000570DD" w:rsidP="000570DD">
            <w:pPr>
              <w:spacing w:before="200" w:line="360" w:lineRule="auto"/>
              <w:ind w:firstLine="706"/>
              <w:jc w:val="both"/>
              <w:rPr>
                <w:color w:val="000000"/>
                <w:lang w:val="bg-BG" w:eastAsia="en-GB"/>
              </w:rPr>
            </w:pPr>
            <w:r w:rsidRPr="008B2A34">
              <w:rPr>
                <w:color w:val="000000"/>
                <w:lang w:val="bg-BG" w:eastAsia="en-GB"/>
              </w:rPr>
              <w:t>Оценителите проверяват поне 50% от прогнозните разходи, заложени в бизнес плана, които съответстват на основните категории разходи като електричество, вода, заплати и (в случай на необходимост) амортизации и наеми и др. Ако гореспоменатите разходи не покриват 50% от разходите, заложени в бизнес плана за разликата до 50% се избират още оперативни разходи, включени в себестойността на продукцията</w:t>
            </w:r>
          </w:p>
          <w:p w:rsidR="000570DD" w:rsidRDefault="000570DD" w:rsidP="000570DD">
            <w:pPr>
              <w:spacing w:before="200" w:line="360" w:lineRule="auto"/>
              <w:ind w:firstLine="706"/>
              <w:jc w:val="both"/>
              <w:rPr>
                <w:color w:val="000000"/>
                <w:lang w:val="bg-BG" w:eastAsia="en-GB"/>
              </w:rPr>
            </w:pPr>
            <w:r w:rsidRPr="00DA4C08">
              <w:rPr>
                <w:color w:val="000000"/>
                <w:lang w:val="bg-BG" w:eastAsia="en-GB"/>
              </w:rPr>
              <w:t>При извършена проверка на документите приложени от кандидата към формуляра за кандидатстване (ФК) е установено</w:t>
            </w:r>
            <w:r>
              <w:rPr>
                <w:color w:val="000000"/>
                <w:lang w:val="bg-BG" w:eastAsia="en-GB"/>
              </w:rPr>
              <w:t xml:space="preserve"> следното:</w:t>
            </w:r>
          </w:p>
          <w:p w:rsidR="000570DD" w:rsidRPr="00D50BF6" w:rsidRDefault="000570DD" w:rsidP="000570DD">
            <w:pPr>
              <w:spacing w:before="200" w:line="360" w:lineRule="auto"/>
              <w:ind w:firstLine="706"/>
              <w:jc w:val="both"/>
              <w:rPr>
                <w:i/>
                <w:color w:val="000000"/>
                <w:lang w:val="bg-BG" w:eastAsia="en-GB"/>
              </w:rPr>
            </w:pPr>
            <w:r w:rsidRPr="00D50BF6">
              <w:rPr>
                <w:i/>
                <w:color w:val="000000"/>
                <w:lang w:val="bg-BG" w:eastAsia="en-GB"/>
              </w:rPr>
              <w:lastRenderedPageBreak/>
              <w:t>1. Представеният бизнес план не е по образец и касае друга процедура.</w:t>
            </w:r>
          </w:p>
          <w:p w:rsidR="000570DD" w:rsidRPr="00D50BF6" w:rsidRDefault="000570DD" w:rsidP="000570DD">
            <w:pPr>
              <w:spacing w:before="200" w:line="360" w:lineRule="auto"/>
              <w:ind w:firstLine="706"/>
              <w:jc w:val="both"/>
              <w:rPr>
                <w:i/>
                <w:color w:val="000000"/>
                <w:lang w:val="bg-BG" w:eastAsia="en-GB"/>
              </w:rPr>
            </w:pPr>
            <w:r w:rsidRPr="00D50BF6">
              <w:rPr>
                <w:i/>
                <w:color w:val="000000"/>
                <w:lang w:val="bg-BG" w:eastAsia="en-GB"/>
              </w:rPr>
              <w:t>2. Не е обозначена ясно използваната валута за остойностяване на съответните инвестиции и разходи, доколкото на някои от работните страници в Бизнес плана е посочено лева, а на други евро.</w:t>
            </w:r>
          </w:p>
          <w:p w:rsidR="000570DD" w:rsidRPr="00D50BF6" w:rsidRDefault="000570DD" w:rsidP="000570DD">
            <w:pPr>
              <w:spacing w:before="200" w:line="360" w:lineRule="auto"/>
              <w:ind w:firstLine="706"/>
              <w:jc w:val="both"/>
              <w:rPr>
                <w:i/>
                <w:color w:val="000000"/>
                <w:lang w:val="bg-BG" w:eastAsia="en-GB"/>
              </w:rPr>
            </w:pPr>
            <w:r w:rsidRPr="00D50BF6">
              <w:rPr>
                <w:i/>
                <w:color w:val="000000"/>
                <w:lang w:val="bg-BG" w:eastAsia="en-GB"/>
              </w:rPr>
              <w:t xml:space="preserve">3. На работен лист „Т 1 Етапи“ от Бизнес плана е изразено липсата на желание на кандидата да се възползва от авансово плащане и желанието да се възползва от междинно плащане за изпълнена част от одобрен проект в размер на 367 107.97 евро и междинно плащане за аванс към доставчик в размер на 523 032.91 евро, като сумата на междинните плащания надхвърля общия размер на заявената безвъзмездна финансова помощ (БФП), посочена в т. 7 Бюджет на ФК. Съгласно Раздел. ХIII. Плащания от Приложение № 9 Общи условия към административни договори за предоставяне на безвъзмездна финансова помощ към Условията за изпълнение, </w:t>
            </w:r>
            <w:r w:rsidRPr="00D50BF6">
              <w:rPr>
                <w:i/>
                <w:color w:val="000000"/>
                <w:lang w:val="bg-BG" w:eastAsia="en-GB"/>
              </w:rPr>
              <w:lastRenderedPageBreak/>
              <w:t>размерът на авансовото плащане не може да надвишава 40% от БФП. Общият размер на междинното плащане, в което са включени изплатени аванси от бенефициента към избраните изпълнители, не може да надвишава 40% от БФП, а общият размер на авансовото (в случай, че има такова) и междинното плащане не може да надхвърля 80% от размера на БФП.</w:t>
            </w:r>
          </w:p>
          <w:p w:rsidR="000570DD" w:rsidRPr="00D50BF6" w:rsidRDefault="000570DD" w:rsidP="000570DD">
            <w:pPr>
              <w:spacing w:before="200" w:line="360" w:lineRule="auto"/>
              <w:ind w:firstLine="706"/>
              <w:jc w:val="both"/>
              <w:rPr>
                <w:i/>
                <w:color w:val="000000"/>
                <w:lang w:val="bg-BG" w:eastAsia="en-GB"/>
              </w:rPr>
            </w:pPr>
            <w:r w:rsidRPr="00D50BF6">
              <w:rPr>
                <w:i/>
                <w:color w:val="000000"/>
                <w:lang w:val="bg-BG" w:eastAsia="en-GB"/>
              </w:rPr>
              <w:t xml:space="preserve">4. В работен лист „Т 4 Производствена програма“, Таблица 4, общата годишна продукция възлиза на 251 120 кг., докато съгласно производствената програма, описана в т. 3 на технологичния проект, годишната продукция на предприятието възлиза на 250 тона. Съгласно УК, годишният производствен капацитет на предприятието, описан в Технологичния проект следва да съответства на годишната продукция, заложена в производствената програма на кандидата. Заложеният производствен капацитет не трябва да надхвърля максималния капацитет на преработвателното предприятие, посочен в Технологичния проект. В допълнение, в Таблица 4 не е посочено </w:t>
            </w:r>
            <w:r w:rsidRPr="00D50BF6">
              <w:rPr>
                <w:i/>
                <w:color w:val="000000"/>
                <w:lang w:val="bg-BG" w:eastAsia="en-GB"/>
              </w:rPr>
              <w:lastRenderedPageBreak/>
              <w:t>предназначението на продукцията - за износ, за местния пазар или за собствено потребление.</w:t>
            </w:r>
          </w:p>
          <w:p w:rsidR="000570DD" w:rsidRDefault="000570DD" w:rsidP="000570DD">
            <w:pPr>
              <w:spacing w:before="200" w:line="360" w:lineRule="auto"/>
              <w:ind w:firstLine="706"/>
              <w:jc w:val="both"/>
              <w:rPr>
                <w:i/>
                <w:color w:val="000000"/>
                <w:lang w:val="bg-BG" w:eastAsia="en-GB"/>
              </w:rPr>
            </w:pPr>
            <w:r w:rsidRPr="00D50BF6">
              <w:rPr>
                <w:i/>
                <w:color w:val="000000"/>
                <w:lang w:val="bg-BG" w:eastAsia="en-GB"/>
              </w:rPr>
              <w:t>5. В работен лист „Т 6 Себестойност“ е предоставена информация за всеки продукт, посочен в Таблица 4 на работен лист „Т 4 Производствена програма“. С цел проверка на прогнозните цени на реализация на произведената продукция, заложени в бизнес плана, следва да бъде уточнена вида на суровината (пъстърва, жива охладена, неизчистена) - дъгова, балканска пъстърва или и двете.</w:t>
            </w:r>
          </w:p>
          <w:p w:rsidR="000570DD" w:rsidRPr="009B0D54" w:rsidRDefault="000570DD" w:rsidP="000570DD">
            <w:pPr>
              <w:spacing w:before="200" w:line="360" w:lineRule="auto"/>
              <w:ind w:firstLine="706"/>
              <w:jc w:val="both"/>
              <w:rPr>
                <w:iCs/>
                <w:color w:val="000000" w:themeColor="text1"/>
                <w:lang w:val="bg-BG" w:eastAsia="en-GB"/>
              </w:rPr>
            </w:pPr>
            <w:r w:rsidRPr="009B0D54">
              <w:rPr>
                <w:iCs/>
                <w:color w:val="000000" w:themeColor="text1"/>
                <w:lang w:val="bg-BG" w:eastAsia="en-GB"/>
              </w:rPr>
              <w:t xml:space="preserve">В допълнение, в </w:t>
            </w:r>
            <w:r w:rsidRPr="009B0D54">
              <w:rPr>
                <w:color w:val="000000" w:themeColor="text1"/>
                <w:lang w:val="bg-BG"/>
              </w:rPr>
              <w:t xml:space="preserve">представения към ФК Нотариален акт за учредяване право на строеж от 2026 г. е учредено право за строеж на „Производствена база за обработка на пъстървови риби“ с площ от 660 кв.м. В част Архитектурна и част Геодезическа на Техническия проект, е посочена застроена площ 480,60 кв.м и разгъната застроена площ 664,35 кв.м. В Разрешително за строеж №7/20.03.2026 г. застроената площ е 460,60 кв.м, а РЗП=664,35 кв.м. Технологичния проект за ФвЕЦ е посочено, че новоизградена сграда </w:t>
            </w:r>
            <w:r w:rsidRPr="009B0D54">
              <w:rPr>
                <w:color w:val="000000" w:themeColor="text1"/>
                <w:lang w:val="bg-BG"/>
              </w:rPr>
              <w:lastRenderedPageBreak/>
              <w:t>ще бъде с площ от 654 кв.м. В бюджетен ред 1.1. на раздел Бюджет от ФК и в Бизнес плана сте посочили разход за „Изграждане на индустриална сграда за обработка на риба с РЗП 652.78 кв.м.“ Не става ясен начинът на формиране на РЗП 652.78 кв.м., посочена във ФК и Бизнес плана.</w:t>
            </w:r>
          </w:p>
          <w:p w:rsidR="000570DD" w:rsidRPr="008B2A34" w:rsidRDefault="000570DD" w:rsidP="000570DD">
            <w:pPr>
              <w:spacing w:before="200" w:line="360" w:lineRule="auto"/>
              <w:ind w:firstLine="709"/>
              <w:jc w:val="both"/>
              <w:rPr>
                <w:color w:val="000000"/>
                <w:lang w:val="bg-BG" w:eastAsia="en-GB"/>
              </w:rPr>
            </w:pPr>
            <w:r w:rsidRPr="003F39D9">
              <w:rPr>
                <w:color w:val="000000"/>
                <w:lang w:val="bg-BG" w:eastAsia="en-GB"/>
              </w:rPr>
              <w:t xml:space="preserve">В тази връзка на </w:t>
            </w:r>
            <w:r>
              <w:rPr>
                <w:color w:val="000000"/>
                <w:lang w:val="bg-BG" w:eastAsia="en-GB"/>
              </w:rPr>
              <w:t>26</w:t>
            </w:r>
            <w:r w:rsidRPr="00F9128C">
              <w:rPr>
                <w:color w:val="000000"/>
                <w:lang w:val="bg-BG" w:eastAsia="en-GB"/>
              </w:rPr>
              <w:t>.0</w:t>
            </w:r>
            <w:r>
              <w:rPr>
                <w:color w:val="000000"/>
                <w:lang w:val="bg-BG" w:eastAsia="en-GB"/>
              </w:rPr>
              <w:t>5</w:t>
            </w:r>
            <w:r w:rsidRPr="00F9128C">
              <w:rPr>
                <w:color w:val="000000"/>
                <w:lang w:val="bg-BG" w:eastAsia="en-GB"/>
              </w:rPr>
              <w:t>.202</w:t>
            </w:r>
            <w:r>
              <w:rPr>
                <w:color w:val="000000"/>
                <w:lang w:val="bg-BG" w:eastAsia="en-GB"/>
              </w:rPr>
              <w:t>6</w:t>
            </w:r>
            <w:r w:rsidRPr="00056D82">
              <w:rPr>
                <w:color w:val="000000"/>
                <w:lang w:val="ru-RU" w:eastAsia="en-GB"/>
              </w:rPr>
              <w:t xml:space="preserve"> </w:t>
            </w:r>
            <w:r>
              <w:rPr>
                <w:color w:val="000000"/>
                <w:lang w:val="bg-BG" w:eastAsia="en-GB"/>
              </w:rPr>
              <w:t xml:space="preserve">г. </w:t>
            </w:r>
            <w:r w:rsidRPr="003F39D9">
              <w:rPr>
                <w:color w:val="000000"/>
                <w:lang w:val="bg-BG" w:eastAsia="en-GB"/>
              </w:rPr>
              <w:t xml:space="preserve">чрез Модул „Комуникация“ в ИСУН 2020 е изпратено писмо с регистрационен номер </w:t>
            </w:r>
            <w:r w:rsidRPr="00F32A48">
              <w:rPr>
                <w:color w:val="000000"/>
                <w:lang w:eastAsia="en-GB"/>
              </w:rPr>
              <w:t>BG14MFPR001-2.008-0013-M001</w:t>
            </w:r>
            <w:r w:rsidRPr="003F39D9">
              <w:rPr>
                <w:color w:val="000000"/>
                <w:lang w:val="bg-BG" w:eastAsia="en-GB"/>
              </w:rPr>
              <w:t xml:space="preserve">, с което е поискана допълнителна информация от кандидата. Указан е срок до </w:t>
            </w:r>
            <w:r>
              <w:rPr>
                <w:color w:val="000000"/>
                <w:lang w:val="bg-BG" w:eastAsia="en-GB"/>
              </w:rPr>
              <w:t>05</w:t>
            </w:r>
            <w:r w:rsidRPr="00F9128C">
              <w:rPr>
                <w:color w:val="000000"/>
                <w:lang w:val="bg-BG" w:eastAsia="en-GB"/>
              </w:rPr>
              <w:t>.0</w:t>
            </w:r>
            <w:r>
              <w:rPr>
                <w:color w:val="000000"/>
                <w:lang w:val="bg-BG" w:eastAsia="en-GB"/>
              </w:rPr>
              <w:t>6</w:t>
            </w:r>
            <w:r w:rsidRPr="00F9128C">
              <w:rPr>
                <w:color w:val="000000"/>
                <w:lang w:val="bg-BG" w:eastAsia="en-GB"/>
              </w:rPr>
              <w:t>.202</w:t>
            </w:r>
            <w:r>
              <w:rPr>
                <w:color w:val="000000"/>
                <w:lang w:val="bg-BG" w:eastAsia="en-GB"/>
              </w:rPr>
              <w:t>6 г.</w:t>
            </w:r>
            <w:r w:rsidRPr="003F39D9">
              <w:rPr>
                <w:color w:val="000000"/>
                <w:lang w:val="bg-BG" w:eastAsia="en-GB"/>
              </w:rPr>
              <w:t>,</w:t>
            </w:r>
            <w:r w:rsidRPr="003A3850">
              <w:rPr>
                <w:color w:val="000000"/>
                <w:lang w:val="bg-BG" w:eastAsia="en-GB"/>
              </w:rPr>
              <w:t xml:space="preserve"> в който да бъдат предоставен</w:t>
            </w:r>
            <w:r>
              <w:rPr>
                <w:color w:val="000000"/>
                <w:lang w:val="bg-BG" w:eastAsia="en-GB"/>
              </w:rPr>
              <w:t xml:space="preserve"> коригират Бизнес план.</w:t>
            </w:r>
          </w:p>
          <w:p w:rsidR="000570DD" w:rsidRPr="00DD46F7" w:rsidRDefault="000570DD" w:rsidP="000570DD">
            <w:pPr>
              <w:spacing w:before="200" w:line="360" w:lineRule="auto"/>
              <w:ind w:firstLine="706"/>
              <w:jc w:val="both"/>
              <w:rPr>
                <w:b/>
                <w:bCs/>
                <w:color w:val="000000"/>
                <w:lang w:val="en-US" w:eastAsia="en-GB"/>
              </w:rPr>
            </w:pPr>
            <w:r>
              <w:rPr>
                <w:b/>
                <w:bCs/>
                <w:color w:val="000000"/>
                <w:lang w:val="en-US" w:eastAsia="en-GB"/>
              </w:rPr>
              <w:t>I</w:t>
            </w:r>
            <w:r w:rsidRPr="00565DB9">
              <w:rPr>
                <w:b/>
                <w:bCs/>
                <w:color w:val="000000"/>
                <w:lang w:val="en-US" w:eastAsia="en-GB"/>
              </w:rPr>
              <w:t>I</w:t>
            </w:r>
            <w:r w:rsidRPr="00565DB9">
              <w:rPr>
                <w:b/>
                <w:bCs/>
                <w:color w:val="000000"/>
                <w:lang w:val="bg-BG" w:eastAsia="en-GB"/>
              </w:rPr>
              <w:t>.</w:t>
            </w:r>
            <w:r w:rsidRPr="00565DB9">
              <w:rPr>
                <w:color w:val="000000"/>
                <w:lang w:val="bg-BG" w:eastAsia="en-GB"/>
              </w:rPr>
              <w:t xml:space="preserve"> </w:t>
            </w:r>
            <w:r w:rsidRPr="00DD46F7">
              <w:rPr>
                <w:b/>
                <w:bCs/>
                <w:color w:val="000000"/>
                <w:lang w:val="bg-BG" w:eastAsia="en-GB"/>
              </w:rPr>
              <w:t>Критерий № 4 „Налице са всички изискуеми документи и са попълнени съгласно изискванията, посочени в т. 24 от Условията за кандидатстване по настоящата процедура</w:t>
            </w:r>
            <w:r w:rsidRPr="00565DB9">
              <w:rPr>
                <w:b/>
                <w:bCs/>
                <w:color w:val="000000"/>
                <w:lang w:val="bg-BG" w:eastAsia="en-GB"/>
              </w:rPr>
              <w:t>”</w:t>
            </w:r>
          </w:p>
          <w:p w:rsidR="000570DD" w:rsidRPr="00DA4C08" w:rsidRDefault="000570DD" w:rsidP="000570DD">
            <w:pPr>
              <w:spacing w:before="200" w:line="360" w:lineRule="auto"/>
              <w:ind w:firstLine="720"/>
              <w:jc w:val="both"/>
              <w:rPr>
                <w:color w:val="000000"/>
                <w:lang w:val="bg-BG" w:eastAsia="en-GB"/>
              </w:rPr>
            </w:pPr>
            <w:r w:rsidRPr="00DA4C08">
              <w:rPr>
                <w:color w:val="000000"/>
                <w:lang w:val="bg-BG" w:eastAsia="en-GB"/>
              </w:rPr>
              <w:lastRenderedPageBreak/>
              <w:t xml:space="preserve">При извършена проверка на документите приложени от кандидата към ФК е установено, че </w:t>
            </w:r>
            <w:r w:rsidRPr="00DA4C08">
              <w:rPr>
                <w:color w:val="000000"/>
                <w:lang w:val="bg-BG"/>
              </w:rPr>
              <w:t xml:space="preserve">не са предоставени всички документи, изискуеми съгласно т. 24 от УК по процедура </w:t>
            </w:r>
            <w:r w:rsidRPr="00AE0320">
              <w:rPr>
                <w:color w:val="000000"/>
                <w:lang w:val="bg-BG" w:eastAsia="en-GB"/>
              </w:rPr>
              <w:t>BG14MFPR001-2.008 „Преработване на продуктите от риболов и аквакултури”</w:t>
            </w:r>
            <w:r w:rsidRPr="00DA4C08">
              <w:rPr>
                <w:color w:val="000000"/>
                <w:lang w:val="bg-BG"/>
              </w:rPr>
              <w:t xml:space="preserve"> или не са попълнени съгласно изискванията.</w:t>
            </w:r>
          </w:p>
          <w:p w:rsidR="000570DD" w:rsidRDefault="000570DD" w:rsidP="000570DD">
            <w:pPr>
              <w:spacing w:before="200" w:line="360" w:lineRule="auto"/>
              <w:ind w:firstLine="720"/>
              <w:jc w:val="both"/>
              <w:rPr>
                <w:color w:val="000000"/>
                <w:lang w:val="bg-BG" w:eastAsia="en-GB"/>
              </w:rPr>
            </w:pPr>
            <w:r>
              <w:rPr>
                <w:color w:val="000000"/>
                <w:lang w:val="bg-BG" w:eastAsia="en-GB"/>
              </w:rPr>
              <w:t>С</w:t>
            </w:r>
            <w:r w:rsidRPr="003A3850">
              <w:rPr>
                <w:color w:val="000000"/>
                <w:lang w:val="bg-BG" w:eastAsia="en-GB"/>
              </w:rPr>
              <w:t xml:space="preserve">ъгласно чл. 34, ал. 2 от ЗУСЕФСУ: </w:t>
            </w:r>
            <w:r w:rsidRPr="00D2614C">
              <w:rPr>
                <w:i/>
                <w:color w:val="000000"/>
                <w:lang w:val="bg-BG" w:eastAsia="en-GB"/>
              </w:rPr>
              <w:t>Когато при проверката по ал. 1 се установи липса на документи и/или друга нередовност, комисията изпраща на кандидата уведомление за установените нередовности и определя разумен срок за тяхното отстраняване, който не може да бъде по-кратък от една седмица. Уведомлението съдържа и информация, че неотстраняването на нередовностите в срок може да доведе до прекратяване на производството по отношение на кандидата. Отстраняването на нередовностите не може да води до подобряване на качеството на проектното предложение</w:t>
            </w:r>
            <w:r w:rsidRPr="003A3850">
              <w:rPr>
                <w:color w:val="000000"/>
                <w:lang w:val="bg-BG" w:eastAsia="en-GB"/>
              </w:rPr>
              <w:t>.</w:t>
            </w:r>
          </w:p>
          <w:p w:rsidR="000570DD" w:rsidRPr="00467E12" w:rsidRDefault="000570DD" w:rsidP="000570DD">
            <w:pPr>
              <w:spacing w:before="200" w:line="360" w:lineRule="auto"/>
              <w:ind w:firstLine="709"/>
              <w:jc w:val="both"/>
              <w:rPr>
                <w:lang w:val="bg-BG" w:eastAsia="en-GB"/>
              </w:rPr>
            </w:pPr>
            <w:r w:rsidRPr="003F39D9">
              <w:rPr>
                <w:color w:val="000000"/>
                <w:lang w:val="bg-BG" w:eastAsia="en-GB"/>
              </w:rPr>
              <w:lastRenderedPageBreak/>
              <w:t xml:space="preserve">В тази връзка на </w:t>
            </w:r>
            <w:r>
              <w:rPr>
                <w:color w:val="000000"/>
                <w:lang w:val="bg-BG" w:eastAsia="en-GB"/>
              </w:rPr>
              <w:t>26</w:t>
            </w:r>
            <w:r w:rsidRPr="00F9128C">
              <w:rPr>
                <w:color w:val="000000"/>
                <w:lang w:val="bg-BG" w:eastAsia="en-GB"/>
              </w:rPr>
              <w:t>.0</w:t>
            </w:r>
            <w:r>
              <w:rPr>
                <w:color w:val="000000"/>
                <w:lang w:val="bg-BG" w:eastAsia="en-GB"/>
              </w:rPr>
              <w:t>5</w:t>
            </w:r>
            <w:r w:rsidRPr="00F9128C">
              <w:rPr>
                <w:color w:val="000000"/>
                <w:lang w:val="bg-BG" w:eastAsia="en-GB"/>
              </w:rPr>
              <w:t>.202</w:t>
            </w:r>
            <w:r>
              <w:rPr>
                <w:color w:val="000000"/>
                <w:lang w:val="bg-BG" w:eastAsia="en-GB"/>
              </w:rPr>
              <w:t>6</w:t>
            </w:r>
            <w:r w:rsidRPr="00056D82">
              <w:rPr>
                <w:color w:val="000000"/>
                <w:lang w:val="ru-RU" w:eastAsia="en-GB"/>
              </w:rPr>
              <w:t xml:space="preserve"> </w:t>
            </w:r>
            <w:r>
              <w:rPr>
                <w:color w:val="000000"/>
                <w:lang w:val="bg-BG" w:eastAsia="en-GB"/>
              </w:rPr>
              <w:t xml:space="preserve">г. </w:t>
            </w:r>
            <w:r w:rsidRPr="003F39D9">
              <w:rPr>
                <w:color w:val="000000"/>
                <w:lang w:val="bg-BG" w:eastAsia="en-GB"/>
              </w:rPr>
              <w:t xml:space="preserve">чрез Модул „Комуникация“ в ИСУН 2020 е изпратено писмо с регистрационен номер </w:t>
            </w:r>
            <w:r w:rsidRPr="00F32A48">
              <w:rPr>
                <w:color w:val="000000"/>
                <w:lang w:eastAsia="en-GB"/>
              </w:rPr>
              <w:t>BG14MFPR001-2.008-0013-M001</w:t>
            </w:r>
            <w:r w:rsidRPr="003F39D9">
              <w:rPr>
                <w:color w:val="000000"/>
                <w:lang w:val="bg-BG" w:eastAsia="en-GB"/>
              </w:rPr>
              <w:t xml:space="preserve">, с което е поискана </w:t>
            </w:r>
            <w:r w:rsidRPr="00467E12">
              <w:rPr>
                <w:lang w:val="bg-BG" w:eastAsia="en-GB"/>
              </w:rPr>
              <w:t>допълнителна информация от кандидата. Указан е срок до 05.06.2026 г., в който да бъдат предоставени липсващи документи и информация, а именно:</w:t>
            </w:r>
          </w:p>
          <w:p w:rsidR="000570DD" w:rsidRPr="00467E12" w:rsidRDefault="000570DD" w:rsidP="000570DD">
            <w:pPr>
              <w:pStyle w:val="ListParagraph"/>
              <w:numPr>
                <w:ilvl w:val="0"/>
                <w:numId w:val="6"/>
              </w:numPr>
              <w:spacing w:before="200" w:after="0" w:line="360" w:lineRule="auto"/>
              <w:ind w:left="0" w:firstLine="709"/>
              <w:contextualSpacing w:val="0"/>
              <w:jc w:val="both"/>
              <w:rPr>
                <w:rFonts w:ascii="Times New Roman" w:hAnsi="Times New Roman"/>
                <w:i/>
                <w:sz w:val="24"/>
                <w:szCs w:val="24"/>
              </w:rPr>
            </w:pPr>
            <w:r w:rsidRPr="00467E12">
              <w:rPr>
                <w:rFonts w:ascii="Times New Roman" w:hAnsi="Times New Roman"/>
                <w:i/>
                <w:sz w:val="24"/>
                <w:szCs w:val="24"/>
              </w:rPr>
              <w:t>Бизнес план (по образец) от лице с право да представлява кандидата или упълномощено лице, попълнен съгласно т. 1 на раздел 24 от УК.</w:t>
            </w:r>
          </w:p>
          <w:p w:rsidR="000570DD" w:rsidRPr="00467E12" w:rsidRDefault="000570DD" w:rsidP="000570DD">
            <w:pPr>
              <w:pStyle w:val="ListParagraph"/>
              <w:numPr>
                <w:ilvl w:val="0"/>
                <w:numId w:val="6"/>
              </w:numPr>
              <w:spacing w:before="200" w:after="0" w:line="360" w:lineRule="auto"/>
              <w:ind w:left="0" w:firstLine="709"/>
              <w:contextualSpacing w:val="0"/>
              <w:jc w:val="both"/>
              <w:rPr>
                <w:rFonts w:ascii="Times New Roman" w:hAnsi="Times New Roman"/>
                <w:i/>
                <w:sz w:val="24"/>
                <w:szCs w:val="24"/>
              </w:rPr>
            </w:pPr>
            <w:r w:rsidRPr="00467E12">
              <w:rPr>
                <w:rFonts w:ascii="Times New Roman" w:hAnsi="Times New Roman"/>
                <w:i/>
                <w:sz w:val="24"/>
                <w:szCs w:val="24"/>
              </w:rPr>
              <w:t>Съгласно раздел 14.1. от УК:</w:t>
            </w:r>
          </w:p>
          <w:p w:rsidR="000570DD" w:rsidRPr="00467E12" w:rsidRDefault="000570DD" w:rsidP="000570DD">
            <w:pPr>
              <w:spacing w:before="200" w:line="360" w:lineRule="auto"/>
              <w:ind w:firstLine="709"/>
              <w:jc w:val="both"/>
              <w:rPr>
                <w:rFonts w:eastAsia="Calibri"/>
                <w:i/>
                <w:lang w:val="bg-BG" w:eastAsia="x-none"/>
              </w:rPr>
            </w:pPr>
            <w:r w:rsidRPr="00467E12">
              <w:rPr>
                <w:rFonts w:eastAsia="Calibri"/>
                <w:i/>
                <w:lang w:val="bg-BG" w:eastAsia="x-none"/>
              </w:rPr>
              <w:t>„</w:t>
            </w:r>
            <w:r w:rsidRPr="00467E12">
              <w:rPr>
                <w:i/>
                <w:iCs/>
                <w:snapToGrid w:val="0"/>
                <w:lang w:val="bg-BG"/>
              </w:rPr>
              <w:t>Офертите трябва да съдържат минимум името на оферента, ЕИК/БУЛСТАТ, кратко описание на предложението/характеристика/ функционалност, предложена цена, срок на валидност на офертата, датата на издаване на офертата, подпис/електронен подпис на оферента. Цената трябва да бъде определена в лева и/или евро с описан ДДС</w:t>
            </w:r>
            <w:r w:rsidRPr="00467E12">
              <w:rPr>
                <w:rFonts w:eastAsia="Calibri"/>
                <w:i/>
                <w:lang w:val="bg-BG" w:eastAsia="x-none"/>
              </w:rPr>
              <w:t>“.</w:t>
            </w:r>
          </w:p>
          <w:p w:rsidR="000570DD" w:rsidRPr="00467E12" w:rsidRDefault="000570DD" w:rsidP="000570DD">
            <w:pPr>
              <w:spacing w:before="200" w:line="360" w:lineRule="auto"/>
              <w:ind w:firstLine="709"/>
              <w:jc w:val="both"/>
              <w:rPr>
                <w:rFonts w:eastAsia="Calibri"/>
                <w:i/>
                <w:lang w:val="bg-BG" w:eastAsia="x-none"/>
              </w:rPr>
            </w:pPr>
            <w:r w:rsidRPr="00467E12">
              <w:rPr>
                <w:rFonts w:eastAsia="Calibri"/>
                <w:i/>
                <w:lang w:val="bg-BG" w:eastAsia="x-none"/>
              </w:rPr>
              <w:lastRenderedPageBreak/>
              <w:t>След преглед на приложените към ФК оферти се установи следното:</w:t>
            </w:r>
          </w:p>
          <w:p w:rsidR="000570DD" w:rsidRPr="00467E12" w:rsidRDefault="000570DD" w:rsidP="000570DD">
            <w:pPr>
              <w:spacing w:before="200" w:line="360" w:lineRule="auto"/>
              <w:ind w:firstLine="709"/>
              <w:jc w:val="both"/>
              <w:rPr>
                <w:rFonts w:eastAsia="Calibri"/>
                <w:i/>
                <w:lang w:val="bg-BG" w:eastAsia="x-none"/>
              </w:rPr>
            </w:pPr>
            <w:r w:rsidRPr="00467E12">
              <w:rPr>
                <w:rFonts w:eastAsia="Calibri"/>
                <w:i/>
                <w:lang w:val="bg-BG" w:eastAsia="x-none"/>
              </w:rPr>
              <w:t>- офертата на МС Строй Билдниг ЕООД за СМР не се четат изцяло редовете. С цел оптимизиране работата на оценителната комисия е необходимо да представите офертата за СМР в документ с разширение .xls или .xlsx. Също така, на ред 18 от част Архитектурна от офертата, за позиция „Доставка и монтаж на плътни врати с алуминиеви профили…“ е посочена мярка брой и количество 71,52. Това несъответствие е установено и в представената към ФК количествена сметка, докато в количествената сметка в комплексния проект за инвестиционна инициатива, мярката е посочена в кв. м.;</w:t>
            </w:r>
          </w:p>
          <w:p w:rsidR="000570DD" w:rsidRPr="00467E12" w:rsidRDefault="000570DD" w:rsidP="000570DD">
            <w:pPr>
              <w:spacing w:before="200" w:line="360" w:lineRule="auto"/>
              <w:ind w:firstLine="709"/>
              <w:jc w:val="both"/>
              <w:rPr>
                <w:rFonts w:eastAsia="Calibri"/>
                <w:i/>
                <w:lang w:val="bg-BG" w:eastAsia="x-none"/>
              </w:rPr>
            </w:pPr>
            <w:r w:rsidRPr="00467E12">
              <w:rPr>
                <w:rFonts w:eastAsia="Calibri"/>
                <w:i/>
                <w:lang w:val="bg-BG" w:eastAsia="x-none"/>
              </w:rPr>
              <w:t xml:space="preserve">- представени са три оферти от „Бългериън Фиш Фармс“ ЕООД - оферта за Автоматизирана поточна линия за филетиране с актов номер BG2026-17-03-DCDH-FMHM-OF- 001 от 17.03.2026 г., оферта за Технологично оборудване за предприятие за </w:t>
            </w:r>
            <w:r w:rsidRPr="00467E12">
              <w:rPr>
                <w:rFonts w:eastAsia="Calibri"/>
                <w:i/>
                <w:lang w:val="bg-BG" w:eastAsia="x-none"/>
              </w:rPr>
              <w:lastRenderedPageBreak/>
              <w:t>преработка на риба и рибни продукти с актов номер BG2026-03-18-DH-PCDC-OF-001 от 18.03.2026 г. (подписана на 24.03.2026 г.) и оферта за повишаване на знанията на работещите в предприятието, чрез провеждане на обучение с актов номер BG2026-23-03-DSDH-UO-OF-001 от 23.03.2026 г. (подписана на 24.03.2026 г.). След преглед на посочените оферти се установи;</w:t>
            </w:r>
          </w:p>
          <w:p w:rsidR="000570DD" w:rsidRPr="00D50BF6" w:rsidRDefault="000570DD" w:rsidP="000570DD">
            <w:pPr>
              <w:pStyle w:val="ListParagraph"/>
              <w:spacing w:before="200" w:line="360" w:lineRule="auto"/>
              <w:ind w:left="851"/>
              <w:jc w:val="both"/>
              <w:rPr>
                <w:rFonts w:ascii="Times New Roman" w:hAnsi="Times New Roman"/>
                <w:i/>
                <w:sz w:val="24"/>
                <w:szCs w:val="24"/>
              </w:rPr>
            </w:pPr>
            <w:r w:rsidRPr="00D50BF6">
              <w:rPr>
                <w:rFonts w:ascii="Times New Roman" w:hAnsi="Times New Roman"/>
                <w:i/>
                <w:sz w:val="24"/>
                <w:szCs w:val="24"/>
              </w:rPr>
              <w:t>o</w:t>
            </w:r>
            <w:r w:rsidRPr="00D50BF6">
              <w:rPr>
                <w:rFonts w:ascii="Times New Roman" w:hAnsi="Times New Roman"/>
                <w:i/>
                <w:sz w:val="24"/>
                <w:szCs w:val="24"/>
              </w:rPr>
              <w:tab/>
              <w:t xml:space="preserve">част от предвидените за закупуване активи по ПП са обхванати едновременно от две оферти. Например Система за етикетиране и проследимост на продуктите от преработка, чрез дигитализиране на процеса и използване на рециклируеми опаковки, посочена в бюджетен ред 10.1. от т. 7 на ФК, е включена на стойност 14 957.24 (не е ясна използваната валута) в офертата от 17.03.2026 г., както и е включена на стойност 37 000 евро без ДДС в офертата от 18.03.2026 г. Не става ясно коя е актуалната предложена </w:t>
            </w:r>
            <w:r w:rsidRPr="00D50BF6">
              <w:rPr>
                <w:rFonts w:ascii="Times New Roman" w:hAnsi="Times New Roman"/>
                <w:i/>
                <w:sz w:val="24"/>
                <w:szCs w:val="24"/>
              </w:rPr>
              <w:lastRenderedPageBreak/>
              <w:t>стойност от оферента, както и какво точно включва предвиденият за закупуване актив;</w:t>
            </w:r>
          </w:p>
          <w:p w:rsidR="000570DD" w:rsidRPr="00D50BF6" w:rsidRDefault="000570DD" w:rsidP="000570DD">
            <w:pPr>
              <w:pStyle w:val="ListParagraph"/>
              <w:spacing w:before="200" w:line="360" w:lineRule="auto"/>
              <w:ind w:left="851"/>
              <w:jc w:val="both"/>
              <w:rPr>
                <w:rFonts w:ascii="Times New Roman" w:hAnsi="Times New Roman"/>
                <w:i/>
                <w:sz w:val="24"/>
                <w:szCs w:val="24"/>
              </w:rPr>
            </w:pPr>
            <w:r w:rsidRPr="00D50BF6">
              <w:rPr>
                <w:rFonts w:ascii="Times New Roman" w:hAnsi="Times New Roman"/>
                <w:i/>
                <w:sz w:val="24"/>
                <w:szCs w:val="24"/>
              </w:rPr>
              <w:t>o</w:t>
            </w:r>
            <w:r w:rsidRPr="00D50BF6">
              <w:rPr>
                <w:rFonts w:ascii="Times New Roman" w:hAnsi="Times New Roman"/>
                <w:i/>
                <w:sz w:val="24"/>
                <w:szCs w:val="24"/>
              </w:rPr>
              <w:tab/>
              <w:t>разходът по бюджетен ред 20.1. на раздел 7 Бюджет от ФК „Повишаване на знанията и уменията и изграждане на капацитет на работещите в предприятието чрез провеждане на обучение“ е включен със стойност 3 000 (не е ясна използваната валута) в офертата от 17.03.2026 г., както и със стойност 1500 евро без ДДС в офертата от 23.03.2026 г. Не става ясно коя е актуалната предложена стойност от оферента и липсва посочен брой часове и график на обучението, в т.ч. и единична цена/час;</w:t>
            </w:r>
          </w:p>
          <w:p w:rsidR="000570DD" w:rsidRPr="00D50BF6" w:rsidRDefault="000570DD" w:rsidP="000570DD">
            <w:pPr>
              <w:pStyle w:val="ListParagraph"/>
              <w:spacing w:before="200" w:line="360" w:lineRule="auto"/>
              <w:ind w:left="851"/>
              <w:jc w:val="both"/>
              <w:rPr>
                <w:rFonts w:ascii="Times New Roman" w:hAnsi="Times New Roman"/>
                <w:i/>
                <w:sz w:val="24"/>
                <w:szCs w:val="24"/>
              </w:rPr>
            </w:pPr>
            <w:r w:rsidRPr="00D50BF6">
              <w:rPr>
                <w:rFonts w:ascii="Times New Roman" w:hAnsi="Times New Roman"/>
                <w:i/>
                <w:sz w:val="24"/>
                <w:szCs w:val="24"/>
              </w:rPr>
              <w:t>o</w:t>
            </w:r>
            <w:r w:rsidRPr="00D50BF6">
              <w:rPr>
                <w:rFonts w:ascii="Times New Roman" w:hAnsi="Times New Roman"/>
                <w:i/>
                <w:sz w:val="24"/>
                <w:szCs w:val="24"/>
              </w:rPr>
              <w:tab/>
              <w:t xml:space="preserve">в т. 7 Бюджет на ФК са предвидени като отделни разходи бюджетен ред 2.1. Доставка на автоматична поточна линия за обработка на риба от пъстървови видове, с електронно управление на процесите чрез софтуер за прецизно почистване, филетиране и отвеждане на отпадъците с бюджет 1 133 509.32 евро без ДДС, бюджетен ред 6.1. Система за замразяване и </w:t>
            </w:r>
            <w:r w:rsidRPr="00D50BF6">
              <w:rPr>
                <w:rFonts w:ascii="Times New Roman" w:hAnsi="Times New Roman"/>
                <w:i/>
                <w:sz w:val="24"/>
                <w:szCs w:val="24"/>
              </w:rPr>
              <w:lastRenderedPageBreak/>
              <w:t xml:space="preserve">съхранение на СЖП -ракла с бюджет 1 100.00 евро без ДДС, бюджетен ред 10.1. Доставка на система етикетиране и проследимост на продуктите от преработка, чрез дигитализиране на процеса и използване на рециклируеми опаковки с бюджет 37 000.00 евро без ДДС и бюджетен ред 10.2. Вътрешно производствени вани/контейнери оборудвани със скари и кранове за отцеждане, вътрешно-транспортни контейнери и контейнери за разделно събиране на транспортни опаковки с бюджет 6 320.00 евро без ДДС. Всички изброени активи са включени в представената оферта за Технологично оборудване за предприятие за преработка на риба и рибни продукти с актов номер BG2026-03-18-DH-PCDC-OF-001 от 18.03.2026 г. (подписана на 24.03.2026 г.) на обща стойност на офертата в размер на 1 171 609.32 евро без ДДС, а автоматична поточна линия по бюджетен ред 2.1. е посочена в офертата от 17.03.2026 г. на стойност 785 007.58 без ДДС (не е ясна използваната валута). Липсва подробно описание на активите, включени към </w:t>
            </w:r>
            <w:r w:rsidRPr="00D50BF6">
              <w:rPr>
                <w:rFonts w:ascii="Times New Roman" w:hAnsi="Times New Roman"/>
                <w:i/>
                <w:sz w:val="24"/>
                <w:szCs w:val="24"/>
              </w:rPr>
              <w:lastRenderedPageBreak/>
              <w:t>всеки от разходите в посочените бюджетни редове, както и информация кой актив в офертата към кой бюджетен ред е относим.</w:t>
            </w:r>
          </w:p>
          <w:p w:rsidR="000570DD" w:rsidRPr="00D50BF6" w:rsidRDefault="000570DD" w:rsidP="000570DD">
            <w:pPr>
              <w:pStyle w:val="ListParagraph"/>
              <w:spacing w:before="200" w:line="360" w:lineRule="auto"/>
              <w:ind w:left="851"/>
              <w:jc w:val="both"/>
              <w:rPr>
                <w:rFonts w:ascii="Times New Roman" w:hAnsi="Times New Roman"/>
                <w:i/>
                <w:sz w:val="24"/>
                <w:szCs w:val="24"/>
              </w:rPr>
            </w:pPr>
            <w:r w:rsidRPr="00D50BF6">
              <w:rPr>
                <w:rFonts w:ascii="Times New Roman" w:hAnsi="Times New Roman"/>
                <w:i/>
                <w:sz w:val="24"/>
                <w:szCs w:val="24"/>
              </w:rPr>
              <w:t>o</w:t>
            </w:r>
            <w:r w:rsidRPr="00D50BF6">
              <w:rPr>
                <w:rFonts w:ascii="Times New Roman" w:hAnsi="Times New Roman"/>
                <w:i/>
                <w:sz w:val="24"/>
                <w:szCs w:val="24"/>
              </w:rPr>
              <w:tab/>
              <w:t>в офертата за Технологично оборудване за предприятие за преработка на риба и рибни продукти с актов номер BG2026-03-18-DH-PCDC-OF-001 от 18.03.2026 г. (подписана на 24.03.2026 г.) са посочени PVC плот на маса за контрол и корекции на позиция № 21.1. и Буферна хладилна камера 0º/+4º 19,5 м.куб. на позиция № 2-3, за които не е предвидена цена, но същите са предвидени като позиция (хладилната камера и като брой) в Списък на технологично и хигиенно оборудване по помещения на технологичния проект;</w:t>
            </w:r>
          </w:p>
          <w:p w:rsidR="000570DD" w:rsidRPr="00D50BF6" w:rsidRDefault="000570DD" w:rsidP="000570DD">
            <w:pPr>
              <w:pStyle w:val="ListParagraph"/>
              <w:spacing w:before="200" w:line="360" w:lineRule="auto"/>
              <w:ind w:left="851"/>
              <w:jc w:val="both"/>
              <w:rPr>
                <w:rFonts w:ascii="Times New Roman" w:hAnsi="Times New Roman"/>
                <w:i/>
                <w:sz w:val="24"/>
                <w:szCs w:val="24"/>
              </w:rPr>
            </w:pPr>
            <w:r w:rsidRPr="00D50BF6">
              <w:rPr>
                <w:rFonts w:ascii="Times New Roman" w:hAnsi="Times New Roman"/>
                <w:i/>
                <w:sz w:val="24"/>
                <w:szCs w:val="24"/>
              </w:rPr>
              <w:t>o</w:t>
            </w:r>
            <w:r w:rsidRPr="00D50BF6">
              <w:rPr>
                <w:rFonts w:ascii="Times New Roman" w:hAnsi="Times New Roman"/>
                <w:i/>
                <w:sz w:val="24"/>
                <w:szCs w:val="24"/>
              </w:rPr>
              <w:tab/>
              <w:t xml:space="preserve">в оферта с актов номер BG2026-03-18-DH-PCDC-OF-001 от 18.03.2026 г. липсва техническа спецификация, основни характеристики, марка и модел, капацитет, консумация на енергия и вода на избраните за закупуване активи и оборудване, където е приложимо, посочващи капацитета на всеки от тях, което да позволи преценка за съответствие с годишния производствен </w:t>
            </w:r>
            <w:r w:rsidRPr="00D50BF6">
              <w:rPr>
                <w:rFonts w:ascii="Times New Roman" w:hAnsi="Times New Roman"/>
                <w:i/>
                <w:sz w:val="24"/>
                <w:szCs w:val="24"/>
              </w:rPr>
              <w:lastRenderedPageBreak/>
              <w:t>капацитет на предприятието, съгласно представения към ФК технологичен проект за „Предприятие за преработка на риба и рибни продукти“ и производствената програма в бизнес плана;</w:t>
            </w:r>
          </w:p>
          <w:p w:rsidR="000570DD" w:rsidRPr="00D50BF6" w:rsidRDefault="000570DD" w:rsidP="000570DD">
            <w:pPr>
              <w:pStyle w:val="ListParagraph"/>
              <w:spacing w:before="200" w:line="360" w:lineRule="auto"/>
              <w:ind w:left="851"/>
              <w:jc w:val="both"/>
              <w:rPr>
                <w:rFonts w:ascii="Times New Roman" w:hAnsi="Times New Roman"/>
                <w:i/>
                <w:sz w:val="24"/>
                <w:szCs w:val="24"/>
              </w:rPr>
            </w:pPr>
            <w:r w:rsidRPr="00D50BF6">
              <w:rPr>
                <w:rFonts w:ascii="Times New Roman" w:hAnsi="Times New Roman"/>
                <w:i/>
                <w:sz w:val="24"/>
                <w:szCs w:val="24"/>
              </w:rPr>
              <w:t>o</w:t>
            </w:r>
            <w:r w:rsidRPr="00D50BF6">
              <w:rPr>
                <w:rFonts w:ascii="Times New Roman" w:hAnsi="Times New Roman"/>
                <w:i/>
                <w:sz w:val="24"/>
                <w:szCs w:val="24"/>
              </w:rPr>
              <w:tab/>
              <w:t>в Приложение № 1 към офертата на „Бългериън Фиш Фармс“ ЕООД за Автоматизирана поточна линия за филетиране с актов номер BG2026-17-03-DCDH-FMHM-OF- 001 от 17.03.2026 г. е посочено, че офертата е по бюджетни цени към 01.01.2025 г. В тази връзка следва да представите допълнение към офертата, от което да става ясно използваната валута за остойностяване на съответните активи и разходи.</w:t>
            </w:r>
          </w:p>
          <w:p w:rsidR="000570DD" w:rsidRPr="00467E12" w:rsidRDefault="000570DD" w:rsidP="000570DD">
            <w:pPr>
              <w:spacing w:before="200" w:line="360" w:lineRule="auto"/>
              <w:ind w:firstLine="709"/>
              <w:jc w:val="both"/>
              <w:rPr>
                <w:rFonts w:eastAsia="Calibri"/>
                <w:i/>
                <w:lang w:val="bg-BG" w:eastAsia="x-none"/>
              </w:rPr>
            </w:pPr>
            <w:r w:rsidRPr="00467E12">
              <w:rPr>
                <w:rFonts w:eastAsia="Calibri"/>
                <w:i/>
                <w:lang w:val="bg-BG" w:eastAsia="x-none"/>
              </w:rPr>
              <w:t xml:space="preserve">- не са представени оферти за Доставка и монтаж на оборудване за изграждане на фото-волтаична система (бюджетен ред 5.1), Компютърни конфигурации - компютър, монитор, принтер (бюджетен ред 2.2) и Въвеждане на система за </w:t>
            </w:r>
            <w:r w:rsidRPr="00467E12">
              <w:rPr>
                <w:rFonts w:eastAsia="Calibri"/>
                <w:i/>
                <w:lang w:val="bg-BG" w:eastAsia="x-none"/>
              </w:rPr>
              <w:lastRenderedPageBreak/>
              <w:t>управление на околната среда ISO 14001:2015 (бюджетен ред 12.1), като част от разхода за Въвеждане на системи за контрол, качество и безопасни условия на труд;</w:t>
            </w:r>
          </w:p>
          <w:p w:rsidR="000570DD" w:rsidRPr="00467E12" w:rsidRDefault="000570DD" w:rsidP="000570DD">
            <w:pPr>
              <w:spacing w:before="200" w:line="360" w:lineRule="auto"/>
              <w:ind w:firstLine="709"/>
              <w:jc w:val="both"/>
              <w:rPr>
                <w:rFonts w:eastAsia="Calibri"/>
                <w:i/>
                <w:lang w:val="bg-BG" w:eastAsia="x-none"/>
              </w:rPr>
            </w:pPr>
            <w:r w:rsidRPr="00467E12">
              <w:rPr>
                <w:rFonts w:eastAsia="Calibri"/>
                <w:i/>
                <w:lang w:val="bg-BG" w:eastAsia="x-none"/>
              </w:rPr>
              <w:t>- в офертите на ОТС България ЕООД за Въвеждане на система за управление на безопасността на храните - ISO 22000:2018 и Въвеждане на система за управление на здравето и безопасността на работното място- ISO 45001:2023 липсва подпис и печат/електронен подпис на оферента.</w:t>
            </w:r>
          </w:p>
          <w:p w:rsidR="000570DD" w:rsidRPr="00467E12" w:rsidRDefault="000570DD" w:rsidP="000570DD">
            <w:pPr>
              <w:spacing w:before="200" w:line="360" w:lineRule="auto"/>
              <w:ind w:firstLine="709"/>
              <w:jc w:val="both"/>
              <w:rPr>
                <w:i/>
                <w:lang w:val="bg-BG"/>
              </w:rPr>
            </w:pPr>
            <w:r w:rsidRPr="00467E12">
              <w:rPr>
                <w:rFonts w:eastAsia="Calibri"/>
                <w:i/>
                <w:lang w:val="bg-BG" w:eastAsia="x-none"/>
              </w:rPr>
              <w:t>Във връзка с гореизложеното, следва да представите гореописаните оферти или допълнителна информация съгласно изискванията, посочени в т. 14.1. от УК, с оглед определяне на произхода на цените на предвидените разходи за закупуване на активи, услуги и строителство по настоящото ПП. За всички останали несъответствия и неточности, следва да бъдат предоставени съответните обосновки, включително допълнителна относима информация. В допълнение, моля да представите всички оферти във формат xls или .xlsx</w:t>
            </w:r>
            <w:r w:rsidRPr="00467E12">
              <w:rPr>
                <w:i/>
                <w:lang w:val="bg-BG"/>
              </w:rPr>
              <w:t>.</w:t>
            </w:r>
          </w:p>
          <w:p w:rsidR="000570DD" w:rsidRPr="00EE6482" w:rsidRDefault="000570DD" w:rsidP="000570DD">
            <w:pPr>
              <w:pStyle w:val="ListParagraph"/>
              <w:numPr>
                <w:ilvl w:val="0"/>
                <w:numId w:val="6"/>
              </w:numPr>
              <w:spacing w:before="200" w:after="0" w:line="360" w:lineRule="auto"/>
              <w:ind w:left="0" w:firstLine="709"/>
              <w:contextualSpacing w:val="0"/>
              <w:jc w:val="both"/>
              <w:rPr>
                <w:rFonts w:ascii="Times New Roman" w:hAnsi="Times New Roman"/>
                <w:i/>
                <w:sz w:val="24"/>
                <w:szCs w:val="24"/>
              </w:rPr>
            </w:pPr>
            <w:r w:rsidRPr="00EE6482">
              <w:rPr>
                <w:rFonts w:ascii="Times New Roman" w:hAnsi="Times New Roman"/>
                <w:i/>
                <w:sz w:val="24"/>
                <w:szCs w:val="24"/>
              </w:rPr>
              <w:lastRenderedPageBreak/>
              <w:t>Актуална скица на поземления имот, обект на ПП и сградите в него, съгласно т. 7 на раздел 24 от УК, тъй като представената скица е от 17.08.2024 г.</w:t>
            </w:r>
          </w:p>
          <w:p w:rsidR="000570DD" w:rsidRPr="00EE6482" w:rsidRDefault="000570DD" w:rsidP="000570DD">
            <w:pPr>
              <w:pStyle w:val="ListParagraph"/>
              <w:spacing w:before="200" w:after="0" w:line="360" w:lineRule="auto"/>
              <w:ind w:left="0" w:firstLine="709"/>
              <w:jc w:val="both"/>
              <w:rPr>
                <w:rFonts w:ascii="Times New Roman" w:hAnsi="Times New Roman"/>
                <w:i/>
                <w:sz w:val="24"/>
                <w:szCs w:val="24"/>
              </w:rPr>
            </w:pPr>
            <w:r w:rsidRPr="00EE6482">
              <w:rPr>
                <w:rFonts w:ascii="Times New Roman" w:hAnsi="Times New Roman"/>
                <w:i/>
                <w:sz w:val="24"/>
                <w:szCs w:val="24"/>
              </w:rPr>
              <w:t>4.</w:t>
            </w:r>
            <w:r w:rsidRPr="00EE6482">
              <w:rPr>
                <w:rFonts w:ascii="Times New Roman" w:hAnsi="Times New Roman"/>
                <w:i/>
                <w:sz w:val="24"/>
                <w:szCs w:val="24"/>
              </w:rPr>
              <w:tab/>
              <w:t>Одобрен инвестиционен проект, изработен във фаза „Технически проект” или „Работен проект” в съответствие със Закона за устройство на територията (ЗУТ) и Наредба № 4 от 2001 г. за обхвата и съдържанието на инвестиционните проекти (обн., ДВ., бр. 51 от 2001 г.), съгласно т. 8 на раздел 24 от УК.</w:t>
            </w:r>
          </w:p>
          <w:p w:rsidR="000570DD" w:rsidRDefault="000570DD" w:rsidP="000570DD">
            <w:pPr>
              <w:pStyle w:val="ListParagraph"/>
              <w:spacing w:before="200" w:after="0" w:line="360" w:lineRule="auto"/>
              <w:ind w:left="0" w:firstLine="709"/>
              <w:jc w:val="both"/>
              <w:rPr>
                <w:rFonts w:ascii="Times New Roman" w:eastAsia="Times New Roman" w:hAnsi="Times New Roman"/>
                <w:i/>
                <w:snapToGrid w:val="0"/>
                <w:sz w:val="24"/>
                <w:szCs w:val="24"/>
              </w:rPr>
            </w:pPr>
            <w:r w:rsidRPr="00EE6482">
              <w:rPr>
                <w:rFonts w:ascii="Times New Roman" w:eastAsia="Times New Roman" w:hAnsi="Times New Roman"/>
                <w:i/>
                <w:snapToGrid w:val="0"/>
                <w:sz w:val="24"/>
                <w:szCs w:val="24"/>
              </w:rPr>
              <w:t xml:space="preserve">Към ФК са представени само отделни части от комплексен проект за инвестиционна инициатива (съгласно чл. 150 от ЗУТ) - проект за подробен устройствен план и инвестиционен проект, изработен във фаза „Технически проект”, част Архитектурна, част Геодезическа и част ПБЗ (План за безопасност и здраве). Липсват част Конструктивна, част Електрическа, част ВиК, ВиК-СВО, Хладилна, Геоложки </w:t>
            </w:r>
            <w:r w:rsidRPr="00EE6482">
              <w:rPr>
                <w:rFonts w:ascii="Times New Roman" w:eastAsia="Times New Roman" w:hAnsi="Times New Roman"/>
                <w:i/>
                <w:snapToGrid w:val="0"/>
                <w:sz w:val="24"/>
                <w:szCs w:val="24"/>
              </w:rPr>
              <w:lastRenderedPageBreak/>
              <w:t>доклад и ПБ. Представеният инвестиционен проект не е одобрен от главния архитект на общината съгласно изискванията на ЗУТ.</w:t>
            </w:r>
          </w:p>
          <w:p w:rsidR="000570DD" w:rsidRDefault="000570DD" w:rsidP="000570DD">
            <w:pPr>
              <w:pStyle w:val="ListParagraph"/>
              <w:spacing w:before="200" w:after="0" w:line="360" w:lineRule="auto"/>
              <w:ind w:left="0" w:firstLine="709"/>
              <w:jc w:val="both"/>
              <w:rPr>
                <w:rFonts w:ascii="Times New Roman" w:hAnsi="Times New Roman"/>
                <w:i/>
                <w:sz w:val="24"/>
                <w:szCs w:val="24"/>
              </w:rPr>
            </w:pPr>
            <w:r w:rsidRPr="00EE6482">
              <w:rPr>
                <w:rFonts w:ascii="Times New Roman" w:hAnsi="Times New Roman"/>
                <w:i/>
                <w:sz w:val="24"/>
                <w:szCs w:val="24"/>
              </w:rPr>
              <w:t>5.</w:t>
            </w:r>
            <w:r w:rsidRPr="00EE6482">
              <w:rPr>
                <w:rFonts w:ascii="Times New Roman" w:hAnsi="Times New Roman"/>
                <w:i/>
                <w:sz w:val="24"/>
                <w:szCs w:val="24"/>
              </w:rPr>
              <w:tab/>
              <w:t>Подробни количествени сметки, заверени от правоспособно лице, съгласно т. 9 на раздел 24 от УК.</w:t>
            </w:r>
          </w:p>
          <w:p w:rsidR="000570DD" w:rsidRPr="00EE6482" w:rsidRDefault="000570DD" w:rsidP="000570DD">
            <w:pPr>
              <w:pStyle w:val="ListParagraph"/>
              <w:spacing w:before="200" w:after="0" w:line="360" w:lineRule="auto"/>
              <w:ind w:left="0" w:firstLine="709"/>
              <w:jc w:val="both"/>
              <w:rPr>
                <w:rFonts w:ascii="Times New Roman" w:eastAsia="Times New Roman" w:hAnsi="Times New Roman"/>
                <w:i/>
                <w:snapToGrid w:val="0"/>
                <w:sz w:val="24"/>
                <w:szCs w:val="24"/>
              </w:rPr>
            </w:pPr>
            <w:r w:rsidRPr="00EE6482">
              <w:rPr>
                <w:rFonts w:ascii="Times New Roman" w:eastAsia="Times New Roman" w:hAnsi="Times New Roman"/>
                <w:i/>
                <w:snapToGrid w:val="0"/>
                <w:sz w:val="24"/>
                <w:szCs w:val="24"/>
              </w:rPr>
              <w:t>Към ФК са представени подробни количествени сметки, заверени от правоспособни лица, но само за част Архитектурна и част Конструктивна от комплексния проект за инвестиционна инициатива. Липсват подробни количествени сметки за СМР част Електрическа (кабелно ел. захранване, силнотокови и осветителни системи, мълниезащита и заземление), част ВиК (сградна водопроводна инсталация, сградна канализационна инсталация), част ОВК (отопление, вентилационни инсталации, климатични инсталации), както е заложено в офертата на МС Строй Билдниг ЕООД за СМР.</w:t>
            </w:r>
          </w:p>
          <w:p w:rsidR="000570DD" w:rsidRPr="00EE6482" w:rsidRDefault="000570DD" w:rsidP="000570DD">
            <w:pPr>
              <w:pStyle w:val="ListParagraph"/>
              <w:spacing w:before="200" w:after="0" w:line="360" w:lineRule="auto"/>
              <w:ind w:left="0" w:firstLine="709"/>
              <w:jc w:val="both"/>
              <w:rPr>
                <w:rFonts w:ascii="Times New Roman" w:hAnsi="Times New Roman"/>
                <w:i/>
                <w:sz w:val="24"/>
                <w:szCs w:val="24"/>
              </w:rPr>
            </w:pPr>
            <w:r w:rsidRPr="00EE6482">
              <w:rPr>
                <w:rFonts w:ascii="Times New Roman" w:hAnsi="Times New Roman"/>
                <w:i/>
                <w:sz w:val="24"/>
                <w:szCs w:val="24"/>
              </w:rPr>
              <w:t>6.</w:t>
            </w:r>
            <w:r w:rsidRPr="00EE6482">
              <w:rPr>
                <w:rFonts w:ascii="Times New Roman" w:hAnsi="Times New Roman"/>
                <w:i/>
                <w:sz w:val="24"/>
                <w:szCs w:val="24"/>
              </w:rPr>
              <w:tab/>
              <w:t>Влязло в сила разрешение за строеж, издадено от съответната община, съгласно т. 10 на раздел 24 от УК.</w:t>
            </w:r>
          </w:p>
          <w:p w:rsidR="000570DD" w:rsidRPr="00C76F35" w:rsidRDefault="000570DD" w:rsidP="000570DD">
            <w:pPr>
              <w:pStyle w:val="ListParagraph"/>
              <w:spacing w:before="200" w:after="0" w:line="360" w:lineRule="auto"/>
              <w:ind w:left="0" w:firstLine="709"/>
              <w:jc w:val="both"/>
              <w:rPr>
                <w:rFonts w:ascii="Times New Roman" w:hAnsi="Times New Roman"/>
                <w:i/>
                <w:sz w:val="24"/>
                <w:szCs w:val="24"/>
              </w:rPr>
            </w:pPr>
            <w:r w:rsidRPr="00C76F35">
              <w:rPr>
                <w:rFonts w:ascii="Times New Roman" w:hAnsi="Times New Roman"/>
                <w:i/>
                <w:sz w:val="24"/>
                <w:szCs w:val="24"/>
              </w:rPr>
              <w:lastRenderedPageBreak/>
              <w:t>Представеното Разрешение за строеж № 7/20.03.2026 г., издадено от община Братя Даскалови, не е влязло в сила. В него е посочено, че същото може да бъде обжалвано от заинтересованите лица съгласно чл. 215 (1) от ЗУТ пред Административен съд-Стара Загора.</w:t>
            </w:r>
          </w:p>
          <w:p w:rsidR="000570DD" w:rsidRPr="00C76F35" w:rsidRDefault="000570DD" w:rsidP="000570DD">
            <w:pPr>
              <w:pStyle w:val="ListParagraph"/>
              <w:spacing w:before="200" w:after="0" w:line="360" w:lineRule="auto"/>
              <w:ind w:left="0" w:firstLine="709"/>
              <w:jc w:val="both"/>
              <w:rPr>
                <w:rFonts w:ascii="Times New Roman" w:hAnsi="Times New Roman"/>
                <w:i/>
                <w:sz w:val="24"/>
                <w:szCs w:val="24"/>
              </w:rPr>
            </w:pPr>
            <w:r w:rsidRPr="00C76F35">
              <w:rPr>
                <w:rFonts w:ascii="Times New Roman" w:hAnsi="Times New Roman"/>
                <w:i/>
                <w:sz w:val="24"/>
                <w:szCs w:val="24"/>
              </w:rPr>
              <w:t>7.</w:t>
            </w:r>
            <w:r w:rsidRPr="00C76F35">
              <w:rPr>
                <w:rFonts w:ascii="Times New Roman" w:hAnsi="Times New Roman"/>
                <w:i/>
                <w:sz w:val="24"/>
                <w:szCs w:val="24"/>
              </w:rPr>
              <w:tab/>
              <w:t xml:space="preserve">В Технологичния проект с изпълнител „БЪЛГАРИАН ФИШ ФАРМС“ ЕООД е посочено, че „Във връзка с осигуряването на непрекъснат режим на захранване за хладилните помещения за суровина и готова продукция както и за осветлението и системите за сигурност и безопасност да се предвиди генератор за аварийно електрозахранване за открит монтаж, разположен в близост до главното разпределително табло или подходяща система за аварийно захранване“. </w:t>
            </w:r>
          </w:p>
          <w:p w:rsidR="000570DD" w:rsidRPr="00C76F35" w:rsidRDefault="000570DD" w:rsidP="000570DD">
            <w:pPr>
              <w:pStyle w:val="ListParagraph"/>
              <w:spacing w:before="200" w:after="0" w:line="360" w:lineRule="auto"/>
              <w:ind w:left="0" w:firstLine="709"/>
              <w:jc w:val="both"/>
              <w:rPr>
                <w:rFonts w:ascii="Times New Roman" w:hAnsi="Times New Roman"/>
                <w:i/>
                <w:sz w:val="24"/>
                <w:szCs w:val="24"/>
              </w:rPr>
            </w:pPr>
            <w:r w:rsidRPr="00C76F35">
              <w:rPr>
                <w:rFonts w:ascii="Times New Roman" w:hAnsi="Times New Roman"/>
                <w:i/>
                <w:sz w:val="24"/>
                <w:szCs w:val="24"/>
              </w:rPr>
              <w:t xml:space="preserve">В предвидените за закупуване активи по ПП не е предвиден генератор за аварийно електрозахранване за открит монтаж или подходяща система за аварийно захранване и не става ясно по какъв начин ще бъде осигурен непрекъснат режим на </w:t>
            </w:r>
            <w:r w:rsidRPr="00C76F35">
              <w:rPr>
                <w:rFonts w:ascii="Times New Roman" w:hAnsi="Times New Roman"/>
                <w:i/>
                <w:sz w:val="24"/>
                <w:szCs w:val="24"/>
              </w:rPr>
              <w:lastRenderedPageBreak/>
              <w:t>захранване за хладилните помещения за суровина и готова продукция, както и за осветлението и системите за сигурност и безопасност.</w:t>
            </w:r>
          </w:p>
          <w:p w:rsidR="000570DD" w:rsidRPr="00C76F35" w:rsidRDefault="000570DD" w:rsidP="000570DD">
            <w:pPr>
              <w:pStyle w:val="ListParagraph"/>
              <w:spacing w:before="200" w:after="0" w:line="360" w:lineRule="auto"/>
              <w:ind w:left="0" w:firstLine="709"/>
              <w:jc w:val="both"/>
              <w:rPr>
                <w:rFonts w:ascii="Times New Roman" w:hAnsi="Times New Roman"/>
                <w:i/>
                <w:sz w:val="24"/>
                <w:szCs w:val="24"/>
              </w:rPr>
            </w:pPr>
            <w:r>
              <w:rPr>
                <w:rFonts w:ascii="Times New Roman" w:hAnsi="Times New Roman"/>
                <w:i/>
                <w:sz w:val="24"/>
                <w:szCs w:val="24"/>
              </w:rPr>
              <w:t>8.</w:t>
            </w:r>
            <w:r>
              <w:rPr>
                <w:rFonts w:ascii="Times New Roman" w:hAnsi="Times New Roman"/>
                <w:i/>
                <w:sz w:val="24"/>
                <w:szCs w:val="24"/>
              </w:rPr>
              <w:tab/>
            </w:r>
            <w:r w:rsidRPr="00C76F35">
              <w:rPr>
                <w:rFonts w:ascii="Times New Roman" w:hAnsi="Times New Roman"/>
                <w:i/>
                <w:sz w:val="24"/>
                <w:szCs w:val="24"/>
              </w:rPr>
              <w:t>Счетоводна справка и/или инвентарна книга за дълготрайните материални активи към датата на подаване на ФК, с разбивка по активи, дат</w:t>
            </w:r>
            <w:r>
              <w:rPr>
                <w:rFonts w:ascii="Times New Roman" w:hAnsi="Times New Roman"/>
                <w:i/>
                <w:sz w:val="24"/>
                <w:szCs w:val="24"/>
              </w:rPr>
              <w:t>а на придобиване и покупна цена, съгласно т. 17 на раздел 24 от УК.</w:t>
            </w:r>
          </w:p>
          <w:p w:rsidR="000570DD" w:rsidRPr="00C76F35" w:rsidRDefault="000570DD" w:rsidP="000570DD">
            <w:pPr>
              <w:pStyle w:val="ListParagraph"/>
              <w:spacing w:before="200" w:after="0" w:line="360" w:lineRule="auto"/>
              <w:ind w:left="0" w:firstLine="709"/>
              <w:jc w:val="both"/>
              <w:rPr>
                <w:rFonts w:ascii="Times New Roman" w:hAnsi="Times New Roman"/>
                <w:i/>
                <w:sz w:val="24"/>
                <w:szCs w:val="24"/>
              </w:rPr>
            </w:pPr>
            <w:r w:rsidRPr="00C76F35">
              <w:rPr>
                <w:rFonts w:ascii="Times New Roman" w:hAnsi="Times New Roman"/>
                <w:i/>
                <w:sz w:val="24"/>
                <w:szCs w:val="24"/>
              </w:rPr>
              <w:t>Представената към ФК Справка за дълготрайни материални и нематериални акти</w:t>
            </w:r>
            <w:r>
              <w:rPr>
                <w:rFonts w:ascii="Times New Roman" w:hAnsi="Times New Roman"/>
                <w:i/>
                <w:sz w:val="24"/>
                <w:szCs w:val="24"/>
              </w:rPr>
              <w:t>ви е с дата 11.01.2025 г., а</w:t>
            </w:r>
            <w:r w:rsidRPr="00C76F35">
              <w:rPr>
                <w:rFonts w:ascii="Times New Roman" w:hAnsi="Times New Roman"/>
                <w:i/>
                <w:sz w:val="24"/>
                <w:szCs w:val="24"/>
              </w:rPr>
              <w:t xml:space="preserve"> </w:t>
            </w:r>
            <w:r>
              <w:rPr>
                <w:rFonts w:ascii="Times New Roman" w:hAnsi="Times New Roman"/>
                <w:i/>
                <w:sz w:val="24"/>
                <w:szCs w:val="24"/>
              </w:rPr>
              <w:t>не към</w:t>
            </w:r>
            <w:r w:rsidRPr="00C76F35">
              <w:rPr>
                <w:rFonts w:ascii="Times New Roman" w:hAnsi="Times New Roman"/>
                <w:i/>
                <w:sz w:val="24"/>
                <w:szCs w:val="24"/>
              </w:rPr>
              <w:t xml:space="preserve"> дата</w:t>
            </w:r>
            <w:r>
              <w:rPr>
                <w:rFonts w:ascii="Times New Roman" w:hAnsi="Times New Roman"/>
                <w:i/>
                <w:sz w:val="24"/>
                <w:szCs w:val="24"/>
              </w:rPr>
              <w:t>та</w:t>
            </w:r>
            <w:r w:rsidRPr="00C76F35">
              <w:rPr>
                <w:rFonts w:ascii="Times New Roman" w:hAnsi="Times New Roman"/>
                <w:i/>
                <w:sz w:val="24"/>
                <w:szCs w:val="24"/>
              </w:rPr>
              <w:t xml:space="preserve"> към подаване на ФК</w:t>
            </w:r>
            <w:r>
              <w:rPr>
                <w:rFonts w:ascii="Times New Roman" w:hAnsi="Times New Roman"/>
                <w:i/>
                <w:sz w:val="24"/>
                <w:szCs w:val="24"/>
              </w:rPr>
              <w:t xml:space="preserve"> -</w:t>
            </w:r>
            <w:r w:rsidRPr="00C76F35">
              <w:rPr>
                <w:rFonts w:ascii="Times New Roman" w:hAnsi="Times New Roman"/>
                <w:i/>
                <w:sz w:val="24"/>
                <w:szCs w:val="24"/>
              </w:rPr>
              <w:t xml:space="preserve"> 24.03.2026 г.</w:t>
            </w:r>
          </w:p>
          <w:p w:rsidR="000570DD" w:rsidRDefault="000570DD" w:rsidP="000570DD">
            <w:pPr>
              <w:pStyle w:val="ListParagraph"/>
              <w:spacing w:before="200" w:after="0" w:line="360" w:lineRule="auto"/>
              <w:ind w:left="0" w:firstLine="709"/>
              <w:jc w:val="both"/>
              <w:rPr>
                <w:rFonts w:ascii="Times New Roman" w:hAnsi="Times New Roman"/>
                <w:i/>
                <w:sz w:val="24"/>
                <w:szCs w:val="24"/>
              </w:rPr>
            </w:pPr>
            <w:r>
              <w:rPr>
                <w:rFonts w:ascii="Times New Roman" w:hAnsi="Times New Roman"/>
                <w:i/>
                <w:sz w:val="24"/>
                <w:szCs w:val="24"/>
              </w:rPr>
              <w:t>9</w:t>
            </w:r>
            <w:r w:rsidRPr="00D134FB">
              <w:rPr>
                <w:rFonts w:ascii="Times New Roman" w:hAnsi="Times New Roman"/>
                <w:i/>
                <w:sz w:val="24"/>
                <w:szCs w:val="24"/>
              </w:rPr>
              <w:t>.</w:t>
            </w:r>
            <w:r w:rsidRPr="00D134FB">
              <w:rPr>
                <w:rFonts w:ascii="Times New Roman" w:hAnsi="Times New Roman"/>
                <w:i/>
                <w:sz w:val="24"/>
                <w:szCs w:val="24"/>
              </w:rPr>
              <w:tab/>
              <w:t>Отчет за приходи и разходи за последната финансова година (2025 г.), заверен от правоспособно лице съгласно Закона</w:t>
            </w:r>
            <w:r>
              <w:rPr>
                <w:rFonts w:ascii="Times New Roman" w:hAnsi="Times New Roman"/>
                <w:i/>
                <w:sz w:val="24"/>
                <w:szCs w:val="24"/>
              </w:rPr>
              <w:t xml:space="preserve"> за счетоводството, съгласно т. 18 на раздел 24 от УК. </w:t>
            </w:r>
            <w:r w:rsidRPr="002A34D2">
              <w:rPr>
                <w:rFonts w:ascii="Times New Roman" w:hAnsi="Times New Roman"/>
                <w:i/>
                <w:sz w:val="24"/>
                <w:szCs w:val="24"/>
              </w:rPr>
              <w:t>Когато кандидатът е новорегистриран/новосъздаден и няма приключена финансова година от създаването си, се предоставят документи за периода от регистрацията на кандидата до момента на кандидатстване - отчет за приходи и разходи, баланс и аналитична оборотна ведомост, изготвени с дата до един месец, предхождащ датата на кандидатстване.</w:t>
            </w:r>
          </w:p>
          <w:p w:rsidR="000570DD" w:rsidRDefault="000570DD" w:rsidP="000570DD">
            <w:pPr>
              <w:pStyle w:val="ListParagraph"/>
              <w:spacing w:before="200" w:after="0" w:line="360" w:lineRule="auto"/>
              <w:ind w:left="0" w:firstLine="709"/>
              <w:jc w:val="both"/>
              <w:rPr>
                <w:rFonts w:ascii="Times New Roman" w:hAnsi="Times New Roman"/>
                <w:i/>
                <w:sz w:val="24"/>
                <w:szCs w:val="24"/>
              </w:rPr>
            </w:pPr>
            <w:r w:rsidRPr="00D134FB">
              <w:rPr>
                <w:rFonts w:ascii="Times New Roman" w:hAnsi="Times New Roman"/>
                <w:i/>
                <w:sz w:val="24"/>
                <w:szCs w:val="24"/>
              </w:rPr>
              <w:lastRenderedPageBreak/>
              <w:t xml:space="preserve">След извършена служебна проверка в НСИ </w:t>
            </w:r>
            <w:r>
              <w:rPr>
                <w:rFonts w:ascii="Times New Roman" w:hAnsi="Times New Roman"/>
                <w:i/>
                <w:sz w:val="24"/>
                <w:szCs w:val="24"/>
              </w:rPr>
              <w:t>е установено</w:t>
            </w:r>
            <w:r w:rsidRPr="00D134FB">
              <w:rPr>
                <w:rFonts w:ascii="Times New Roman" w:hAnsi="Times New Roman"/>
                <w:i/>
                <w:sz w:val="24"/>
                <w:szCs w:val="24"/>
              </w:rPr>
              <w:t>, че към момента на проверката не е подаден годишен отчет за дейността на „ДЧейс“ ЕООД</w:t>
            </w:r>
            <w:r>
              <w:rPr>
                <w:rFonts w:ascii="Times New Roman" w:hAnsi="Times New Roman"/>
                <w:i/>
                <w:sz w:val="24"/>
                <w:szCs w:val="24"/>
              </w:rPr>
              <w:t>, както и за 2023 и 2024 г.</w:t>
            </w:r>
            <w:r w:rsidRPr="00D134FB">
              <w:rPr>
                <w:rFonts w:ascii="Times New Roman" w:hAnsi="Times New Roman"/>
                <w:i/>
                <w:sz w:val="24"/>
                <w:szCs w:val="24"/>
              </w:rPr>
              <w:t>.</w:t>
            </w:r>
          </w:p>
          <w:p w:rsidR="000570DD" w:rsidRDefault="000570DD" w:rsidP="000570DD">
            <w:pPr>
              <w:pStyle w:val="ListParagraph"/>
              <w:spacing w:before="200" w:after="0" w:line="360" w:lineRule="auto"/>
              <w:ind w:left="0" w:firstLine="709"/>
              <w:jc w:val="both"/>
              <w:rPr>
                <w:rFonts w:ascii="Times New Roman" w:hAnsi="Times New Roman"/>
                <w:i/>
                <w:sz w:val="24"/>
                <w:szCs w:val="24"/>
              </w:rPr>
            </w:pPr>
            <w:r w:rsidRPr="00BB6E86">
              <w:rPr>
                <w:rFonts w:ascii="Times New Roman" w:hAnsi="Times New Roman"/>
                <w:i/>
                <w:sz w:val="24"/>
                <w:szCs w:val="24"/>
              </w:rPr>
              <w:t>1</w:t>
            </w:r>
            <w:r>
              <w:rPr>
                <w:rFonts w:ascii="Times New Roman" w:hAnsi="Times New Roman"/>
                <w:i/>
                <w:sz w:val="24"/>
                <w:szCs w:val="24"/>
              </w:rPr>
              <w:t>0</w:t>
            </w:r>
            <w:r w:rsidRPr="00BB6E86">
              <w:rPr>
                <w:rFonts w:ascii="Times New Roman" w:hAnsi="Times New Roman"/>
                <w:i/>
                <w:sz w:val="24"/>
                <w:szCs w:val="24"/>
              </w:rPr>
              <w:t>.</w:t>
            </w:r>
            <w:r w:rsidRPr="00BB6E86">
              <w:rPr>
                <w:rFonts w:ascii="Times New Roman" w:hAnsi="Times New Roman"/>
                <w:i/>
                <w:sz w:val="24"/>
                <w:szCs w:val="24"/>
              </w:rPr>
              <w:tab/>
              <w:t>Копие от Удостоверение за регистрация на животновъден обект от БАБХ (от съответната ОДБХ), съгласно чл. 137 от Закона за ветеринарномедицинската дейност за всички проектни предложения, които са декларирали, че ще преработват собствена продукция.</w:t>
            </w:r>
          </w:p>
          <w:p w:rsidR="000570DD" w:rsidRDefault="000570DD" w:rsidP="000570DD">
            <w:pPr>
              <w:pStyle w:val="ListParagraph"/>
              <w:spacing w:before="200" w:after="0" w:line="360" w:lineRule="auto"/>
              <w:ind w:left="0" w:firstLine="709"/>
              <w:jc w:val="both"/>
              <w:rPr>
                <w:rFonts w:ascii="Times New Roman" w:hAnsi="Times New Roman"/>
                <w:i/>
                <w:sz w:val="24"/>
                <w:szCs w:val="24"/>
              </w:rPr>
            </w:pPr>
            <w:r w:rsidRPr="002A34D2">
              <w:rPr>
                <w:rFonts w:ascii="Times New Roman" w:hAnsi="Times New Roman"/>
                <w:i/>
                <w:sz w:val="24"/>
                <w:szCs w:val="24"/>
              </w:rPr>
              <w:t>В т. 1 на Технологичния проект е посочено, че основната цел на проекта е изграждане на предприятие за преработка на риба от собствено производство, както и закупена от други производители. В 3.2. е посочено, че преработвателното предприятие ще осигурява необходимата му суровина от собствено производство и производители, доставчици на жива, и охладена риба от региона. При извършена служебна проверка в Българска агенция по безопасност на храните (БАБХ) е установено, че няма наличие на регистрация на кандидата.</w:t>
            </w:r>
          </w:p>
          <w:p w:rsidR="000570DD" w:rsidRPr="002A34D2" w:rsidRDefault="000570DD" w:rsidP="000570DD">
            <w:pPr>
              <w:pStyle w:val="ListParagraph"/>
              <w:spacing w:before="200" w:after="0" w:line="360" w:lineRule="auto"/>
              <w:ind w:left="0" w:firstLine="709"/>
              <w:jc w:val="both"/>
              <w:rPr>
                <w:rFonts w:ascii="Times New Roman" w:hAnsi="Times New Roman"/>
                <w:i/>
                <w:sz w:val="24"/>
                <w:szCs w:val="24"/>
              </w:rPr>
            </w:pPr>
            <w:r w:rsidRPr="002A34D2">
              <w:rPr>
                <w:rFonts w:ascii="Times New Roman" w:hAnsi="Times New Roman"/>
                <w:i/>
                <w:sz w:val="24"/>
                <w:szCs w:val="24"/>
              </w:rPr>
              <w:lastRenderedPageBreak/>
              <w:t>1</w:t>
            </w:r>
            <w:r>
              <w:rPr>
                <w:rFonts w:ascii="Times New Roman" w:hAnsi="Times New Roman"/>
                <w:i/>
                <w:sz w:val="24"/>
                <w:szCs w:val="24"/>
              </w:rPr>
              <w:t>1</w:t>
            </w:r>
            <w:r w:rsidRPr="002A34D2">
              <w:rPr>
                <w:rFonts w:ascii="Times New Roman" w:hAnsi="Times New Roman"/>
                <w:i/>
                <w:sz w:val="24"/>
                <w:szCs w:val="24"/>
              </w:rPr>
              <w:t>.</w:t>
            </w:r>
            <w:r w:rsidRPr="002A34D2">
              <w:rPr>
                <w:rFonts w:ascii="Times New Roman" w:hAnsi="Times New Roman"/>
                <w:i/>
                <w:sz w:val="24"/>
                <w:szCs w:val="24"/>
              </w:rPr>
              <w:tab/>
              <w:t>Валидно разрешително за стопански риболов, съгласно Закона за рибарството и аквакултурите (ЗРА), удостоверение за придобито право за усвояване на ресурс от риба и други водни организми в предвидените от закона случаи и/или документ за регистрация по реда на чл. 25 от ЗРА (което е приложимо) и документ/справка от ИАРА с информация за собствен улов и/или аквакултур</w:t>
            </w:r>
            <w:r>
              <w:rPr>
                <w:rFonts w:ascii="Times New Roman" w:hAnsi="Times New Roman"/>
                <w:i/>
                <w:sz w:val="24"/>
                <w:szCs w:val="24"/>
              </w:rPr>
              <w:t>и</w:t>
            </w:r>
            <w:r w:rsidRPr="002A34D2">
              <w:rPr>
                <w:rFonts w:ascii="Times New Roman" w:hAnsi="Times New Roman"/>
                <w:i/>
                <w:sz w:val="24"/>
                <w:szCs w:val="24"/>
              </w:rPr>
              <w:t xml:space="preserve"> за предходната календарна година. </w:t>
            </w:r>
            <w:r w:rsidRPr="00A344D7">
              <w:rPr>
                <w:rFonts w:ascii="Times New Roman" w:hAnsi="Times New Roman"/>
                <w:i/>
                <w:sz w:val="24"/>
                <w:szCs w:val="24"/>
              </w:rPr>
              <w:t>Посочените документи се отнасят за кандидати с проектни предложения, които са заявили, че ще преработват собствена продукция</w:t>
            </w:r>
            <w:r w:rsidRPr="002A34D2">
              <w:rPr>
                <w:rFonts w:ascii="Times New Roman" w:hAnsi="Times New Roman"/>
                <w:i/>
                <w:sz w:val="24"/>
                <w:szCs w:val="24"/>
              </w:rPr>
              <w:t>.</w:t>
            </w:r>
          </w:p>
          <w:p w:rsidR="000570DD" w:rsidRDefault="000570DD" w:rsidP="000570DD">
            <w:pPr>
              <w:pStyle w:val="ListParagraph"/>
              <w:spacing w:before="200" w:after="0" w:line="360" w:lineRule="auto"/>
              <w:ind w:left="0" w:firstLine="709"/>
              <w:jc w:val="both"/>
              <w:rPr>
                <w:rFonts w:ascii="Times New Roman" w:hAnsi="Times New Roman"/>
                <w:i/>
                <w:sz w:val="24"/>
                <w:szCs w:val="24"/>
              </w:rPr>
            </w:pPr>
            <w:r w:rsidRPr="002A34D2">
              <w:rPr>
                <w:rFonts w:ascii="Times New Roman" w:hAnsi="Times New Roman"/>
                <w:i/>
                <w:sz w:val="24"/>
                <w:szCs w:val="24"/>
              </w:rPr>
              <w:t>В т. 1 на Технологичния проект е посочено, че основната цел на проекта е изграждане на предприятие за преработка на риба от собствено производство, както и закупена от други производители. В 3.2. е посочено, че преработвателното предприятие ще осигурява необходимата му суровина от собствено производство и производители, доставчици на жива, и охладена риба от р</w:t>
            </w:r>
            <w:r>
              <w:rPr>
                <w:rFonts w:ascii="Times New Roman" w:hAnsi="Times New Roman"/>
                <w:i/>
                <w:sz w:val="24"/>
                <w:szCs w:val="24"/>
              </w:rPr>
              <w:t>егиона. При извършената служебна</w:t>
            </w:r>
            <w:r w:rsidRPr="002A34D2">
              <w:rPr>
                <w:rFonts w:ascii="Times New Roman" w:hAnsi="Times New Roman"/>
                <w:i/>
                <w:sz w:val="24"/>
                <w:szCs w:val="24"/>
              </w:rPr>
              <w:t xml:space="preserve"> проверката от УО е установено, че липсва информация за кандидата в </w:t>
            </w:r>
            <w:r w:rsidRPr="002A34D2">
              <w:rPr>
                <w:rFonts w:ascii="Times New Roman" w:hAnsi="Times New Roman"/>
                <w:i/>
                <w:sz w:val="24"/>
                <w:szCs w:val="24"/>
              </w:rPr>
              <w:lastRenderedPageBreak/>
              <w:t xml:space="preserve">регистрите на ИАРА – няма данни за регистрирани кораби и/или рибовъдни стопанства на името на кандидата. </w:t>
            </w:r>
          </w:p>
          <w:p w:rsidR="000570DD" w:rsidRDefault="000570DD" w:rsidP="000570DD">
            <w:pPr>
              <w:pStyle w:val="ListParagraph"/>
              <w:spacing w:before="200" w:after="0" w:line="360" w:lineRule="auto"/>
              <w:ind w:left="0" w:firstLine="709"/>
              <w:jc w:val="both"/>
              <w:rPr>
                <w:rFonts w:ascii="Times New Roman" w:hAnsi="Times New Roman"/>
                <w:i/>
                <w:sz w:val="24"/>
                <w:szCs w:val="24"/>
              </w:rPr>
            </w:pPr>
            <w:r>
              <w:rPr>
                <w:rFonts w:ascii="Times New Roman" w:hAnsi="Times New Roman"/>
                <w:i/>
                <w:sz w:val="24"/>
                <w:szCs w:val="24"/>
              </w:rPr>
              <w:t>12.</w:t>
            </w:r>
            <w:r>
              <w:rPr>
                <w:rFonts w:ascii="Times New Roman" w:hAnsi="Times New Roman"/>
                <w:i/>
                <w:sz w:val="24"/>
                <w:szCs w:val="24"/>
              </w:rPr>
              <w:tab/>
            </w:r>
            <w:r w:rsidRPr="00D50BF6">
              <w:rPr>
                <w:rFonts w:ascii="Times New Roman" w:hAnsi="Times New Roman"/>
                <w:i/>
                <w:sz w:val="24"/>
                <w:szCs w:val="24"/>
              </w:rPr>
              <w:t xml:space="preserve">В раздел 7 Бюджет на ФК, т. II. Разходи за материални активи, като инвестиции, насочени към намаляване на потреблението на вода, намаляване на замърсяването на вода, инвестиции във възобновяеми енергийни източници (ВЕИ) за получаване на топлинна и/или електроенергия, които са пряко свързани с производствената дейност на кандидата, включително придобити чрез финансов лизинг в бюджетен ред 5.1 </w:t>
            </w:r>
            <w:r>
              <w:rPr>
                <w:rFonts w:ascii="Times New Roman" w:hAnsi="Times New Roman"/>
                <w:i/>
                <w:sz w:val="24"/>
                <w:szCs w:val="24"/>
              </w:rPr>
              <w:t>е</w:t>
            </w:r>
            <w:r w:rsidRPr="00D50BF6">
              <w:rPr>
                <w:rFonts w:ascii="Times New Roman" w:hAnsi="Times New Roman"/>
                <w:i/>
                <w:sz w:val="24"/>
                <w:szCs w:val="24"/>
              </w:rPr>
              <w:t xml:space="preserve"> </w:t>
            </w:r>
            <w:r>
              <w:rPr>
                <w:rFonts w:ascii="Times New Roman" w:hAnsi="Times New Roman"/>
                <w:i/>
                <w:sz w:val="24"/>
                <w:szCs w:val="24"/>
              </w:rPr>
              <w:t>заявен</w:t>
            </w:r>
            <w:r w:rsidRPr="00D50BF6">
              <w:rPr>
                <w:rFonts w:ascii="Times New Roman" w:hAnsi="Times New Roman"/>
                <w:i/>
                <w:sz w:val="24"/>
                <w:szCs w:val="24"/>
              </w:rPr>
              <w:t xml:space="preserve"> разход </w:t>
            </w:r>
            <w:r>
              <w:rPr>
                <w:rFonts w:ascii="Times New Roman" w:hAnsi="Times New Roman"/>
                <w:i/>
                <w:sz w:val="24"/>
                <w:szCs w:val="24"/>
              </w:rPr>
              <w:t xml:space="preserve">за </w:t>
            </w:r>
            <w:r w:rsidRPr="00D50BF6">
              <w:rPr>
                <w:rFonts w:ascii="Times New Roman" w:hAnsi="Times New Roman"/>
                <w:i/>
                <w:sz w:val="24"/>
                <w:szCs w:val="24"/>
              </w:rPr>
              <w:t>Доставка и монтаж на оборудване за изграждане фото-волтаична система</w:t>
            </w:r>
            <w:r>
              <w:rPr>
                <w:rFonts w:ascii="Times New Roman" w:hAnsi="Times New Roman"/>
                <w:i/>
                <w:sz w:val="24"/>
                <w:szCs w:val="24"/>
              </w:rPr>
              <w:t>.</w:t>
            </w:r>
          </w:p>
          <w:p w:rsidR="000570DD" w:rsidRDefault="000570DD" w:rsidP="000570DD">
            <w:pPr>
              <w:spacing w:before="200" w:line="360" w:lineRule="auto"/>
              <w:ind w:firstLine="709"/>
              <w:jc w:val="both"/>
              <w:rPr>
                <w:i/>
              </w:rPr>
            </w:pPr>
            <w:r>
              <w:rPr>
                <w:i/>
              </w:rPr>
              <w:t>-</w:t>
            </w:r>
            <w:r>
              <w:rPr>
                <w:i/>
                <w:lang w:val="bg-BG"/>
              </w:rPr>
              <w:t xml:space="preserve"> Съгласно</w:t>
            </w:r>
            <w:r w:rsidRPr="00D50BF6">
              <w:rPr>
                <w:i/>
                <w:lang w:val="bg-BG"/>
              </w:rPr>
              <w:t xml:space="preserve"> приложения към ФК Технологичен проект за изготвяне на проект за инсталация за производство и съхранение на електроенергия фотоволтаична електроцентрала </w:t>
            </w:r>
            <w:r>
              <w:rPr>
                <w:i/>
              </w:rPr>
              <w:t>(ФвЕЦ)</w:t>
            </w:r>
            <w:r>
              <w:rPr>
                <w:i/>
                <w:lang w:val="bg-BG"/>
              </w:rPr>
              <w:t xml:space="preserve"> </w:t>
            </w:r>
            <w:r w:rsidRPr="00D50BF6">
              <w:rPr>
                <w:i/>
                <w:lang w:val="bg-BG"/>
              </w:rPr>
              <w:t>с локална система за съхранение на електроенергия, се предвижда инсталацията да бъде със следните параметри</w:t>
            </w:r>
            <w:r>
              <w:rPr>
                <w:i/>
              </w:rPr>
              <w:t>:</w:t>
            </w:r>
          </w:p>
          <w:p w:rsidR="000570DD" w:rsidRPr="00DC65B0" w:rsidRDefault="000570DD" w:rsidP="000570DD">
            <w:pPr>
              <w:spacing w:before="200" w:line="360" w:lineRule="auto"/>
              <w:ind w:firstLine="709"/>
              <w:jc w:val="both"/>
              <w:rPr>
                <w:i/>
                <w:lang w:val="bg-BG"/>
              </w:rPr>
            </w:pPr>
            <w:r>
              <w:rPr>
                <w:i/>
                <w:lang w:val="bg-BG"/>
              </w:rPr>
              <w:lastRenderedPageBreak/>
              <w:t>„</w:t>
            </w:r>
            <w:r w:rsidRPr="00DC65B0">
              <w:rPr>
                <w:i/>
                <w:lang w:val="bg-BG"/>
              </w:rPr>
              <w:t>По отношение на изискванията за непрекъснато захранване с ел. енергия, обектът е трета категория.</w:t>
            </w:r>
            <w:r>
              <w:rPr>
                <w:i/>
              </w:rPr>
              <w:t xml:space="preserve"> </w:t>
            </w:r>
            <w:r w:rsidRPr="00DC65B0">
              <w:rPr>
                <w:i/>
                <w:lang w:val="bg-BG"/>
              </w:rPr>
              <w:t xml:space="preserve">Инсталираната мощност на обекта съгласно Закон за изменение и допълнение на Закона за енергетиката, Преходни и заключителни разпоредби, § 21, т. 26В е номиналната променливо токова мощност (АС мощност) на централата - </w:t>
            </w:r>
            <w:r>
              <w:rPr>
                <w:b/>
                <w:i/>
              </w:rPr>
              <w:t xml:space="preserve">150 kW. </w:t>
            </w:r>
            <w:r w:rsidRPr="00DC65B0">
              <w:rPr>
                <w:i/>
                <w:lang w:val="bg-BG"/>
              </w:rPr>
              <w:t>Инсталираната D</w:t>
            </w:r>
            <w:r>
              <w:rPr>
                <w:i/>
              </w:rPr>
              <w:t xml:space="preserve">C мощност на обекта е 163.5 kWp. </w:t>
            </w:r>
            <w:r w:rsidRPr="00DC65B0">
              <w:rPr>
                <w:i/>
                <w:lang w:val="bg-BG"/>
              </w:rPr>
              <w:t xml:space="preserve">Инсталираната мощност на локалната система за съхранение на ел. енергия е </w:t>
            </w:r>
            <w:r w:rsidRPr="00DC65B0">
              <w:rPr>
                <w:b/>
                <w:i/>
                <w:lang w:val="bg-BG"/>
              </w:rPr>
              <w:t>150 kW</w:t>
            </w:r>
            <w:r>
              <w:rPr>
                <w:b/>
                <w:i/>
                <w:lang w:val="bg-BG"/>
              </w:rPr>
              <w:t>“.</w:t>
            </w:r>
          </w:p>
          <w:p w:rsidR="000570DD" w:rsidRDefault="000570DD" w:rsidP="000570DD">
            <w:pPr>
              <w:spacing w:before="200" w:line="360" w:lineRule="auto"/>
              <w:ind w:firstLine="709"/>
              <w:jc w:val="both"/>
              <w:rPr>
                <w:i/>
              </w:rPr>
            </w:pPr>
            <w:r w:rsidRPr="00D50BF6">
              <w:rPr>
                <w:i/>
                <w:lang w:val="bg-BG"/>
              </w:rPr>
              <w:t>Съгласно</w:t>
            </w:r>
            <w:r w:rsidRPr="00D50BF6">
              <w:rPr>
                <w:i/>
              </w:rPr>
              <w:t xml:space="preserve"> чл. 151, ал. 1, т. 19 от Закона за устройство на територията </w:t>
            </w:r>
            <w:r>
              <w:rPr>
                <w:i/>
              </w:rPr>
              <w:t>„</w:t>
            </w:r>
            <w:r w:rsidRPr="00D50BF6">
              <w:rPr>
                <w:i/>
              </w:rPr>
              <w:t xml:space="preserve">Не се изисква разрешение за строеж за изграждане, основен ремонт и подмяна на инсталации за производство на електрическа енергия, топлинна енергия и/или енергия за охлаждане от възобновяеми източници, а в случаите на геотермални системи – до дълбочина от 10 метра включително, към съществуващите еднофамилни жилищни и вилни сгради и в прилежащите им поземлени имоти, енергията от които ще се използва </w:t>
            </w:r>
            <w:r w:rsidRPr="00D50BF6">
              <w:rPr>
                <w:i/>
              </w:rPr>
              <w:lastRenderedPageBreak/>
              <w:t>само за собствено потребление, ако общата им инсталирана мощност не надхвърля до 20 kW</w:t>
            </w:r>
            <w:r>
              <w:rPr>
                <w:i/>
              </w:rPr>
              <w:t>“</w:t>
            </w:r>
            <w:r w:rsidRPr="00D50BF6">
              <w:rPr>
                <w:i/>
              </w:rPr>
              <w:t>.</w:t>
            </w:r>
          </w:p>
          <w:p w:rsidR="000570DD" w:rsidRDefault="000570DD" w:rsidP="000570DD">
            <w:pPr>
              <w:pStyle w:val="ListParagraph"/>
              <w:spacing w:before="200" w:after="0" w:line="360" w:lineRule="auto"/>
              <w:ind w:left="0" w:firstLine="709"/>
              <w:jc w:val="both"/>
              <w:rPr>
                <w:rFonts w:ascii="Times New Roman" w:hAnsi="Times New Roman"/>
                <w:i/>
                <w:sz w:val="24"/>
                <w:szCs w:val="24"/>
              </w:rPr>
            </w:pPr>
            <w:r>
              <w:rPr>
                <w:rFonts w:ascii="Times New Roman" w:hAnsi="Times New Roman"/>
                <w:i/>
                <w:sz w:val="24"/>
                <w:szCs w:val="24"/>
              </w:rPr>
              <w:t xml:space="preserve">Не е </w:t>
            </w:r>
            <w:bookmarkStart w:id="0" w:name="_GoBack"/>
            <w:r>
              <w:rPr>
                <w:rFonts w:ascii="Times New Roman" w:hAnsi="Times New Roman"/>
                <w:i/>
                <w:sz w:val="24"/>
                <w:szCs w:val="24"/>
              </w:rPr>
              <w:t>предоставено</w:t>
            </w:r>
            <w:bookmarkEnd w:id="0"/>
            <w:r>
              <w:rPr>
                <w:rFonts w:ascii="Times New Roman" w:hAnsi="Times New Roman"/>
                <w:i/>
                <w:sz w:val="24"/>
                <w:szCs w:val="24"/>
              </w:rPr>
              <w:t xml:space="preserve"> в</w:t>
            </w:r>
            <w:r w:rsidRPr="00D50BF6">
              <w:rPr>
                <w:rFonts w:ascii="Times New Roman" w:hAnsi="Times New Roman"/>
                <w:i/>
                <w:sz w:val="24"/>
                <w:szCs w:val="24"/>
              </w:rPr>
              <w:t>лязло в сила разрешение за строеж</w:t>
            </w:r>
            <w:r>
              <w:rPr>
                <w:rFonts w:ascii="Times New Roman" w:hAnsi="Times New Roman"/>
                <w:i/>
                <w:sz w:val="24"/>
                <w:szCs w:val="24"/>
              </w:rPr>
              <w:t xml:space="preserve"> на</w:t>
            </w:r>
            <w:r w:rsidRPr="00D50BF6">
              <w:rPr>
                <w:rFonts w:ascii="Times New Roman" w:hAnsi="Times New Roman"/>
                <w:i/>
                <w:sz w:val="24"/>
                <w:szCs w:val="24"/>
              </w:rPr>
              <w:t xml:space="preserve"> </w:t>
            </w:r>
            <w:r>
              <w:rPr>
                <w:rFonts w:ascii="Times New Roman" w:hAnsi="Times New Roman"/>
                <w:i/>
                <w:sz w:val="24"/>
                <w:szCs w:val="24"/>
              </w:rPr>
              <w:t>ФвЕЦ</w:t>
            </w:r>
            <w:r w:rsidRPr="00D50BF6">
              <w:rPr>
                <w:rFonts w:ascii="Times New Roman" w:hAnsi="Times New Roman"/>
                <w:i/>
                <w:sz w:val="24"/>
                <w:szCs w:val="24"/>
              </w:rPr>
              <w:t>, издадено от община Братя Даскалови или становище от общината, че обектът не се нуждае от разрешение за строеж, придружено с копие от архитектурно заснемане</w:t>
            </w:r>
            <w:r>
              <w:rPr>
                <w:rFonts w:ascii="Times New Roman" w:hAnsi="Times New Roman"/>
                <w:i/>
                <w:sz w:val="24"/>
                <w:szCs w:val="24"/>
              </w:rPr>
              <w:t>.</w:t>
            </w:r>
          </w:p>
          <w:p w:rsidR="000570DD" w:rsidRDefault="000570DD" w:rsidP="000570DD">
            <w:pPr>
              <w:spacing w:before="200" w:line="360" w:lineRule="auto"/>
              <w:ind w:firstLine="709"/>
              <w:jc w:val="both"/>
              <w:rPr>
                <w:i/>
              </w:rPr>
            </w:pPr>
            <w:r>
              <w:rPr>
                <w:i/>
              </w:rPr>
              <w:t xml:space="preserve">- </w:t>
            </w:r>
            <w:r w:rsidRPr="00D50BF6">
              <w:rPr>
                <w:i/>
              </w:rPr>
              <w:t xml:space="preserve">В Технологичния проект за ФвЕЦ е посочено че, „фотоволтаичната </w:t>
            </w:r>
            <w:r w:rsidRPr="00D910CD">
              <w:rPr>
                <w:i/>
                <w:lang w:val="bg-BG"/>
              </w:rPr>
              <w:t>електроцентрала</w:t>
            </w:r>
            <w:r w:rsidRPr="00D50BF6">
              <w:rPr>
                <w:i/>
              </w:rPr>
              <w:t xml:space="preserve"> се изгражда в имота на Възложителя по покривите на работните помещения. Върху имота ще се разположат общо 300 бр. фотоволтаични модули с единична мощност 545 Wp. Модулите се разполагат, чрез конструкция за монтаж на фотоволтаични системи по покрив от термопанел при спазвани изискванията за монтаж на този вид оборудване“</w:t>
            </w:r>
            <w:r>
              <w:rPr>
                <w:i/>
              </w:rPr>
              <w:t>.</w:t>
            </w:r>
          </w:p>
          <w:p w:rsidR="000570DD" w:rsidRPr="00D50BF6" w:rsidRDefault="000570DD" w:rsidP="000570DD">
            <w:pPr>
              <w:pStyle w:val="ListParagraph"/>
              <w:spacing w:before="200" w:after="0" w:line="360" w:lineRule="auto"/>
              <w:ind w:left="0" w:firstLine="709"/>
              <w:jc w:val="both"/>
              <w:rPr>
                <w:rFonts w:ascii="Times New Roman" w:hAnsi="Times New Roman"/>
                <w:i/>
                <w:sz w:val="24"/>
                <w:szCs w:val="24"/>
              </w:rPr>
            </w:pPr>
            <w:r w:rsidRPr="00D50BF6">
              <w:rPr>
                <w:rFonts w:ascii="Times New Roman" w:hAnsi="Times New Roman"/>
                <w:i/>
                <w:sz w:val="24"/>
                <w:szCs w:val="24"/>
              </w:rPr>
              <w:lastRenderedPageBreak/>
              <w:t>Не са представени доказателства, че в комплексния проект за инвестиционна инициатива е предвидено изграждането на ФвЕЦ като СМР, включително изграждане на съоръжение от термопанел за монтаж на общо 300 бр. фотоволтаични модули с единична мощност 545 Wp или одобрен инвестиционен проект, изработен във фаза „Технически проект” или „Работен проект” в съответствие със ЗУТ и Наредба № 4 от 2001 г. за обхвата и съдържанието на инвестиционните проекти (обн., ДВ., бр. 51 от 2001 г.).</w:t>
            </w:r>
          </w:p>
          <w:p w:rsidR="000570DD" w:rsidRDefault="000570DD" w:rsidP="000570DD">
            <w:pPr>
              <w:spacing w:before="200" w:line="360" w:lineRule="auto"/>
              <w:ind w:firstLine="709"/>
              <w:jc w:val="both"/>
              <w:rPr>
                <w:i/>
                <w:lang w:val="bg-BG"/>
              </w:rPr>
            </w:pPr>
            <w:r>
              <w:rPr>
                <w:i/>
              </w:rPr>
              <w:t xml:space="preserve">- </w:t>
            </w:r>
            <w:r w:rsidRPr="00D910CD">
              <w:rPr>
                <w:i/>
              </w:rPr>
              <w:t xml:space="preserve">В </w:t>
            </w:r>
            <w:r w:rsidRPr="00D910CD">
              <w:rPr>
                <w:i/>
                <w:lang w:val="bg-BG"/>
              </w:rPr>
              <w:t>Технологичния</w:t>
            </w:r>
            <w:r w:rsidRPr="00D910CD">
              <w:rPr>
                <w:i/>
              </w:rPr>
              <w:t xml:space="preserve"> проект за ФвЕЦ е посочено, че новото предприятие ще бъде с капацитет около 120 тона прогнозно годишно производство почистена и охладена риба, докато в Технологичния проект за изграждане на предприятие за преработка на риба от собствено производство е посочен годишен производствен капацитет на предприятието от 250 тона</w:t>
            </w:r>
            <w:r>
              <w:rPr>
                <w:i/>
                <w:lang w:val="bg-BG"/>
              </w:rPr>
              <w:t>. В</w:t>
            </w:r>
            <w:r w:rsidRPr="00D910CD">
              <w:rPr>
                <w:i/>
              </w:rPr>
              <w:t xml:space="preserve"> Производствената програма на Бизнес плана са заложени „почистена и охладена пъстърва“ (126 тона) и филе от пъстърва (125 тона</w:t>
            </w:r>
            <w:r>
              <w:rPr>
                <w:i/>
                <w:lang w:val="bg-BG"/>
              </w:rPr>
              <w:t>).</w:t>
            </w:r>
          </w:p>
          <w:p w:rsidR="000570DD" w:rsidRDefault="000570DD" w:rsidP="000570DD">
            <w:pPr>
              <w:spacing w:before="200" w:line="360" w:lineRule="auto"/>
              <w:ind w:firstLine="709"/>
              <w:jc w:val="both"/>
              <w:rPr>
                <w:i/>
                <w:lang w:val="bg-BG"/>
              </w:rPr>
            </w:pPr>
            <w:r>
              <w:rPr>
                <w:i/>
                <w:lang w:val="bg-BG"/>
              </w:rPr>
              <w:lastRenderedPageBreak/>
              <w:t>Не е представена обяснителна записка за установеното несъответствие.</w:t>
            </w:r>
          </w:p>
          <w:p w:rsidR="000570DD" w:rsidRDefault="000570DD" w:rsidP="000570DD">
            <w:pPr>
              <w:spacing w:before="200" w:line="360" w:lineRule="auto"/>
              <w:ind w:firstLine="709"/>
              <w:jc w:val="both"/>
              <w:rPr>
                <w:i/>
                <w:lang w:val="bg-BG"/>
              </w:rPr>
            </w:pPr>
            <w:r>
              <w:rPr>
                <w:i/>
                <w:lang w:val="bg-BG"/>
              </w:rPr>
              <w:t xml:space="preserve">- </w:t>
            </w:r>
            <w:r w:rsidRPr="00D910CD">
              <w:rPr>
                <w:i/>
                <w:lang w:val="bg-BG"/>
              </w:rPr>
              <w:t>В Технологичния проект за ФвЕЦ, на лист 4, в Таблица – почасов товаров график за потребената ел. енергия от оборудването на обекта е посочено, че същата съдържа описание на машини, оборудване по проект Хели Макс ЕАД – Милко Запрянов/, с. Старосел, общ. Хисар, обл. Пловдив, а не за кандидата ДЧейс ЕООД</w:t>
            </w:r>
            <w:r>
              <w:rPr>
                <w:i/>
                <w:lang w:val="bg-BG"/>
              </w:rPr>
              <w:t>.</w:t>
            </w:r>
          </w:p>
          <w:p w:rsidR="000570DD" w:rsidRDefault="000570DD" w:rsidP="000570DD">
            <w:pPr>
              <w:pStyle w:val="ListParagraph"/>
              <w:spacing w:before="200" w:after="0" w:line="360" w:lineRule="auto"/>
              <w:ind w:left="0" w:firstLine="709"/>
              <w:jc w:val="both"/>
              <w:rPr>
                <w:rFonts w:ascii="Times New Roman" w:hAnsi="Times New Roman"/>
                <w:i/>
                <w:sz w:val="24"/>
                <w:szCs w:val="24"/>
              </w:rPr>
            </w:pPr>
            <w:r w:rsidRPr="00D910CD">
              <w:rPr>
                <w:rFonts w:ascii="Times New Roman" w:hAnsi="Times New Roman"/>
                <w:i/>
                <w:sz w:val="24"/>
                <w:szCs w:val="24"/>
              </w:rPr>
              <w:t>13.</w:t>
            </w:r>
            <w:r w:rsidRPr="00D910CD">
              <w:rPr>
                <w:rFonts w:ascii="Times New Roman" w:hAnsi="Times New Roman"/>
                <w:i/>
                <w:sz w:val="24"/>
                <w:szCs w:val="24"/>
              </w:rPr>
              <w:tab/>
              <w:t>Декларация № 1 за обстоятелствата по чл. 3 и чл. 4 от Закона за малките и средните предприятия, подписана с КЕП и прикачена в ИСУН, съгласно т. 28 на раздел 24 от УК.</w:t>
            </w:r>
          </w:p>
          <w:p w:rsidR="000570DD" w:rsidRDefault="000570DD" w:rsidP="000570DD">
            <w:pPr>
              <w:pStyle w:val="ListParagraph"/>
              <w:spacing w:before="200" w:after="0" w:line="360" w:lineRule="auto"/>
              <w:ind w:left="0" w:firstLine="709"/>
              <w:jc w:val="both"/>
              <w:rPr>
                <w:rFonts w:ascii="Times New Roman" w:hAnsi="Times New Roman"/>
                <w:i/>
                <w:sz w:val="24"/>
                <w:szCs w:val="24"/>
              </w:rPr>
            </w:pPr>
            <w:r w:rsidRPr="00D910CD">
              <w:rPr>
                <w:rFonts w:ascii="Times New Roman" w:hAnsi="Times New Roman"/>
                <w:i/>
                <w:sz w:val="24"/>
                <w:szCs w:val="24"/>
              </w:rPr>
              <w:t xml:space="preserve">Съгласно поле Важно в т. 24 на УК, при подаване на ПП посочените декларации следва да бъдат с дата след обявяване на процедурата и предхождаща или съответстваща на датата на подаване на ПП. Съгласно Указанията за попълване на Декларацията по чл. 3 и чл. 4 на ЗМСП към УК, всички данни (стойности) на </w:t>
            </w:r>
            <w:r w:rsidRPr="00D910CD">
              <w:rPr>
                <w:rFonts w:ascii="Times New Roman" w:hAnsi="Times New Roman"/>
                <w:i/>
                <w:sz w:val="24"/>
                <w:szCs w:val="24"/>
              </w:rPr>
              <w:lastRenderedPageBreak/>
              <w:t>критериите за МСП се изчисляват и попълват в декларацията на годишна база – въз основа на данните за последната приключила финансова година, т.е. годината, за която има цялостен приключен финансов отчет. Източник на данните са годишните финансови отчети или консолидираните финансови отчети.</w:t>
            </w:r>
          </w:p>
          <w:p w:rsidR="000570DD" w:rsidRDefault="000570DD" w:rsidP="000570DD">
            <w:pPr>
              <w:pStyle w:val="ListParagraph"/>
              <w:spacing w:before="200" w:after="0" w:line="360" w:lineRule="auto"/>
              <w:ind w:left="0" w:firstLine="709"/>
              <w:jc w:val="both"/>
              <w:rPr>
                <w:rFonts w:ascii="Times New Roman" w:hAnsi="Times New Roman"/>
                <w:i/>
                <w:sz w:val="24"/>
                <w:szCs w:val="24"/>
              </w:rPr>
            </w:pPr>
            <w:r w:rsidRPr="00D910CD">
              <w:rPr>
                <w:rFonts w:ascii="Times New Roman" w:hAnsi="Times New Roman"/>
                <w:i/>
                <w:sz w:val="24"/>
                <w:szCs w:val="24"/>
              </w:rPr>
              <w:t xml:space="preserve">Представената </w:t>
            </w:r>
            <w:r>
              <w:rPr>
                <w:rFonts w:ascii="Times New Roman" w:hAnsi="Times New Roman"/>
                <w:i/>
                <w:sz w:val="24"/>
                <w:szCs w:val="24"/>
              </w:rPr>
              <w:t>от кандидата</w:t>
            </w:r>
            <w:r w:rsidRPr="00D910CD">
              <w:rPr>
                <w:rFonts w:ascii="Times New Roman" w:hAnsi="Times New Roman"/>
                <w:i/>
                <w:sz w:val="24"/>
                <w:szCs w:val="24"/>
              </w:rPr>
              <w:t xml:space="preserve"> Декларация по чл. 3 и чл. 4 на ЗМСП е за 2023 г. и е подписана на 10.01.2025 г.</w:t>
            </w:r>
            <w:r>
              <w:rPr>
                <w:rFonts w:ascii="Times New Roman" w:hAnsi="Times New Roman"/>
                <w:i/>
                <w:sz w:val="24"/>
                <w:szCs w:val="24"/>
              </w:rPr>
              <w:t xml:space="preserve">, като не обхваща </w:t>
            </w:r>
            <w:r w:rsidRPr="00D910CD">
              <w:rPr>
                <w:rFonts w:ascii="Times New Roman" w:hAnsi="Times New Roman"/>
                <w:i/>
                <w:sz w:val="24"/>
                <w:szCs w:val="24"/>
              </w:rPr>
              <w:t>годината, за която има цялостен приключен финансов отчет</w:t>
            </w:r>
            <w:r>
              <w:rPr>
                <w:rFonts w:ascii="Times New Roman" w:hAnsi="Times New Roman"/>
                <w:i/>
                <w:sz w:val="24"/>
                <w:szCs w:val="24"/>
              </w:rPr>
              <w:t xml:space="preserve"> и не е </w:t>
            </w:r>
            <w:r w:rsidRPr="00D910CD">
              <w:rPr>
                <w:rFonts w:ascii="Times New Roman" w:hAnsi="Times New Roman"/>
                <w:i/>
                <w:sz w:val="24"/>
                <w:szCs w:val="24"/>
              </w:rPr>
              <w:t>с дата след обявяване на процедурата и предхождаща или съответстваща на датата на подаване на ПП</w:t>
            </w:r>
            <w:r>
              <w:rPr>
                <w:rFonts w:ascii="Times New Roman" w:hAnsi="Times New Roman"/>
                <w:i/>
                <w:sz w:val="24"/>
                <w:szCs w:val="24"/>
              </w:rPr>
              <w:t>.</w:t>
            </w:r>
          </w:p>
          <w:p w:rsidR="000570DD" w:rsidRDefault="000570DD" w:rsidP="000570DD">
            <w:pPr>
              <w:pStyle w:val="ListParagraph"/>
              <w:spacing w:before="200" w:after="0" w:line="360" w:lineRule="auto"/>
              <w:ind w:left="0" w:firstLine="709"/>
              <w:jc w:val="both"/>
              <w:rPr>
                <w:rFonts w:ascii="Times New Roman" w:hAnsi="Times New Roman"/>
                <w:i/>
                <w:sz w:val="24"/>
                <w:szCs w:val="24"/>
              </w:rPr>
            </w:pPr>
            <w:r w:rsidRPr="00D910CD">
              <w:rPr>
                <w:rFonts w:ascii="Times New Roman" w:hAnsi="Times New Roman"/>
                <w:i/>
                <w:sz w:val="24"/>
                <w:szCs w:val="24"/>
              </w:rPr>
              <w:t>1</w:t>
            </w:r>
            <w:r>
              <w:rPr>
                <w:rFonts w:ascii="Times New Roman" w:hAnsi="Times New Roman"/>
                <w:i/>
                <w:sz w:val="24"/>
                <w:szCs w:val="24"/>
              </w:rPr>
              <w:t>4</w:t>
            </w:r>
            <w:r w:rsidRPr="00D910CD">
              <w:rPr>
                <w:rFonts w:ascii="Times New Roman" w:hAnsi="Times New Roman"/>
                <w:i/>
                <w:sz w:val="24"/>
                <w:szCs w:val="24"/>
              </w:rPr>
              <w:t>.</w:t>
            </w:r>
            <w:r w:rsidRPr="00D910CD">
              <w:rPr>
                <w:rFonts w:ascii="Times New Roman" w:hAnsi="Times New Roman"/>
                <w:i/>
                <w:sz w:val="24"/>
                <w:szCs w:val="24"/>
              </w:rPr>
              <w:tab/>
              <w:t>Приложение № 2Б  – Декларации към условията за кандидатстване</w:t>
            </w:r>
            <w:r>
              <w:rPr>
                <w:rFonts w:ascii="Times New Roman" w:hAnsi="Times New Roman"/>
                <w:i/>
                <w:sz w:val="24"/>
                <w:szCs w:val="24"/>
              </w:rPr>
              <w:t>, съгласно т. 29, на раздел 24 от УК.</w:t>
            </w:r>
          </w:p>
          <w:p w:rsidR="000570DD" w:rsidRDefault="000570DD" w:rsidP="000570DD">
            <w:pPr>
              <w:pStyle w:val="ListParagraph"/>
              <w:spacing w:before="200" w:after="0" w:line="360" w:lineRule="auto"/>
              <w:ind w:left="0" w:firstLine="709"/>
              <w:jc w:val="both"/>
              <w:rPr>
                <w:rFonts w:ascii="Times New Roman" w:hAnsi="Times New Roman"/>
                <w:i/>
                <w:sz w:val="24"/>
                <w:szCs w:val="24"/>
              </w:rPr>
            </w:pPr>
            <w:r w:rsidRPr="00D910CD">
              <w:rPr>
                <w:rFonts w:ascii="Times New Roman" w:hAnsi="Times New Roman"/>
                <w:i/>
                <w:sz w:val="24"/>
                <w:szCs w:val="24"/>
              </w:rPr>
              <w:t xml:space="preserve">Към ФК за представени две декларации Приложение № 2Б, като едната е с дата преди обявяване на процедурата, не е подписана и касае друга процедура. Във втората декларация не е попълнен Раздел VII, както и т. 1 на Раздел I. Съгласно поле Важно в т. 24 на УК, при подаване на ПП посочените декларации следва да бъдат с дата след </w:t>
            </w:r>
            <w:r w:rsidRPr="00D910CD">
              <w:rPr>
                <w:rFonts w:ascii="Times New Roman" w:hAnsi="Times New Roman"/>
                <w:i/>
                <w:sz w:val="24"/>
                <w:szCs w:val="24"/>
              </w:rPr>
              <w:lastRenderedPageBreak/>
              <w:t>обявяване на процедурата и предхождаща или съответстваща на датата на подаване на П</w:t>
            </w:r>
            <w:r>
              <w:rPr>
                <w:rFonts w:ascii="Times New Roman" w:hAnsi="Times New Roman"/>
                <w:i/>
                <w:sz w:val="24"/>
                <w:szCs w:val="24"/>
              </w:rPr>
              <w:t>П.</w:t>
            </w:r>
          </w:p>
          <w:p w:rsidR="000570DD" w:rsidRDefault="000570DD" w:rsidP="000570DD">
            <w:pPr>
              <w:spacing w:before="200" w:line="360" w:lineRule="auto"/>
              <w:ind w:firstLine="706"/>
              <w:jc w:val="both"/>
              <w:rPr>
                <w:b/>
                <w:bCs/>
                <w:color w:val="000000"/>
                <w:lang w:val="en-US" w:eastAsia="en-GB"/>
              </w:rPr>
            </w:pPr>
            <w:r>
              <w:rPr>
                <w:b/>
                <w:bCs/>
                <w:color w:val="000000"/>
                <w:lang w:val="en-US" w:eastAsia="en-GB"/>
              </w:rPr>
              <w:t xml:space="preserve">III. </w:t>
            </w:r>
            <w:r w:rsidRPr="00565DB9">
              <w:rPr>
                <w:b/>
                <w:bCs/>
                <w:color w:val="000000"/>
                <w:lang w:val="bg-BG" w:eastAsia="en-GB"/>
              </w:rPr>
              <w:t xml:space="preserve">Критерий № </w:t>
            </w:r>
            <w:r>
              <w:rPr>
                <w:b/>
                <w:bCs/>
                <w:color w:val="000000"/>
                <w:lang w:val="en-US" w:eastAsia="en-GB"/>
              </w:rPr>
              <w:t>5</w:t>
            </w:r>
            <w:r w:rsidRPr="00565DB9">
              <w:rPr>
                <w:b/>
                <w:bCs/>
                <w:color w:val="000000"/>
                <w:lang w:val="bg-BG" w:eastAsia="en-GB"/>
              </w:rPr>
              <w:t xml:space="preserve"> </w:t>
            </w:r>
            <w:r>
              <w:rPr>
                <w:b/>
                <w:bCs/>
                <w:color w:val="000000"/>
                <w:lang w:val="bg-BG" w:eastAsia="en-GB"/>
              </w:rPr>
              <w:t>„</w:t>
            </w:r>
            <w:r w:rsidRPr="00184EE6">
              <w:rPr>
                <w:b/>
                <w:bCs/>
                <w:color w:val="000000"/>
                <w:lang w:val="bg-BG" w:eastAsia="en-GB"/>
              </w:rPr>
              <w:t>Кандидатът е допустим съгласно изискванията в т. 11 от Условия за кандидатстване по настоящата процедура</w:t>
            </w:r>
            <w:r w:rsidRPr="00565DB9">
              <w:rPr>
                <w:b/>
                <w:bCs/>
                <w:color w:val="000000"/>
                <w:lang w:val="bg-BG" w:eastAsia="en-GB"/>
              </w:rPr>
              <w:t>”</w:t>
            </w:r>
          </w:p>
          <w:p w:rsidR="000570DD" w:rsidRPr="00184EE6" w:rsidRDefault="000570DD" w:rsidP="000570DD">
            <w:pPr>
              <w:pStyle w:val="ListParagraph"/>
              <w:spacing w:before="200" w:after="0" w:line="360" w:lineRule="auto"/>
              <w:ind w:left="0" w:firstLine="709"/>
              <w:jc w:val="both"/>
              <w:rPr>
                <w:rFonts w:ascii="Times New Roman" w:hAnsi="Times New Roman"/>
                <w:sz w:val="24"/>
                <w:szCs w:val="24"/>
              </w:rPr>
            </w:pPr>
            <w:r w:rsidRPr="00184EE6">
              <w:rPr>
                <w:rFonts w:ascii="Times New Roman" w:hAnsi="Times New Roman"/>
                <w:sz w:val="24"/>
                <w:szCs w:val="24"/>
              </w:rPr>
              <w:t>Съгласно т.11.1 на раздел 11 от УК</w:t>
            </w:r>
            <w:r>
              <w:rPr>
                <w:rFonts w:ascii="Times New Roman" w:hAnsi="Times New Roman"/>
                <w:i/>
                <w:sz w:val="24"/>
                <w:szCs w:val="24"/>
              </w:rPr>
              <w:t xml:space="preserve">, </w:t>
            </w:r>
            <w:r w:rsidRPr="00184EE6">
              <w:rPr>
                <w:rFonts w:ascii="Times New Roman" w:hAnsi="Times New Roman"/>
                <w:sz w:val="24"/>
                <w:szCs w:val="24"/>
              </w:rPr>
              <w:t>за да отговарят на условията за получаване на финансиране по настоящата процедура, кандидатите трябва да отговарят на следните условия:</w:t>
            </w:r>
          </w:p>
          <w:p w:rsidR="000570DD" w:rsidRPr="00F57CD4" w:rsidRDefault="000570DD" w:rsidP="000570DD">
            <w:pPr>
              <w:pStyle w:val="ListParagraph"/>
              <w:spacing w:before="200" w:line="360" w:lineRule="auto"/>
              <w:ind w:left="0" w:firstLine="720"/>
              <w:jc w:val="both"/>
              <w:rPr>
                <w:rFonts w:ascii="Times New Roman" w:hAnsi="Times New Roman"/>
                <w:i/>
                <w:sz w:val="24"/>
                <w:szCs w:val="24"/>
              </w:rPr>
            </w:pPr>
            <w:r>
              <w:rPr>
                <w:rFonts w:ascii="Times New Roman" w:hAnsi="Times New Roman"/>
                <w:i/>
                <w:sz w:val="24"/>
                <w:szCs w:val="24"/>
              </w:rPr>
              <w:t>„…..</w:t>
            </w:r>
            <w:r w:rsidRPr="00F57CD4">
              <w:rPr>
                <w:rFonts w:ascii="Times New Roman" w:hAnsi="Times New Roman"/>
                <w:i/>
                <w:sz w:val="24"/>
                <w:szCs w:val="24"/>
              </w:rPr>
              <w:t>11.1.3. да са регистрирани като производители на риба и други водни организми по реда на чл. 25 от Закона за рибарството и аквакултурите в случаите, когато обекти на подпомагане са съществуващи (или нови) предприятия, които (ще) преработват собствена продукция от риба и други водни животни;</w:t>
            </w:r>
          </w:p>
          <w:p w:rsidR="000570DD" w:rsidRPr="00F57CD4" w:rsidRDefault="000570DD" w:rsidP="000570DD">
            <w:pPr>
              <w:pStyle w:val="ListParagraph"/>
              <w:spacing w:before="200" w:line="360" w:lineRule="auto"/>
              <w:ind w:left="0" w:firstLine="720"/>
              <w:jc w:val="both"/>
              <w:rPr>
                <w:rFonts w:ascii="Times New Roman" w:hAnsi="Times New Roman"/>
                <w:i/>
                <w:sz w:val="24"/>
                <w:szCs w:val="24"/>
              </w:rPr>
            </w:pPr>
            <w:r w:rsidRPr="00F57CD4">
              <w:rPr>
                <w:rFonts w:ascii="Times New Roman" w:hAnsi="Times New Roman"/>
                <w:i/>
                <w:sz w:val="24"/>
                <w:szCs w:val="24"/>
              </w:rPr>
              <w:t xml:space="preserve">11.1.4. да имат издадено Разрешително за стопански риболов и Удостоверение за придобиване на право за усвояване на ресурс от риба и други водни организми, когато </w:t>
            </w:r>
            <w:r w:rsidRPr="00F57CD4">
              <w:rPr>
                <w:rFonts w:ascii="Times New Roman" w:hAnsi="Times New Roman"/>
                <w:i/>
                <w:sz w:val="24"/>
                <w:szCs w:val="24"/>
              </w:rPr>
              <w:lastRenderedPageBreak/>
              <w:t>обекти на подпомагане са съществуващи (или нови) предприятия, които (ще) преработват собствен улов;</w:t>
            </w:r>
          </w:p>
          <w:p w:rsidR="000570DD" w:rsidRDefault="000570DD" w:rsidP="000570DD">
            <w:pPr>
              <w:pStyle w:val="ListParagraph"/>
              <w:spacing w:before="200" w:line="360" w:lineRule="auto"/>
              <w:ind w:left="0" w:firstLine="720"/>
              <w:jc w:val="both"/>
              <w:rPr>
                <w:rFonts w:ascii="Times New Roman" w:hAnsi="Times New Roman"/>
                <w:i/>
                <w:sz w:val="24"/>
                <w:szCs w:val="24"/>
              </w:rPr>
            </w:pPr>
            <w:r w:rsidRPr="00F57CD4">
              <w:rPr>
                <w:rFonts w:ascii="Times New Roman" w:hAnsi="Times New Roman"/>
                <w:i/>
                <w:sz w:val="24"/>
                <w:szCs w:val="24"/>
              </w:rPr>
              <w:t>11.1.5. да са регистрирани по реда на чл. 137 от Закона за ветеринарномедицинската дейност в случаите, когато обекти на подпомагане са съществуващи или нови предприятия, които преработват собствена продукция от риба и други</w:t>
            </w:r>
            <w:r>
              <w:rPr>
                <w:rFonts w:ascii="Times New Roman" w:hAnsi="Times New Roman"/>
                <w:i/>
                <w:sz w:val="24"/>
                <w:szCs w:val="24"/>
              </w:rPr>
              <w:t xml:space="preserve"> водни животни;</w:t>
            </w:r>
          </w:p>
          <w:p w:rsidR="000570DD" w:rsidRPr="00F57CD4" w:rsidRDefault="000570DD" w:rsidP="000570DD">
            <w:pPr>
              <w:pStyle w:val="ListParagraph"/>
              <w:spacing w:before="200" w:line="360" w:lineRule="auto"/>
              <w:ind w:left="0" w:firstLine="720"/>
              <w:jc w:val="both"/>
              <w:rPr>
                <w:rFonts w:ascii="Times New Roman" w:hAnsi="Times New Roman"/>
                <w:i/>
                <w:sz w:val="24"/>
                <w:szCs w:val="24"/>
              </w:rPr>
            </w:pPr>
            <w:r w:rsidRPr="00564DA5">
              <w:rPr>
                <w:rFonts w:ascii="Times New Roman" w:hAnsi="Times New Roman"/>
                <w:i/>
                <w:sz w:val="24"/>
                <w:szCs w:val="24"/>
              </w:rPr>
              <w:t>11.1.6. Допустими по настоящата процедура чрез подбор на проекти са само кандидати, които отговарят на изискванията за микро, малко или средно предприятие съгласно Закона за малките и средните предприятия.</w:t>
            </w:r>
            <w:r>
              <w:rPr>
                <w:rFonts w:ascii="Times New Roman" w:hAnsi="Times New Roman"/>
                <w:i/>
                <w:sz w:val="24"/>
                <w:szCs w:val="24"/>
              </w:rPr>
              <w:t>“</w:t>
            </w:r>
            <w:r w:rsidRPr="00F57CD4">
              <w:rPr>
                <w:rFonts w:ascii="Times New Roman" w:hAnsi="Times New Roman"/>
                <w:i/>
                <w:sz w:val="24"/>
                <w:szCs w:val="24"/>
              </w:rPr>
              <w:t>.</w:t>
            </w:r>
          </w:p>
          <w:p w:rsidR="000570DD" w:rsidRDefault="000570DD" w:rsidP="000570DD">
            <w:pPr>
              <w:spacing w:before="200" w:line="360" w:lineRule="auto"/>
              <w:ind w:firstLine="706"/>
              <w:jc w:val="both"/>
              <w:rPr>
                <w:color w:val="000000"/>
                <w:lang w:val="bg-BG" w:eastAsia="en-GB"/>
              </w:rPr>
            </w:pPr>
            <w:r w:rsidRPr="00F57CD4">
              <w:rPr>
                <w:color w:val="000000"/>
                <w:lang w:val="bg-BG" w:eastAsia="en-GB"/>
              </w:rPr>
              <w:t>В т.</w:t>
            </w:r>
            <w:r>
              <w:rPr>
                <w:color w:val="000000"/>
                <w:lang w:val="bg-BG" w:eastAsia="en-GB"/>
              </w:rPr>
              <w:t xml:space="preserve"> </w:t>
            </w:r>
            <w:r w:rsidRPr="00F57CD4">
              <w:rPr>
                <w:color w:val="000000"/>
                <w:lang w:val="bg-BG" w:eastAsia="en-GB"/>
              </w:rPr>
              <w:t xml:space="preserve">1 на </w:t>
            </w:r>
            <w:r>
              <w:rPr>
                <w:color w:val="000000"/>
                <w:lang w:val="bg-BG" w:eastAsia="en-GB"/>
              </w:rPr>
              <w:t xml:space="preserve">представения към ФК на кандидата </w:t>
            </w:r>
            <w:r w:rsidRPr="00F57CD4">
              <w:rPr>
                <w:color w:val="000000"/>
                <w:lang w:val="bg-BG" w:eastAsia="en-GB"/>
              </w:rPr>
              <w:t>технологич</w:t>
            </w:r>
            <w:r>
              <w:rPr>
                <w:color w:val="000000"/>
                <w:lang w:val="bg-BG" w:eastAsia="en-GB"/>
              </w:rPr>
              <w:t>е</w:t>
            </w:r>
            <w:r w:rsidRPr="00F57CD4">
              <w:rPr>
                <w:color w:val="000000"/>
                <w:lang w:val="bg-BG" w:eastAsia="en-GB"/>
              </w:rPr>
              <w:t xml:space="preserve">н проект е посочено, че основната цел на проекта е изграждане на предприятие за преработка на риба от собствено производство, както и закупена от други производители. В 3.2. е посочено, че </w:t>
            </w:r>
            <w:r w:rsidRPr="00F57CD4">
              <w:rPr>
                <w:color w:val="000000"/>
                <w:lang w:val="bg-BG" w:eastAsia="en-GB"/>
              </w:rPr>
              <w:lastRenderedPageBreak/>
              <w:t>преработвателното предприятие ще осигурява необходимата му суровина от собствено производство и производители, доставчици на жива, и охладена риба от региона.</w:t>
            </w:r>
          </w:p>
          <w:p w:rsidR="000570DD" w:rsidRDefault="000570DD" w:rsidP="000570DD">
            <w:pPr>
              <w:spacing w:before="200" w:line="360" w:lineRule="auto"/>
              <w:ind w:firstLine="706"/>
              <w:jc w:val="both"/>
              <w:rPr>
                <w:color w:val="000000"/>
                <w:lang w:val="bg-BG" w:eastAsia="en-GB"/>
              </w:rPr>
            </w:pPr>
            <w:r>
              <w:rPr>
                <w:color w:val="000000"/>
                <w:lang w:val="bg-BG" w:eastAsia="en-GB"/>
              </w:rPr>
              <w:t>След</w:t>
            </w:r>
            <w:r w:rsidRPr="00DA4C08">
              <w:rPr>
                <w:color w:val="000000"/>
                <w:lang w:val="bg-BG" w:eastAsia="en-GB"/>
              </w:rPr>
              <w:t xml:space="preserve"> проверка на документите приложени от кандидата към ФК</w:t>
            </w:r>
            <w:r>
              <w:rPr>
                <w:color w:val="000000"/>
                <w:lang w:val="bg-BG" w:eastAsia="en-GB"/>
              </w:rPr>
              <w:t>, както и извършена служебна проверка в ИАРА и БАБХ</w:t>
            </w:r>
            <w:r w:rsidRPr="00DA4C08">
              <w:rPr>
                <w:color w:val="000000"/>
                <w:lang w:val="bg-BG" w:eastAsia="en-GB"/>
              </w:rPr>
              <w:t xml:space="preserve"> е установено</w:t>
            </w:r>
            <w:r>
              <w:rPr>
                <w:color w:val="000000"/>
                <w:lang w:val="bg-BG" w:eastAsia="en-GB"/>
              </w:rPr>
              <w:t>, че кандидатът не отговаря на изискванията на т. 11.1.3, 11.1.4, 11.1.5 и 11.1.6 от раздел 11 на УК.</w:t>
            </w:r>
          </w:p>
          <w:p w:rsidR="000570DD" w:rsidRDefault="000570DD" w:rsidP="000570DD">
            <w:pPr>
              <w:spacing w:before="200" w:line="360" w:lineRule="auto"/>
              <w:ind w:firstLine="706"/>
              <w:jc w:val="both"/>
              <w:rPr>
                <w:color w:val="000000"/>
                <w:lang w:val="bg-BG" w:eastAsia="en-GB"/>
              </w:rPr>
            </w:pPr>
            <w:r>
              <w:rPr>
                <w:color w:val="000000"/>
                <w:lang w:val="bg-BG" w:eastAsia="en-GB"/>
              </w:rPr>
              <w:t xml:space="preserve">Кандидатът не е </w:t>
            </w:r>
            <w:r w:rsidRPr="00F57CD4">
              <w:rPr>
                <w:color w:val="000000"/>
                <w:lang w:val="bg-BG" w:eastAsia="en-GB"/>
              </w:rPr>
              <w:t>регистриран като производител на риба и други водни организми по реда на чл. 25 от Закона за рибарството и аквакултурите</w:t>
            </w:r>
            <w:r>
              <w:rPr>
                <w:color w:val="000000"/>
                <w:lang w:val="bg-BG" w:eastAsia="en-GB"/>
              </w:rPr>
              <w:t xml:space="preserve">, няма издадено </w:t>
            </w:r>
            <w:r w:rsidRPr="00F57CD4">
              <w:rPr>
                <w:color w:val="000000"/>
                <w:lang w:val="bg-BG" w:eastAsia="en-GB"/>
              </w:rPr>
              <w:t>Разрешително за стопански риболов и Удостоверение за придобиване на право за усвояване на ресурс от риба и други водни организми</w:t>
            </w:r>
            <w:r>
              <w:rPr>
                <w:color w:val="000000"/>
                <w:lang w:val="bg-BG" w:eastAsia="en-GB"/>
              </w:rPr>
              <w:t xml:space="preserve"> и не е </w:t>
            </w:r>
            <w:r w:rsidRPr="00F57CD4">
              <w:rPr>
                <w:color w:val="000000"/>
                <w:lang w:val="bg-BG" w:eastAsia="en-GB"/>
              </w:rPr>
              <w:t>регистриран по реда на чл. 137 от Закона за ветеринарномедицинската дейност</w:t>
            </w:r>
            <w:r>
              <w:rPr>
                <w:color w:val="000000"/>
                <w:lang w:val="bg-BG" w:eastAsia="en-GB"/>
              </w:rPr>
              <w:t>.</w:t>
            </w:r>
          </w:p>
          <w:p w:rsidR="000570DD" w:rsidRDefault="000570DD" w:rsidP="000570DD">
            <w:pPr>
              <w:spacing w:before="200" w:line="360" w:lineRule="auto"/>
              <w:ind w:firstLine="706"/>
              <w:jc w:val="both"/>
              <w:rPr>
                <w:color w:val="000000"/>
                <w:lang w:val="bg-BG" w:eastAsia="en-GB"/>
              </w:rPr>
            </w:pPr>
            <w:r w:rsidRPr="004B5466">
              <w:rPr>
                <w:color w:val="000000"/>
                <w:lang w:val="bg-BG" w:eastAsia="en-GB"/>
              </w:rPr>
              <w:t xml:space="preserve">Представената от кандидата Декларация по чл. 3 и чл. 4 на ЗМСП е за 2023 г. и е подписана на 10.01.2025 г., като не обхваща годината, за която има цялостен приключен </w:t>
            </w:r>
            <w:r w:rsidRPr="004B5466">
              <w:rPr>
                <w:color w:val="000000"/>
                <w:lang w:val="bg-BG" w:eastAsia="en-GB"/>
              </w:rPr>
              <w:lastRenderedPageBreak/>
              <w:t>финансов отчет и не е с дата след обявяване на процедурата и предхождаща или съответстваща на датата на подаване на ПП.</w:t>
            </w:r>
          </w:p>
          <w:p w:rsidR="000570DD" w:rsidRPr="008B2A34" w:rsidRDefault="000570DD" w:rsidP="000570DD">
            <w:pPr>
              <w:spacing w:before="200" w:line="360" w:lineRule="auto"/>
              <w:ind w:firstLine="709"/>
              <w:jc w:val="both"/>
              <w:rPr>
                <w:color w:val="000000"/>
                <w:lang w:val="bg-BG" w:eastAsia="en-GB"/>
              </w:rPr>
            </w:pPr>
            <w:r w:rsidRPr="003F39D9">
              <w:rPr>
                <w:color w:val="000000"/>
                <w:lang w:val="bg-BG" w:eastAsia="en-GB"/>
              </w:rPr>
              <w:t xml:space="preserve">В тази връзка на </w:t>
            </w:r>
            <w:r>
              <w:rPr>
                <w:color w:val="000000"/>
                <w:lang w:val="bg-BG" w:eastAsia="en-GB"/>
              </w:rPr>
              <w:t>26</w:t>
            </w:r>
            <w:r w:rsidRPr="00F9128C">
              <w:rPr>
                <w:color w:val="000000"/>
                <w:lang w:val="bg-BG" w:eastAsia="en-GB"/>
              </w:rPr>
              <w:t>.0</w:t>
            </w:r>
            <w:r>
              <w:rPr>
                <w:color w:val="000000"/>
                <w:lang w:val="bg-BG" w:eastAsia="en-GB"/>
              </w:rPr>
              <w:t>5</w:t>
            </w:r>
            <w:r w:rsidRPr="00F9128C">
              <w:rPr>
                <w:color w:val="000000"/>
                <w:lang w:val="bg-BG" w:eastAsia="en-GB"/>
              </w:rPr>
              <w:t>.202</w:t>
            </w:r>
            <w:r>
              <w:rPr>
                <w:color w:val="000000"/>
                <w:lang w:val="bg-BG" w:eastAsia="en-GB"/>
              </w:rPr>
              <w:t>6</w:t>
            </w:r>
            <w:r w:rsidRPr="00056D82">
              <w:rPr>
                <w:color w:val="000000"/>
                <w:lang w:val="ru-RU" w:eastAsia="en-GB"/>
              </w:rPr>
              <w:t xml:space="preserve"> </w:t>
            </w:r>
            <w:r>
              <w:rPr>
                <w:color w:val="000000"/>
                <w:lang w:val="bg-BG" w:eastAsia="en-GB"/>
              </w:rPr>
              <w:t xml:space="preserve">г. </w:t>
            </w:r>
            <w:r w:rsidRPr="003F39D9">
              <w:rPr>
                <w:color w:val="000000"/>
                <w:lang w:val="bg-BG" w:eastAsia="en-GB"/>
              </w:rPr>
              <w:t xml:space="preserve">чрез Модул „Комуникация“ в ИСУН 2020 е изпратено писмо с регистрационен номер </w:t>
            </w:r>
            <w:r w:rsidRPr="00F32A48">
              <w:rPr>
                <w:color w:val="000000"/>
                <w:lang w:eastAsia="en-GB"/>
              </w:rPr>
              <w:t>BG14MFPR001-2.008-0013-M001</w:t>
            </w:r>
            <w:r w:rsidRPr="003F39D9">
              <w:rPr>
                <w:color w:val="000000"/>
                <w:lang w:val="bg-BG" w:eastAsia="en-GB"/>
              </w:rPr>
              <w:t>, с което е поискана допъл</w:t>
            </w:r>
            <w:r>
              <w:rPr>
                <w:color w:val="000000"/>
                <w:lang w:val="bg-BG" w:eastAsia="en-GB"/>
              </w:rPr>
              <w:t>нителна информация от кандидата, като е у</w:t>
            </w:r>
            <w:r w:rsidRPr="003F39D9">
              <w:rPr>
                <w:color w:val="000000"/>
                <w:lang w:val="bg-BG" w:eastAsia="en-GB"/>
              </w:rPr>
              <w:t xml:space="preserve">казан е срок до </w:t>
            </w:r>
            <w:r>
              <w:rPr>
                <w:color w:val="000000"/>
                <w:lang w:val="bg-BG" w:eastAsia="en-GB"/>
              </w:rPr>
              <w:t>05</w:t>
            </w:r>
            <w:r w:rsidRPr="00F9128C">
              <w:rPr>
                <w:color w:val="000000"/>
                <w:lang w:val="bg-BG" w:eastAsia="en-GB"/>
              </w:rPr>
              <w:t>.0</w:t>
            </w:r>
            <w:r>
              <w:rPr>
                <w:color w:val="000000"/>
                <w:lang w:val="bg-BG" w:eastAsia="en-GB"/>
              </w:rPr>
              <w:t>6</w:t>
            </w:r>
            <w:r w:rsidRPr="00F9128C">
              <w:rPr>
                <w:color w:val="000000"/>
                <w:lang w:val="bg-BG" w:eastAsia="en-GB"/>
              </w:rPr>
              <w:t>.202</w:t>
            </w:r>
            <w:r>
              <w:rPr>
                <w:color w:val="000000"/>
                <w:lang w:val="bg-BG" w:eastAsia="en-GB"/>
              </w:rPr>
              <w:t>6 г.</w:t>
            </w:r>
          </w:p>
          <w:p w:rsidR="000570DD" w:rsidRDefault="000570DD" w:rsidP="000570DD">
            <w:pPr>
              <w:spacing w:before="200" w:line="360" w:lineRule="auto"/>
              <w:ind w:firstLine="706"/>
              <w:jc w:val="both"/>
              <w:rPr>
                <w:b/>
                <w:bCs/>
                <w:color w:val="000000"/>
                <w:lang w:val="bg-BG" w:eastAsia="en-GB"/>
              </w:rPr>
            </w:pPr>
            <w:r>
              <w:rPr>
                <w:b/>
                <w:bCs/>
                <w:color w:val="000000"/>
                <w:lang w:val="en-US" w:eastAsia="en-GB"/>
              </w:rPr>
              <w:t xml:space="preserve">IV. </w:t>
            </w:r>
            <w:r w:rsidRPr="00565DB9">
              <w:rPr>
                <w:b/>
                <w:bCs/>
                <w:color w:val="000000"/>
                <w:lang w:val="bg-BG" w:eastAsia="en-GB"/>
              </w:rPr>
              <w:t xml:space="preserve">Критерий № </w:t>
            </w:r>
            <w:r>
              <w:rPr>
                <w:b/>
                <w:bCs/>
                <w:color w:val="000000"/>
                <w:lang w:val="en-US" w:eastAsia="en-GB"/>
              </w:rPr>
              <w:t>15</w:t>
            </w:r>
            <w:r w:rsidRPr="00565DB9">
              <w:rPr>
                <w:b/>
                <w:bCs/>
                <w:color w:val="000000"/>
                <w:lang w:val="bg-BG" w:eastAsia="en-GB"/>
              </w:rPr>
              <w:t xml:space="preserve"> </w:t>
            </w:r>
            <w:r>
              <w:rPr>
                <w:b/>
                <w:bCs/>
                <w:color w:val="000000"/>
                <w:lang w:val="bg-BG" w:eastAsia="en-GB"/>
              </w:rPr>
              <w:t>„</w:t>
            </w:r>
            <w:r w:rsidRPr="004B5466">
              <w:rPr>
                <w:b/>
                <w:bCs/>
                <w:color w:val="000000"/>
                <w:lang w:val="bg-BG" w:eastAsia="en-GB"/>
              </w:rPr>
              <w:t>Капацитетът на производствената програма в технологичния проект съответства на производствената програма на бизнес плана</w:t>
            </w:r>
            <w:r w:rsidRPr="00565DB9">
              <w:rPr>
                <w:b/>
                <w:bCs/>
                <w:color w:val="000000"/>
                <w:lang w:val="bg-BG" w:eastAsia="en-GB"/>
              </w:rPr>
              <w:t>”</w:t>
            </w:r>
          </w:p>
          <w:p w:rsidR="000570DD" w:rsidRPr="00A03C9D" w:rsidRDefault="000570DD" w:rsidP="000570DD">
            <w:pPr>
              <w:pStyle w:val="ListParagraph"/>
              <w:spacing w:before="200" w:after="0" w:line="360" w:lineRule="auto"/>
              <w:ind w:left="0" w:firstLine="709"/>
              <w:jc w:val="both"/>
              <w:rPr>
                <w:rFonts w:ascii="Times New Roman" w:hAnsi="Times New Roman"/>
                <w:i/>
                <w:color w:val="000000" w:themeColor="text1"/>
                <w:sz w:val="24"/>
                <w:szCs w:val="24"/>
              </w:rPr>
            </w:pPr>
            <w:r w:rsidRPr="00A03C9D">
              <w:rPr>
                <w:rFonts w:ascii="Times New Roman" w:hAnsi="Times New Roman"/>
                <w:color w:val="000000" w:themeColor="text1"/>
                <w:sz w:val="24"/>
                <w:szCs w:val="24"/>
              </w:rPr>
              <w:t xml:space="preserve">Съгласно т. 12 на раздел 24 от УК: </w:t>
            </w:r>
            <w:r w:rsidRPr="00A03C9D">
              <w:rPr>
                <w:rFonts w:ascii="Times New Roman" w:hAnsi="Times New Roman"/>
                <w:i/>
                <w:color w:val="000000" w:themeColor="text1"/>
                <w:sz w:val="24"/>
                <w:szCs w:val="24"/>
              </w:rPr>
              <w:t>Годишният производствен капацитет на предприятието, описан в технологичния проект следва да съответства на годишната продукция, заложена в производствената програма на кандидата (Таблица 4 от Бизнес плана) В случай на несъществени промени се прилага документ от ОДБХ, че съгласуват/приемат промяната.</w:t>
            </w:r>
          </w:p>
          <w:p w:rsidR="000570DD" w:rsidRPr="00A03C9D" w:rsidRDefault="000570DD" w:rsidP="000570DD">
            <w:pPr>
              <w:pStyle w:val="ListParagraph"/>
              <w:spacing w:before="200" w:after="0" w:line="360" w:lineRule="auto"/>
              <w:ind w:left="0" w:firstLine="709"/>
              <w:jc w:val="both"/>
              <w:rPr>
                <w:rFonts w:ascii="Times New Roman" w:hAnsi="Times New Roman"/>
                <w:color w:val="000000" w:themeColor="text1"/>
                <w:sz w:val="24"/>
                <w:szCs w:val="24"/>
              </w:rPr>
            </w:pPr>
            <w:r w:rsidRPr="00A03C9D">
              <w:rPr>
                <w:rFonts w:ascii="Times New Roman" w:hAnsi="Times New Roman"/>
                <w:color w:val="000000" w:themeColor="text1"/>
                <w:sz w:val="24"/>
                <w:szCs w:val="24"/>
              </w:rPr>
              <w:lastRenderedPageBreak/>
              <w:t>Годишният производствен капацитет на предприятието, описан в технологичния проект (250 тона) към ФК, не съответства на годишната продукция (общо 251 тона), заложена в производствената програма на кандидата (Таблица 4 от Бизнес плана). Не е приложен документ от ОДБХ, че съгласува/приема промяната.</w:t>
            </w:r>
          </w:p>
          <w:p w:rsidR="000570DD" w:rsidRPr="00A03C9D" w:rsidRDefault="000570DD" w:rsidP="000570DD">
            <w:pPr>
              <w:spacing w:before="200" w:line="360" w:lineRule="auto"/>
              <w:ind w:firstLine="709"/>
              <w:jc w:val="both"/>
              <w:rPr>
                <w:color w:val="000000" w:themeColor="text1"/>
                <w:lang w:val="bg-BG" w:eastAsia="en-GB"/>
              </w:rPr>
            </w:pPr>
            <w:r w:rsidRPr="00A03C9D">
              <w:rPr>
                <w:color w:val="000000" w:themeColor="text1"/>
                <w:lang w:val="bg-BG" w:eastAsia="en-GB"/>
              </w:rPr>
              <w:t>На 26.05.2026</w:t>
            </w:r>
            <w:r w:rsidRPr="00A03C9D">
              <w:rPr>
                <w:color w:val="000000" w:themeColor="text1"/>
                <w:lang w:val="ru-RU" w:eastAsia="en-GB"/>
              </w:rPr>
              <w:t xml:space="preserve"> </w:t>
            </w:r>
            <w:r w:rsidRPr="00A03C9D">
              <w:rPr>
                <w:color w:val="000000" w:themeColor="text1"/>
                <w:lang w:val="bg-BG" w:eastAsia="en-GB"/>
              </w:rPr>
              <w:t xml:space="preserve">г. чрез Модул „Комуникация“ в ИСУН 2020 е изпратено писмо с регистрационен номер </w:t>
            </w:r>
            <w:r w:rsidRPr="00A03C9D">
              <w:rPr>
                <w:color w:val="000000" w:themeColor="text1"/>
                <w:lang w:eastAsia="en-GB"/>
              </w:rPr>
              <w:t>BG14MFPR001-2.008-0013-M001</w:t>
            </w:r>
            <w:r w:rsidRPr="00A03C9D">
              <w:rPr>
                <w:color w:val="000000" w:themeColor="text1"/>
                <w:lang w:val="bg-BG" w:eastAsia="en-GB"/>
              </w:rPr>
              <w:t>, с което е поискана допълнителна информация от кандидата, като е указан е срок до 05.06.2026 г.</w:t>
            </w:r>
          </w:p>
          <w:p w:rsidR="000570DD" w:rsidRDefault="000570DD" w:rsidP="000570DD">
            <w:pPr>
              <w:spacing w:before="200" w:line="360" w:lineRule="auto"/>
              <w:ind w:firstLine="706"/>
              <w:jc w:val="both"/>
              <w:rPr>
                <w:b/>
                <w:bCs/>
                <w:color w:val="000000"/>
                <w:lang w:val="bg-BG" w:eastAsia="en-GB"/>
              </w:rPr>
            </w:pPr>
            <w:r>
              <w:rPr>
                <w:b/>
                <w:bCs/>
                <w:color w:val="000000"/>
                <w:lang w:val="en-US" w:eastAsia="en-GB"/>
              </w:rPr>
              <w:t xml:space="preserve">V. </w:t>
            </w:r>
            <w:r w:rsidRPr="00565DB9">
              <w:rPr>
                <w:b/>
                <w:bCs/>
                <w:color w:val="000000"/>
                <w:lang w:val="bg-BG" w:eastAsia="en-GB"/>
              </w:rPr>
              <w:t xml:space="preserve">Критерий № </w:t>
            </w:r>
            <w:r>
              <w:rPr>
                <w:b/>
                <w:bCs/>
                <w:color w:val="000000"/>
                <w:lang w:val="en-US" w:eastAsia="en-GB"/>
              </w:rPr>
              <w:t>1</w:t>
            </w:r>
            <w:r>
              <w:rPr>
                <w:b/>
                <w:bCs/>
                <w:color w:val="000000"/>
                <w:lang w:val="bg-BG" w:eastAsia="en-GB"/>
              </w:rPr>
              <w:t>7</w:t>
            </w:r>
            <w:r w:rsidRPr="00565DB9">
              <w:rPr>
                <w:b/>
                <w:bCs/>
                <w:color w:val="000000"/>
                <w:lang w:val="bg-BG" w:eastAsia="en-GB"/>
              </w:rPr>
              <w:t xml:space="preserve"> </w:t>
            </w:r>
            <w:r>
              <w:rPr>
                <w:b/>
                <w:bCs/>
                <w:color w:val="000000"/>
                <w:lang w:val="bg-BG" w:eastAsia="en-GB"/>
              </w:rPr>
              <w:t>„</w:t>
            </w:r>
            <w:r w:rsidRPr="004B5466">
              <w:rPr>
                <w:b/>
                <w:bCs/>
                <w:color w:val="000000"/>
                <w:lang w:val="bg-BG" w:eastAsia="en-GB"/>
              </w:rPr>
              <w:t>Количеството произвеждана продукция, заложена в технологичния проект и годишния производствения капацитет на всеки от предвидените активи, заложени в технологичния проект съответстват на количеството произвеждана продукция, заложена в производствената програма на бизнес плана и на годишния производствения капацитет на всеки от предвидените за закупуване активи,</w:t>
            </w:r>
            <w:r>
              <w:rPr>
                <w:b/>
                <w:bCs/>
                <w:color w:val="000000"/>
                <w:lang w:val="bg-BG" w:eastAsia="en-GB"/>
              </w:rPr>
              <w:t xml:space="preserve"> описани в представените оферти</w:t>
            </w:r>
            <w:r w:rsidRPr="00565DB9">
              <w:rPr>
                <w:b/>
                <w:bCs/>
                <w:color w:val="000000"/>
                <w:lang w:val="bg-BG" w:eastAsia="en-GB"/>
              </w:rPr>
              <w:t>”</w:t>
            </w:r>
          </w:p>
          <w:p w:rsidR="000570DD" w:rsidRDefault="000570DD" w:rsidP="000570DD">
            <w:pPr>
              <w:pStyle w:val="ListParagraph"/>
              <w:spacing w:before="200" w:after="0" w:line="360" w:lineRule="auto"/>
              <w:ind w:left="0" w:firstLine="709"/>
              <w:jc w:val="both"/>
              <w:rPr>
                <w:rFonts w:ascii="Times New Roman" w:hAnsi="Times New Roman"/>
                <w:sz w:val="24"/>
                <w:szCs w:val="24"/>
              </w:rPr>
            </w:pPr>
            <w:r w:rsidRPr="00E50B7B">
              <w:rPr>
                <w:rFonts w:ascii="Times New Roman" w:hAnsi="Times New Roman"/>
                <w:sz w:val="24"/>
                <w:szCs w:val="24"/>
              </w:rPr>
              <w:lastRenderedPageBreak/>
              <w:t>Към момента на проверката, това обстоятелство не може да бъде установено с наличните документи по ПП. Годишният производствен капацитет на предприятието, описан в технологичния проект (250 тона) не съответства на годишната продукция (общо 251 тона), заложена в производствената програма на кандидата (Таблица 4 от Бизнес плана). Установени са и редица несъответствия и непълноти в представените към ПП оферти</w:t>
            </w:r>
            <w:r>
              <w:rPr>
                <w:rFonts w:ascii="Times New Roman" w:hAnsi="Times New Roman"/>
                <w:sz w:val="24"/>
                <w:szCs w:val="24"/>
              </w:rPr>
              <w:t>, описани по-горе</w:t>
            </w:r>
            <w:r w:rsidRPr="00E50B7B">
              <w:rPr>
                <w:rFonts w:ascii="Times New Roman" w:hAnsi="Times New Roman"/>
                <w:sz w:val="24"/>
                <w:szCs w:val="24"/>
              </w:rPr>
              <w:t>.</w:t>
            </w:r>
          </w:p>
          <w:p w:rsidR="000570DD" w:rsidRPr="00E50B7B" w:rsidRDefault="000570DD" w:rsidP="000570DD">
            <w:pPr>
              <w:pStyle w:val="ListParagraph"/>
              <w:spacing w:before="200" w:after="0" w:line="360" w:lineRule="auto"/>
              <w:ind w:left="0" w:firstLine="709"/>
              <w:jc w:val="both"/>
              <w:rPr>
                <w:rFonts w:ascii="Times New Roman" w:hAnsi="Times New Roman"/>
                <w:sz w:val="24"/>
                <w:szCs w:val="24"/>
              </w:rPr>
            </w:pPr>
            <w:r w:rsidRPr="00E50B7B">
              <w:rPr>
                <w:rFonts w:ascii="Times New Roman" w:hAnsi="Times New Roman"/>
                <w:sz w:val="24"/>
                <w:szCs w:val="24"/>
              </w:rPr>
              <w:t>В тази връзка на 26.05.2026 г. чрез Модул „Комуникация“ в ИСУН 2020 е изпратено писмо с регистрационен номер BG14MFPR001-2.008-0013-M001, с което е поискана допълнителна информация от кандидата, като е указан е срок до 05.06.2026 г.</w:t>
            </w:r>
          </w:p>
          <w:p w:rsidR="000570DD" w:rsidRPr="00E50B7B" w:rsidRDefault="000570DD" w:rsidP="000570DD">
            <w:pPr>
              <w:spacing w:before="200" w:line="360" w:lineRule="auto"/>
              <w:ind w:firstLine="709"/>
              <w:jc w:val="both"/>
              <w:rPr>
                <w:lang w:val="bg-BG" w:eastAsia="en-GB"/>
              </w:rPr>
            </w:pPr>
            <w:r w:rsidRPr="00E50B7B">
              <w:rPr>
                <w:lang w:val="bg-BG" w:eastAsia="en-GB"/>
              </w:rPr>
              <w:t>Кандидатът не е отговорил на комуникацията в регламентирания срок (05.06.2026</w:t>
            </w:r>
            <w:r w:rsidRPr="00E50B7B">
              <w:rPr>
                <w:lang w:val="bg-BG"/>
              </w:rPr>
              <w:t> </w:t>
            </w:r>
            <w:r w:rsidRPr="00E50B7B">
              <w:rPr>
                <w:lang w:val="bg-BG" w:eastAsia="en-GB"/>
              </w:rPr>
              <w:t>г.), т.е. не е предоставил изисканите допълнително информация и документи, с което прави невъзможно извършването на оценката на проектното предложение</w:t>
            </w:r>
            <w:r w:rsidRPr="00E50B7B">
              <w:rPr>
                <w:lang w:val="bg-BG"/>
              </w:rPr>
              <w:t>, поради което производството по него се прекратява.</w:t>
            </w:r>
          </w:p>
          <w:p w:rsidR="000570DD" w:rsidRPr="00E50B7B" w:rsidRDefault="000570DD" w:rsidP="000570DD">
            <w:pPr>
              <w:spacing w:before="200" w:line="360" w:lineRule="auto"/>
              <w:ind w:firstLine="709"/>
              <w:jc w:val="both"/>
              <w:rPr>
                <w:i/>
                <w:lang w:val="bg-BG" w:eastAsia="en-GB"/>
              </w:rPr>
            </w:pPr>
            <w:r w:rsidRPr="00E50B7B">
              <w:rPr>
                <w:lang w:val="bg-BG" w:eastAsia="en-GB"/>
              </w:rPr>
              <w:lastRenderedPageBreak/>
              <w:t>Съгласно изискванията, посочени в УК на процедурата, раздел 24 „</w:t>
            </w:r>
            <w:r w:rsidRPr="00E50B7B">
              <w:rPr>
                <w:i/>
                <w:lang w:val="bg-BG" w:eastAsia="en-GB"/>
              </w:rPr>
              <w:t>При непредставяне на изисканата допълнителна информация или разяснения в срок, проектното предложение може да бъде отхвърлено само и единствено на това основание или съответно да получи по-малък брой точки.</w:t>
            </w:r>
          </w:p>
          <w:p w:rsidR="000570DD" w:rsidRDefault="000570DD" w:rsidP="000570DD">
            <w:pPr>
              <w:spacing w:before="200" w:line="360" w:lineRule="auto"/>
              <w:ind w:firstLine="709"/>
              <w:jc w:val="both"/>
              <w:rPr>
                <w:lang w:val="bg-BG" w:eastAsia="en-GB"/>
              </w:rPr>
            </w:pPr>
            <w:r w:rsidRPr="00E50B7B">
              <w:rPr>
                <w:i/>
                <w:lang w:val="bg-BG" w:eastAsia="en-GB"/>
              </w:rPr>
              <w:t>Неотстраняването на нередовностите в срок може да доведе до прекратяване на производството по отношение на кандидата, до получаване на по-малък брой точки от проектното предложение или до редуциране на разходи в бюджета на проекта</w:t>
            </w:r>
            <w:r w:rsidRPr="00E50B7B">
              <w:rPr>
                <w:lang w:val="bg-BG" w:eastAsia="en-GB"/>
              </w:rPr>
              <w:t>“.</w:t>
            </w:r>
          </w:p>
          <w:p w:rsidR="000570DD" w:rsidRPr="005F524D" w:rsidRDefault="000570DD" w:rsidP="000570DD">
            <w:pPr>
              <w:spacing w:before="200" w:line="360" w:lineRule="auto"/>
              <w:ind w:firstLine="720"/>
              <w:jc w:val="both"/>
              <w:rPr>
                <w:lang w:val="bg-BG" w:eastAsia="en-GB"/>
              </w:rPr>
            </w:pPr>
            <w:r w:rsidRPr="00E50B7B">
              <w:rPr>
                <w:lang w:val="bg-BG" w:eastAsia="en-GB"/>
              </w:rPr>
              <w:t xml:space="preserve">Съгласно </w:t>
            </w:r>
            <w:r>
              <w:rPr>
                <w:color w:val="000000"/>
                <w:lang w:val="bg-BG" w:eastAsia="en-GB"/>
              </w:rPr>
              <w:t>Приложение № 4</w:t>
            </w:r>
            <w:r w:rsidRPr="003A3850">
              <w:rPr>
                <w:color w:val="000000"/>
                <w:lang w:val="bg-BG" w:eastAsia="en-GB"/>
              </w:rPr>
              <w:t xml:space="preserve"> „</w:t>
            </w:r>
            <w:r w:rsidRPr="00AE0320">
              <w:rPr>
                <w:color w:val="000000"/>
                <w:lang w:val="bg-BG" w:eastAsia="en-GB"/>
              </w:rPr>
              <w:t xml:space="preserve">Критерии и методология за оценка на проектни предложение по процедура за подбор на проекти BG14MFPR001-2.008 „Преработване на продуктите от риболов и </w:t>
            </w:r>
            <w:r w:rsidRPr="005F524D">
              <w:rPr>
                <w:lang w:val="bg-BG" w:eastAsia="en-GB"/>
              </w:rPr>
              <w:t xml:space="preserve">аквакултури”, дейност „Преработване на продуктите от риболов и аквакултури” към УК, при несъответствие с някое от посочените изисквания </w:t>
            </w:r>
            <w:r w:rsidRPr="00193D13">
              <w:rPr>
                <w:lang w:val="bg-BG" w:eastAsia="en-GB"/>
              </w:rPr>
              <w:t>(</w:t>
            </w:r>
            <w:r w:rsidRPr="005F524D">
              <w:rPr>
                <w:lang w:val="bg-BG" w:eastAsia="en-GB"/>
              </w:rPr>
              <w:t>вкл. т. 2 „</w:t>
            </w:r>
            <w:r w:rsidRPr="005F524D">
              <w:rPr>
                <w:lang w:val="bg-BG"/>
              </w:rPr>
              <w:t xml:space="preserve">Бизнес планът е попълнен в лева и е използван зададеният образец съгласно </w:t>
            </w:r>
            <w:r w:rsidRPr="005F524D">
              <w:rPr>
                <w:lang w:val="bg-BG"/>
              </w:rPr>
              <w:lastRenderedPageBreak/>
              <w:t>Условия за кандидатстване по настоящата процедура“, т. 4</w:t>
            </w:r>
            <w:r w:rsidRPr="005F524D">
              <w:rPr>
                <w:lang w:val="bg-BG" w:eastAsia="en-GB"/>
              </w:rPr>
              <w:t xml:space="preserve"> „Налице са всички изискуеми документи и са попълнени съгласно изискванията, посочени в т. 24 от Условията за кандидатстване по настоящата процедура“, т. 5 „</w:t>
            </w:r>
            <w:r w:rsidRPr="005F524D">
              <w:rPr>
                <w:lang w:val="bg-BG"/>
              </w:rPr>
              <w:t>Кандидатът е допустим съгласно изискванията в т. 11 от Условия за кандидатстване по настоящата процедура</w:t>
            </w:r>
            <w:r>
              <w:rPr>
                <w:color w:val="000000"/>
                <w:lang w:val="bg-BG"/>
              </w:rPr>
              <w:t>“, т. 15 „</w:t>
            </w:r>
            <w:r w:rsidRPr="00116291">
              <w:rPr>
                <w:color w:val="000000"/>
                <w:lang w:val="bg-BG"/>
              </w:rPr>
              <w:t xml:space="preserve">Капацитетът на производствената програма </w:t>
            </w:r>
            <w:r w:rsidRPr="00116291">
              <w:rPr>
                <w:color w:val="000000"/>
                <w:lang w:val="ru-RU"/>
              </w:rPr>
              <w:t>в технологичния проект съответства на производствената програма на бизнес плана</w:t>
            </w:r>
            <w:r w:rsidRPr="005F524D">
              <w:rPr>
                <w:lang w:val="bg-BG" w:eastAsia="en-GB"/>
              </w:rPr>
              <w:t>“</w:t>
            </w:r>
            <w:r>
              <w:rPr>
                <w:color w:val="000000"/>
                <w:lang w:val="ru-RU"/>
              </w:rPr>
              <w:t xml:space="preserve"> и т. 17 </w:t>
            </w:r>
            <w:r>
              <w:rPr>
                <w:color w:val="000000"/>
                <w:lang w:val="bg-BG"/>
              </w:rPr>
              <w:t>„</w:t>
            </w:r>
            <w:r w:rsidRPr="00A77D64">
              <w:rPr>
                <w:color w:val="000000"/>
                <w:lang w:val="ru-RU"/>
              </w:rPr>
              <w:t>Коли</w:t>
            </w:r>
            <w:r>
              <w:rPr>
                <w:color w:val="000000"/>
                <w:lang w:val="ru-RU"/>
              </w:rPr>
              <w:t>чеството произвеждана продукция</w:t>
            </w:r>
            <w:r w:rsidRPr="00A77D64">
              <w:rPr>
                <w:color w:val="000000"/>
                <w:lang w:val="ru-RU"/>
              </w:rPr>
              <w:t xml:space="preserve">, заложена в технологичния проект и годишния производствения капацитет на всеки от предвидените активи, заложени в технологичния проект съответстват на количеството произвеждана продукция, заложена в производствената програма на бизнес плана и на годишния производствения капацитет на всеки от предвидените за закупуване активи, описани в представените </w:t>
            </w:r>
            <w:r w:rsidRPr="005F524D">
              <w:rPr>
                <w:lang w:val="ru-RU"/>
              </w:rPr>
              <w:t>оферти</w:t>
            </w:r>
            <w:r w:rsidRPr="005F524D">
              <w:rPr>
                <w:lang w:val="bg-BG" w:eastAsia="en-GB"/>
              </w:rPr>
              <w:t xml:space="preserve">“) проектното предложение </w:t>
            </w:r>
            <w:r w:rsidRPr="003D6443">
              <w:rPr>
                <w:lang w:val="bg-BG" w:eastAsia="en-GB"/>
              </w:rPr>
              <w:t>се отхвърля.</w:t>
            </w:r>
          </w:p>
          <w:p w:rsidR="00093C40" w:rsidRPr="00851B29" w:rsidRDefault="000570DD" w:rsidP="000570DD">
            <w:pPr>
              <w:spacing w:after="160" w:line="259" w:lineRule="auto"/>
              <w:ind w:firstLine="720"/>
              <w:jc w:val="both"/>
              <w:rPr>
                <w:rFonts w:eastAsia="Calibri"/>
                <w:lang w:val="en-US"/>
              </w:rPr>
            </w:pPr>
            <w:r w:rsidRPr="005F524D">
              <w:rPr>
                <w:lang w:val="bg-BG" w:eastAsia="en-GB"/>
              </w:rPr>
              <w:lastRenderedPageBreak/>
              <w:t xml:space="preserve">Поради изложените по-горе аргументи, проектно предложение с рег. № </w:t>
            </w:r>
            <w:r w:rsidRPr="005F524D">
              <w:t>BG14MFPR001-2.008-0013</w:t>
            </w:r>
            <w:r w:rsidRPr="005F524D">
              <w:rPr>
                <w:lang w:val="bg-BG" w:eastAsia="en-GB"/>
              </w:rPr>
              <w:t xml:space="preserve"> е включено в Списъка на проектните предложения, които не се допускат до етап Техническа и финансова оценка, по настоящата процедура.</w:t>
            </w:r>
          </w:p>
        </w:tc>
      </w:tr>
    </w:tbl>
    <w:p w:rsidR="00877A5F" w:rsidRPr="009E369F" w:rsidRDefault="00877A5F" w:rsidP="009E369F">
      <w:pPr>
        <w:spacing w:line="360" w:lineRule="auto"/>
        <w:rPr>
          <w:snapToGrid w:val="0"/>
          <w:lang w:val="bg-BG"/>
        </w:rPr>
      </w:pPr>
    </w:p>
    <w:sectPr w:rsidR="00877A5F" w:rsidRPr="009E369F" w:rsidSect="00EB1B37">
      <w:headerReference w:type="default" r:id="rId12"/>
      <w:footerReference w:type="default" r:id="rId13"/>
      <w:pgSz w:w="16838" w:h="11906" w:orient="landscape"/>
      <w:pgMar w:top="1418" w:right="1134" w:bottom="851" w:left="1134" w:header="709" w:footer="4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37A" w:rsidRDefault="0073737A">
      <w:r>
        <w:separator/>
      </w:r>
    </w:p>
  </w:endnote>
  <w:endnote w:type="continuationSeparator" w:id="0">
    <w:p w:rsidR="0073737A" w:rsidRDefault="00737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HG Mincho Light J">
    <w:altName w:val="Times New Roman"/>
    <w:charset w:val="00"/>
    <w:family w:val="auto"/>
    <w:pitch w:val="variable"/>
  </w:font>
  <w:font w:name="Calibri">
    <w:panose1 w:val="020F0502020204030204"/>
    <w:charset w:val="CC"/>
    <w:family w:val="swiss"/>
    <w:pitch w:val="variable"/>
    <w:sig w:usb0="E4002EFF" w:usb1="C000247B" w:usb2="00000009" w:usb3="00000000" w:csb0="000001FF" w:csb1="00000000"/>
  </w:font>
  <w:font w:name="Roboto">
    <w:altName w:val="Times New Roman"/>
    <w:charset w:val="CC"/>
    <w:family w:val="auto"/>
    <w:pitch w:val="variable"/>
    <w:sig w:usb0="E00002FF" w:usb1="5000205B" w:usb2="0000002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3520512"/>
      <w:docPartObj>
        <w:docPartGallery w:val="Page Numbers (Bottom of Page)"/>
        <w:docPartUnique/>
      </w:docPartObj>
    </w:sdtPr>
    <w:sdtEndPr>
      <w:rPr>
        <w:noProof/>
      </w:rPr>
    </w:sdtEndPr>
    <w:sdtContent>
      <w:p w:rsidR="00C21CB8" w:rsidRDefault="00C21CB8">
        <w:pPr>
          <w:pStyle w:val="Footer"/>
          <w:jc w:val="right"/>
        </w:pPr>
        <w:r>
          <w:fldChar w:fldCharType="begin"/>
        </w:r>
        <w:r>
          <w:instrText xml:space="preserve"> PAGE   \* MERGEFORMAT </w:instrText>
        </w:r>
        <w:r>
          <w:fldChar w:fldCharType="separate"/>
        </w:r>
        <w:r w:rsidR="006423E1">
          <w:rPr>
            <w:noProof/>
          </w:rPr>
          <w:t>62</w:t>
        </w:r>
        <w:r>
          <w:rPr>
            <w:noProof/>
          </w:rPr>
          <w:fldChar w:fldCharType="end"/>
        </w:r>
      </w:p>
    </w:sdtContent>
  </w:sdt>
  <w:p w:rsidR="00C21CB8" w:rsidRDefault="00C21C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37A" w:rsidRDefault="0073737A">
      <w:r>
        <w:separator/>
      </w:r>
    </w:p>
  </w:footnote>
  <w:footnote w:type="continuationSeparator" w:id="0">
    <w:p w:rsidR="0073737A" w:rsidRDefault="007373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884" w:type="dxa"/>
      <w:tblInd w:w="-141" w:type="dxa"/>
      <w:tblLayout w:type="fixed"/>
      <w:tblCellMar>
        <w:left w:w="0" w:type="dxa"/>
        <w:right w:w="0" w:type="dxa"/>
      </w:tblCellMar>
      <w:tblLook w:val="0000" w:firstRow="0" w:lastRow="0" w:firstColumn="0" w:lastColumn="0" w:noHBand="0" w:noVBand="0"/>
    </w:tblPr>
    <w:tblGrid>
      <w:gridCol w:w="5078"/>
      <w:gridCol w:w="1217"/>
      <w:gridCol w:w="6463"/>
      <w:gridCol w:w="2126"/>
    </w:tblGrid>
    <w:tr w:rsidR="00F95F33" w:rsidRPr="00144A1F" w:rsidTr="001B4A73">
      <w:trPr>
        <w:trHeight w:val="1256"/>
        <w:tblHeader/>
      </w:trPr>
      <w:tc>
        <w:tcPr>
          <w:tcW w:w="5078" w:type="dxa"/>
          <w:vMerge w:val="restart"/>
          <w:tcBorders>
            <w:top w:val="single" w:sz="1" w:space="0" w:color="000000"/>
            <w:left w:val="single" w:sz="1" w:space="0" w:color="000000"/>
          </w:tcBorders>
          <w:vAlign w:val="center"/>
        </w:tcPr>
        <w:p w:rsidR="00144A1F" w:rsidRPr="00144A1F" w:rsidRDefault="00144A1F" w:rsidP="00144A1F">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szCs w:val="20"/>
              <w:lang w:val="bg-BG"/>
            </w:rPr>
            <w:t xml:space="preserve">Министерство на </w:t>
          </w:r>
          <w:r w:rsidR="00A6323E">
            <w:rPr>
              <w:rFonts w:eastAsia="HG Mincho Light J"/>
              <w:b/>
              <w:color w:val="000000"/>
              <w:sz w:val="20"/>
              <w:szCs w:val="20"/>
              <w:lang w:val="bg-BG"/>
            </w:rPr>
            <w:t>земеделието</w:t>
          </w:r>
          <w:r w:rsidR="00006334">
            <w:rPr>
              <w:rFonts w:eastAsia="HG Mincho Light J"/>
              <w:b/>
              <w:color w:val="000000"/>
              <w:sz w:val="20"/>
              <w:szCs w:val="20"/>
              <w:lang w:val="bg-BG"/>
            </w:rPr>
            <w:t xml:space="preserve"> и храните</w:t>
          </w:r>
        </w:p>
        <w:p w:rsidR="00F95F33" w:rsidRPr="006B2ABC" w:rsidRDefault="001D7924" w:rsidP="00274FD3">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Д</w:t>
          </w:r>
          <w:r w:rsidR="009E369F">
            <w:rPr>
              <w:rFonts w:eastAsia="HG Mincho Light J"/>
              <w:b/>
              <w:color w:val="000000"/>
              <w:sz w:val="20"/>
              <w:szCs w:val="20"/>
              <w:lang w:val="bg-BG"/>
            </w:rPr>
            <w:t>ирекция „</w:t>
          </w:r>
          <w:r>
            <w:rPr>
              <w:rFonts w:eastAsia="HG Mincho Light J"/>
              <w:b/>
              <w:color w:val="000000"/>
              <w:sz w:val="20"/>
              <w:szCs w:val="20"/>
              <w:lang w:val="bg-BG"/>
            </w:rPr>
            <w:t>Морско дело и рибарство</w:t>
          </w:r>
          <w:r w:rsidR="00144A1F" w:rsidRPr="00144A1F">
            <w:rPr>
              <w:rFonts w:eastAsia="HG Mincho Light J"/>
              <w:b/>
              <w:color w:val="000000"/>
              <w:sz w:val="20"/>
              <w:szCs w:val="20"/>
              <w:lang w:val="bg-BG"/>
            </w:rPr>
            <w:t xml:space="preserve">” – Управляващ орган на </w:t>
          </w:r>
          <w:r>
            <w:rPr>
              <w:rFonts w:eastAsia="HG Mincho Light J"/>
              <w:b/>
              <w:color w:val="000000"/>
              <w:sz w:val="20"/>
              <w:szCs w:val="20"/>
              <w:lang w:val="bg-BG"/>
            </w:rPr>
            <w:t>ПМДР</w:t>
          </w:r>
          <w:r w:rsidR="00E14F0B">
            <w:rPr>
              <w:rFonts w:eastAsia="HG Mincho Light J"/>
              <w:b/>
              <w:color w:val="000000"/>
              <w:sz w:val="20"/>
              <w:szCs w:val="20"/>
              <w:lang w:val="bg-BG"/>
            </w:rPr>
            <w:t>А</w:t>
          </w:r>
          <w:r w:rsidR="00877A5F" w:rsidRPr="006B2ABC">
            <w:rPr>
              <w:rFonts w:eastAsia="HG Mincho Light J"/>
              <w:b/>
              <w:color w:val="000000"/>
              <w:sz w:val="20"/>
              <w:szCs w:val="20"/>
              <w:lang w:val="bg-BG"/>
            </w:rPr>
            <w:t xml:space="preserve"> 20</w:t>
          </w:r>
          <w:r w:rsidR="00274FD3">
            <w:rPr>
              <w:rFonts w:eastAsia="HG Mincho Light J"/>
              <w:b/>
              <w:color w:val="000000"/>
              <w:sz w:val="20"/>
              <w:szCs w:val="20"/>
              <w:lang w:val="bg-BG"/>
            </w:rPr>
            <w:t>21 - 2027</w:t>
          </w:r>
        </w:p>
      </w:tc>
      <w:tc>
        <w:tcPr>
          <w:tcW w:w="7680" w:type="dxa"/>
          <w:gridSpan w:val="2"/>
          <w:tcBorders>
            <w:top w:val="single" w:sz="1" w:space="0" w:color="000000"/>
            <w:left w:val="single" w:sz="1" w:space="0" w:color="000000"/>
            <w:bottom w:val="single" w:sz="1" w:space="0" w:color="000000"/>
          </w:tcBorders>
          <w:vAlign w:val="center"/>
        </w:tcPr>
        <w:p w:rsidR="00F95F33" w:rsidRPr="00144A1F" w:rsidRDefault="003213FB" w:rsidP="003C6C1D">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 xml:space="preserve">НАРЪЧНИК </w:t>
          </w:r>
          <w:r w:rsidR="00D4220F">
            <w:rPr>
              <w:rFonts w:eastAsia="HG Mincho Light J"/>
              <w:b/>
              <w:color w:val="000000"/>
              <w:sz w:val="20"/>
              <w:szCs w:val="20"/>
              <w:lang w:val="bg-BG"/>
            </w:rPr>
            <w:t>ПО</w:t>
          </w:r>
          <w:r>
            <w:rPr>
              <w:rFonts w:eastAsia="HG Mincho Light J"/>
              <w:b/>
              <w:color w:val="000000"/>
              <w:sz w:val="20"/>
              <w:szCs w:val="20"/>
              <w:lang w:val="bg-BG"/>
            </w:rPr>
            <w:t xml:space="preserve"> </w:t>
          </w:r>
          <w:r w:rsidR="009E1864">
            <w:rPr>
              <w:rFonts w:eastAsia="HG Mincho Light J"/>
              <w:b/>
              <w:color w:val="000000"/>
              <w:sz w:val="20"/>
              <w:szCs w:val="20"/>
              <w:lang w:val="bg-BG"/>
            </w:rPr>
            <w:t>ПРОГРАМА ЗА МОРСКО ДЕЛО, РИБАРСТВО И  АКВАКУЛТУРИ</w:t>
          </w:r>
          <w:r w:rsidR="00C36EA9">
            <w:rPr>
              <w:rFonts w:eastAsia="HG Mincho Light J"/>
              <w:b/>
              <w:color w:val="000000"/>
              <w:sz w:val="20"/>
              <w:szCs w:val="20"/>
              <w:lang w:val="bg-BG"/>
            </w:rPr>
            <w:t xml:space="preserve"> 2021 -2027</w:t>
          </w:r>
          <w:r w:rsidR="00F95F33" w:rsidRPr="00144A1F">
            <w:rPr>
              <w:rFonts w:eastAsia="HG Mincho Light J"/>
              <w:b/>
              <w:color w:val="000000"/>
              <w:sz w:val="20"/>
              <w:szCs w:val="20"/>
              <w:lang w:val="bg-BG"/>
            </w:rPr>
            <w:t xml:space="preserve"> (</w:t>
          </w:r>
          <w:r w:rsidR="001D7924">
            <w:rPr>
              <w:rFonts w:eastAsia="HG Mincho Light J"/>
              <w:b/>
              <w:color w:val="000000"/>
              <w:sz w:val="20"/>
              <w:szCs w:val="20"/>
              <w:lang w:val="bg-BG"/>
            </w:rPr>
            <w:t>ПМДР</w:t>
          </w:r>
          <w:r w:rsidR="00C36EA9">
            <w:rPr>
              <w:rFonts w:eastAsia="HG Mincho Light J"/>
              <w:b/>
              <w:color w:val="000000"/>
              <w:sz w:val="20"/>
              <w:szCs w:val="20"/>
              <w:lang w:val="bg-BG"/>
            </w:rPr>
            <w:t>А</w:t>
          </w:r>
          <w:r w:rsidR="00F95F33" w:rsidRPr="00144A1F">
            <w:rPr>
              <w:rFonts w:eastAsia="HG Mincho Light J"/>
              <w:b/>
              <w:color w:val="000000"/>
              <w:sz w:val="20"/>
              <w:szCs w:val="20"/>
              <w:lang w:val="bg-BG"/>
            </w:rPr>
            <w:t>)</w:t>
          </w:r>
        </w:p>
      </w:tc>
      <w:tc>
        <w:tcPr>
          <w:tcW w:w="2126" w:type="dxa"/>
          <w:tcBorders>
            <w:top w:val="single" w:sz="1" w:space="0" w:color="000000"/>
            <w:left w:val="single" w:sz="1" w:space="0" w:color="000000"/>
            <w:bottom w:val="single" w:sz="1" w:space="0" w:color="000000"/>
            <w:right w:val="single" w:sz="1" w:space="0" w:color="000000"/>
          </w:tcBorders>
          <w:vAlign w:val="center"/>
        </w:tcPr>
        <w:p w:rsidR="00F95F33" w:rsidRPr="00144A1F" w:rsidRDefault="00144A1F" w:rsidP="009054CD">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lang w:val="bg-BG"/>
            </w:rPr>
            <w:t xml:space="preserve">Вариант </w:t>
          </w:r>
          <w:r w:rsidR="00006334">
            <w:rPr>
              <w:rFonts w:eastAsia="HG Mincho Light J"/>
              <w:b/>
              <w:color w:val="000000"/>
              <w:sz w:val="20"/>
              <w:lang w:val="bg-BG"/>
            </w:rPr>
            <w:t>1</w:t>
          </w:r>
        </w:p>
      </w:tc>
    </w:tr>
    <w:tr w:rsidR="00F95F33" w:rsidRPr="00144A1F" w:rsidTr="001B4A73">
      <w:trPr>
        <w:trHeight w:val="747"/>
      </w:trPr>
      <w:tc>
        <w:tcPr>
          <w:tcW w:w="5078" w:type="dxa"/>
          <w:vMerge/>
          <w:tcBorders>
            <w:left w:val="single" w:sz="1" w:space="0" w:color="000000"/>
          </w:tcBorders>
          <w:vAlign w:val="center"/>
        </w:tcPr>
        <w:p w:rsidR="00F95F33" w:rsidRPr="00144A1F" w:rsidRDefault="00F95F33" w:rsidP="00144A1F">
          <w:pPr>
            <w:widowControl w:val="0"/>
            <w:suppressLineNumbers/>
            <w:suppressAutoHyphens/>
            <w:jc w:val="center"/>
            <w:rPr>
              <w:rFonts w:eastAsia="HG Mincho Light J"/>
              <w:b/>
              <w:color w:val="000000"/>
              <w:sz w:val="20"/>
              <w:szCs w:val="20"/>
              <w:lang w:val="bg-BG"/>
            </w:rPr>
          </w:pPr>
        </w:p>
      </w:tc>
      <w:tc>
        <w:tcPr>
          <w:tcW w:w="1217" w:type="dxa"/>
          <w:tcBorders>
            <w:left w:val="single" w:sz="1" w:space="0" w:color="000000"/>
            <w:bottom w:val="single" w:sz="1" w:space="0" w:color="000000"/>
            <w:right w:val="single" w:sz="1" w:space="0" w:color="000000"/>
          </w:tcBorders>
          <w:vAlign w:val="center"/>
        </w:tcPr>
        <w:p w:rsidR="00F95F33" w:rsidRPr="00144A1F" w:rsidRDefault="006C23EE" w:rsidP="00144A1F">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 xml:space="preserve">Глава 4, раздел 2, </w:t>
          </w:r>
          <w:r w:rsidR="00F95F33" w:rsidRPr="00144A1F">
            <w:rPr>
              <w:rFonts w:eastAsia="HG Mincho Light J"/>
              <w:b/>
              <w:color w:val="000000"/>
              <w:sz w:val="20"/>
              <w:szCs w:val="20"/>
              <w:lang w:val="bg-BG"/>
            </w:rPr>
            <w:t xml:space="preserve">Приложение </w:t>
          </w:r>
        </w:p>
        <w:p w:rsidR="00F95F33" w:rsidRPr="00144A1F" w:rsidRDefault="00F95F33" w:rsidP="002D643D">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szCs w:val="20"/>
              <w:lang w:val="bg-BG"/>
            </w:rPr>
            <w:t>4.II.</w:t>
          </w:r>
          <w:r w:rsidR="00BE3CC1" w:rsidRPr="00144A1F">
            <w:rPr>
              <w:rFonts w:eastAsia="HG Mincho Light J"/>
              <w:b/>
              <w:color w:val="000000"/>
              <w:sz w:val="20"/>
              <w:szCs w:val="20"/>
              <w:lang w:val="bg-BG"/>
            </w:rPr>
            <w:t>1</w:t>
          </w:r>
          <w:r w:rsidRPr="00144A1F">
            <w:rPr>
              <w:rFonts w:eastAsia="HG Mincho Light J"/>
              <w:b/>
              <w:color w:val="000000"/>
              <w:sz w:val="20"/>
              <w:szCs w:val="20"/>
              <w:lang w:val="bg-BG"/>
            </w:rPr>
            <w:t>.</w:t>
          </w:r>
          <w:r w:rsidR="002D643D">
            <w:rPr>
              <w:rFonts w:eastAsia="HG Mincho Light J"/>
              <w:b/>
              <w:color w:val="000000"/>
              <w:sz w:val="20"/>
              <w:szCs w:val="20"/>
              <w:lang w:val="bg-BG"/>
            </w:rPr>
            <w:t>13</w:t>
          </w:r>
          <w:r w:rsidRPr="00144A1F">
            <w:rPr>
              <w:rFonts w:eastAsia="HG Mincho Light J"/>
              <w:b/>
              <w:color w:val="000000"/>
              <w:sz w:val="20"/>
              <w:szCs w:val="20"/>
              <w:lang w:val="bg-BG"/>
            </w:rPr>
            <w:t>.</w:t>
          </w:r>
        </w:p>
      </w:tc>
      <w:tc>
        <w:tcPr>
          <w:tcW w:w="6463" w:type="dxa"/>
          <w:tcBorders>
            <w:left w:val="single" w:sz="1" w:space="0" w:color="000000"/>
            <w:bottom w:val="single" w:sz="1" w:space="0" w:color="000000"/>
            <w:right w:val="single" w:sz="1" w:space="0" w:color="000000"/>
          </w:tcBorders>
          <w:vAlign w:val="center"/>
        </w:tcPr>
        <w:p w:rsidR="00F95F33" w:rsidRPr="00144A1F" w:rsidRDefault="00F95F33" w:rsidP="00144A1F">
          <w:pPr>
            <w:widowControl w:val="0"/>
            <w:suppressLineNumbers/>
            <w:suppressAutoHyphens/>
            <w:jc w:val="center"/>
            <w:rPr>
              <w:b/>
              <w:sz w:val="20"/>
              <w:szCs w:val="20"/>
              <w:lang w:val="bg-BG"/>
            </w:rPr>
          </w:pPr>
          <w:r w:rsidRPr="00144A1F">
            <w:rPr>
              <w:b/>
              <w:sz w:val="20"/>
              <w:szCs w:val="20"/>
              <w:lang w:val="bg-BG"/>
            </w:rPr>
            <w:t>ПРОЦЕДУРИ ЗА ПРЕДОСТАВЯНЕ НА БЕЗВЪЗМЕЗДНА ФИНАНСОВА ПОМОЩ</w:t>
          </w:r>
        </w:p>
        <w:p w:rsidR="00F95F33" w:rsidRPr="00144A1F" w:rsidRDefault="00F95F33" w:rsidP="00144A1F">
          <w:pPr>
            <w:widowControl w:val="0"/>
            <w:suppressLineNumbers/>
            <w:suppressAutoHyphens/>
            <w:jc w:val="center"/>
            <w:rPr>
              <w:b/>
              <w:iCs/>
              <w:sz w:val="20"/>
              <w:szCs w:val="20"/>
              <w:lang w:val="bg-BG"/>
            </w:rPr>
          </w:pPr>
        </w:p>
        <w:p w:rsidR="00F95F33" w:rsidRPr="00144A1F" w:rsidRDefault="00F95F33" w:rsidP="00144A1F">
          <w:pPr>
            <w:widowControl w:val="0"/>
            <w:suppressLineNumbers/>
            <w:suppressAutoHyphens/>
            <w:jc w:val="center"/>
            <w:rPr>
              <w:b/>
              <w:iCs/>
              <w:sz w:val="20"/>
              <w:szCs w:val="20"/>
              <w:lang w:val="bg-BG"/>
            </w:rPr>
          </w:pPr>
        </w:p>
        <w:p w:rsidR="00F95F33" w:rsidRPr="00F609C8" w:rsidRDefault="002D643D" w:rsidP="00F609C8">
          <w:pPr>
            <w:widowControl w:val="0"/>
            <w:suppressLineNumbers/>
            <w:suppressAutoHyphens/>
            <w:jc w:val="center"/>
            <w:rPr>
              <w:rFonts w:eastAsia="HG Mincho Light J"/>
              <w:b/>
              <w:color w:val="000000"/>
              <w:sz w:val="20"/>
              <w:szCs w:val="20"/>
              <w:lang w:val="bg-BG"/>
            </w:rPr>
          </w:pPr>
          <w:r w:rsidRPr="002D643D">
            <w:rPr>
              <w:b/>
              <w:iCs/>
              <w:sz w:val="20"/>
              <w:szCs w:val="20"/>
              <w:lang w:val="bg-BG"/>
            </w:rPr>
            <w:t>Образец на Списък на предложените за отхвърляне проектни предложения</w:t>
          </w:r>
        </w:p>
      </w:tc>
      <w:tc>
        <w:tcPr>
          <w:tcW w:w="2126" w:type="dxa"/>
          <w:tcBorders>
            <w:left w:val="single" w:sz="1" w:space="0" w:color="000000"/>
            <w:bottom w:val="single" w:sz="1" w:space="0" w:color="000000"/>
            <w:right w:val="single" w:sz="1" w:space="0" w:color="000000"/>
          </w:tcBorders>
          <w:vAlign w:val="center"/>
        </w:tcPr>
        <w:p w:rsidR="00F95F33" w:rsidRPr="00144A1F" w:rsidRDefault="00F95F33" w:rsidP="00144A1F">
          <w:pPr>
            <w:widowControl w:val="0"/>
            <w:suppressLineNumbers/>
            <w:suppressAutoHyphens/>
            <w:jc w:val="center"/>
            <w:rPr>
              <w:rFonts w:eastAsia="HG Mincho Light J"/>
              <w:b/>
              <w:color w:val="000000"/>
              <w:sz w:val="20"/>
              <w:szCs w:val="20"/>
              <w:lang w:val="bg-BG"/>
            </w:rPr>
          </w:pPr>
          <w:r w:rsidRPr="00144A1F">
            <w:rPr>
              <w:b/>
              <w:sz w:val="20"/>
              <w:szCs w:val="20"/>
              <w:lang w:val="bg-BG"/>
            </w:rPr>
            <w:t xml:space="preserve">страница: </w:t>
          </w:r>
          <w:r w:rsidR="00C438E3" w:rsidRPr="00144A1F">
            <w:rPr>
              <w:rStyle w:val="PageNumber"/>
              <w:sz w:val="20"/>
              <w:szCs w:val="20"/>
              <w:lang w:val="bg-BG"/>
            </w:rPr>
            <w:fldChar w:fldCharType="begin"/>
          </w:r>
          <w:r w:rsidRPr="00144A1F">
            <w:rPr>
              <w:rStyle w:val="PageNumber"/>
              <w:sz w:val="20"/>
              <w:szCs w:val="20"/>
              <w:lang w:val="bg-BG"/>
            </w:rPr>
            <w:instrText xml:space="preserve"> PAGE </w:instrText>
          </w:r>
          <w:r w:rsidR="00C438E3" w:rsidRPr="00144A1F">
            <w:rPr>
              <w:rStyle w:val="PageNumber"/>
              <w:sz w:val="20"/>
              <w:szCs w:val="20"/>
              <w:lang w:val="bg-BG"/>
            </w:rPr>
            <w:fldChar w:fldCharType="separate"/>
          </w:r>
          <w:r w:rsidR="006423E1">
            <w:rPr>
              <w:rStyle w:val="PageNumber"/>
              <w:noProof/>
              <w:sz w:val="20"/>
              <w:szCs w:val="20"/>
              <w:lang w:val="bg-BG"/>
            </w:rPr>
            <w:t>62</w:t>
          </w:r>
          <w:r w:rsidR="00C438E3" w:rsidRPr="00144A1F">
            <w:rPr>
              <w:rStyle w:val="PageNumber"/>
              <w:sz w:val="20"/>
              <w:szCs w:val="20"/>
              <w:lang w:val="bg-BG"/>
            </w:rPr>
            <w:fldChar w:fldCharType="end"/>
          </w:r>
          <w:r w:rsidRPr="00144A1F">
            <w:rPr>
              <w:rStyle w:val="PageNumber"/>
              <w:sz w:val="20"/>
              <w:szCs w:val="20"/>
              <w:lang w:val="bg-BG"/>
            </w:rPr>
            <w:t>/</w:t>
          </w:r>
          <w:r w:rsidR="00C438E3" w:rsidRPr="00144A1F">
            <w:rPr>
              <w:rStyle w:val="PageNumber"/>
              <w:sz w:val="20"/>
              <w:szCs w:val="20"/>
              <w:lang w:val="bg-BG"/>
            </w:rPr>
            <w:fldChar w:fldCharType="begin"/>
          </w:r>
          <w:r w:rsidRPr="00144A1F">
            <w:rPr>
              <w:rStyle w:val="PageNumber"/>
              <w:sz w:val="20"/>
              <w:szCs w:val="20"/>
              <w:lang w:val="bg-BG"/>
            </w:rPr>
            <w:instrText xml:space="preserve"> NUMPAGES </w:instrText>
          </w:r>
          <w:r w:rsidR="00C438E3" w:rsidRPr="00144A1F">
            <w:rPr>
              <w:rStyle w:val="PageNumber"/>
              <w:sz w:val="20"/>
              <w:szCs w:val="20"/>
              <w:lang w:val="bg-BG"/>
            </w:rPr>
            <w:fldChar w:fldCharType="separate"/>
          </w:r>
          <w:r w:rsidR="006423E1">
            <w:rPr>
              <w:rStyle w:val="PageNumber"/>
              <w:noProof/>
              <w:sz w:val="20"/>
              <w:szCs w:val="20"/>
              <w:lang w:val="bg-BG"/>
            </w:rPr>
            <w:t>64</w:t>
          </w:r>
          <w:r w:rsidR="00C438E3" w:rsidRPr="00144A1F">
            <w:rPr>
              <w:rStyle w:val="PageNumber"/>
              <w:sz w:val="20"/>
              <w:szCs w:val="20"/>
              <w:lang w:val="bg-BG"/>
            </w:rPr>
            <w:fldChar w:fldCharType="end"/>
          </w:r>
        </w:p>
      </w:tc>
    </w:tr>
    <w:tr w:rsidR="00F95F33" w:rsidRPr="00144A1F" w:rsidTr="001B4A73">
      <w:trPr>
        <w:trHeight w:val="697"/>
      </w:trPr>
      <w:tc>
        <w:tcPr>
          <w:tcW w:w="5078" w:type="dxa"/>
          <w:vMerge/>
          <w:tcBorders>
            <w:left w:val="single" w:sz="1" w:space="0" w:color="000000"/>
          </w:tcBorders>
          <w:vAlign w:val="center"/>
        </w:tcPr>
        <w:p w:rsidR="00F95F33" w:rsidRPr="00144A1F" w:rsidRDefault="00F95F33" w:rsidP="00144A1F">
          <w:pPr>
            <w:widowControl w:val="0"/>
            <w:suppressLineNumbers/>
            <w:suppressAutoHyphens/>
            <w:jc w:val="center"/>
            <w:rPr>
              <w:rFonts w:eastAsia="HG Mincho Light J"/>
              <w:b/>
              <w:color w:val="000000"/>
              <w:sz w:val="20"/>
              <w:szCs w:val="20"/>
              <w:lang w:val="bg-BG"/>
            </w:rPr>
          </w:pPr>
        </w:p>
      </w:tc>
      <w:tc>
        <w:tcPr>
          <w:tcW w:w="7680" w:type="dxa"/>
          <w:gridSpan w:val="2"/>
          <w:tcBorders>
            <w:left w:val="single" w:sz="1" w:space="0" w:color="000000"/>
          </w:tcBorders>
          <w:vAlign w:val="center"/>
        </w:tcPr>
        <w:p w:rsidR="00F95F33" w:rsidRPr="00144A1F" w:rsidRDefault="00F95F33" w:rsidP="00144A1F">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szCs w:val="20"/>
              <w:lang w:val="bg-BG"/>
            </w:rPr>
            <w:t>Одобрен от: Ръководител на Управляващия орган</w:t>
          </w:r>
        </w:p>
      </w:tc>
      <w:tc>
        <w:tcPr>
          <w:tcW w:w="2126" w:type="dxa"/>
          <w:tcBorders>
            <w:left w:val="single" w:sz="1" w:space="0" w:color="000000"/>
            <w:bottom w:val="single" w:sz="4" w:space="0" w:color="auto"/>
            <w:right w:val="single" w:sz="1" w:space="0" w:color="000000"/>
          </w:tcBorders>
          <w:vAlign w:val="center"/>
        </w:tcPr>
        <w:p w:rsidR="00144A1F" w:rsidRPr="00144A1F" w:rsidRDefault="00144A1F" w:rsidP="00144A1F">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szCs w:val="20"/>
              <w:lang w:val="bg-BG"/>
            </w:rPr>
            <w:t>Дата:</w:t>
          </w:r>
        </w:p>
        <w:p w:rsidR="00F95F33" w:rsidRPr="00144A1F" w:rsidRDefault="00244742" w:rsidP="00A6323E">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 xml:space="preserve">Ноември </w:t>
          </w:r>
          <w:r w:rsidR="00006334">
            <w:rPr>
              <w:rFonts w:eastAsia="HG Mincho Light J"/>
              <w:b/>
              <w:color w:val="000000"/>
              <w:sz w:val="20"/>
              <w:szCs w:val="20"/>
              <w:lang w:val="bg-BG"/>
            </w:rPr>
            <w:t>2023</w:t>
          </w:r>
        </w:p>
      </w:tc>
    </w:tr>
    <w:tr w:rsidR="00D4220F" w:rsidRPr="00144A1F" w:rsidTr="001B4A73">
      <w:trPr>
        <w:trHeight w:val="697"/>
      </w:trPr>
      <w:tc>
        <w:tcPr>
          <w:tcW w:w="5078" w:type="dxa"/>
          <w:tcBorders>
            <w:left w:val="single" w:sz="1" w:space="0" w:color="000000"/>
            <w:bottom w:val="single" w:sz="1" w:space="0" w:color="000000"/>
          </w:tcBorders>
          <w:vAlign w:val="center"/>
        </w:tcPr>
        <w:p w:rsidR="00D4220F" w:rsidRPr="00144A1F" w:rsidRDefault="00D4220F" w:rsidP="00144A1F">
          <w:pPr>
            <w:widowControl w:val="0"/>
            <w:suppressLineNumbers/>
            <w:suppressAutoHyphens/>
            <w:jc w:val="center"/>
            <w:rPr>
              <w:rFonts w:eastAsia="HG Mincho Light J"/>
              <w:b/>
              <w:color w:val="000000"/>
              <w:sz w:val="20"/>
              <w:szCs w:val="20"/>
              <w:lang w:val="bg-BG"/>
            </w:rPr>
          </w:pPr>
        </w:p>
      </w:tc>
      <w:tc>
        <w:tcPr>
          <w:tcW w:w="7680" w:type="dxa"/>
          <w:gridSpan w:val="2"/>
          <w:tcBorders>
            <w:left w:val="single" w:sz="1" w:space="0" w:color="000000"/>
            <w:bottom w:val="single" w:sz="1" w:space="0" w:color="000000"/>
            <w:right w:val="single" w:sz="4" w:space="0" w:color="auto"/>
          </w:tcBorders>
          <w:vAlign w:val="center"/>
        </w:tcPr>
        <w:p w:rsidR="00D4220F" w:rsidRPr="00144A1F" w:rsidRDefault="00D4220F" w:rsidP="00144A1F">
          <w:pPr>
            <w:widowControl w:val="0"/>
            <w:suppressLineNumbers/>
            <w:suppressAutoHyphens/>
            <w:jc w:val="center"/>
            <w:rPr>
              <w:rFonts w:eastAsia="HG Mincho Light J"/>
              <w:b/>
              <w:color w:val="000000"/>
              <w:sz w:val="20"/>
              <w:szCs w:val="20"/>
              <w:lang w:val="bg-BG"/>
            </w:rPr>
          </w:pPr>
        </w:p>
      </w:tc>
      <w:tc>
        <w:tcPr>
          <w:tcW w:w="2126" w:type="dxa"/>
          <w:tcBorders>
            <w:top w:val="single" w:sz="4" w:space="0" w:color="auto"/>
            <w:left w:val="single" w:sz="4" w:space="0" w:color="auto"/>
            <w:bottom w:val="single" w:sz="4" w:space="0" w:color="auto"/>
            <w:right w:val="single" w:sz="4" w:space="0" w:color="auto"/>
          </w:tcBorders>
          <w:vAlign w:val="center"/>
        </w:tcPr>
        <w:p w:rsidR="00D4220F" w:rsidRPr="00D4220F" w:rsidRDefault="00D4220F" w:rsidP="00D4220F">
          <w:pPr>
            <w:widowControl w:val="0"/>
            <w:suppressLineNumbers/>
            <w:suppressAutoHyphens/>
            <w:jc w:val="center"/>
            <w:rPr>
              <w:rFonts w:eastAsia="HG Mincho Light J"/>
              <w:b/>
              <w:color w:val="000000"/>
              <w:sz w:val="20"/>
              <w:szCs w:val="20"/>
              <w:lang w:val="bg-BG"/>
            </w:rPr>
          </w:pPr>
          <w:r w:rsidRPr="00D4220F">
            <w:rPr>
              <w:rFonts w:eastAsia="HG Mincho Light J"/>
              <w:b/>
              <w:color w:val="000000"/>
              <w:sz w:val="20"/>
              <w:szCs w:val="20"/>
              <w:lang w:val="bg-BG"/>
            </w:rPr>
            <w:t>Версия:</w:t>
          </w:r>
        </w:p>
        <w:p w:rsidR="00D4220F" w:rsidRPr="00144A1F" w:rsidRDefault="00244742" w:rsidP="00006334">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 xml:space="preserve">Ноември </w:t>
          </w:r>
          <w:r w:rsidR="00006334">
            <w:rPr>
              <w:rFonts w:eastAsia="HG Mincho Light J"/>
              <w:b/>
              <w:color w:val="000000"/>
              <w:sz w:val="20"/>
              <w:szCs w:val="20"/>
              <w:lang w:val="bg-BG"/>
            </w:rPr>
            <w:t>2023</w:t>
          </w:r>
        </w:p>
      </w:tc>
    </w:tr>
  </w:tbl>
  <w:p w:rsidR="003F4A60" w:rsidRDefault="003F4A60" w:rsidP="00561E4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490942"/>
    <w:multiLevelType w:val="hybridMultilevel"/>
    <w:tmpl w:val="6284CBD6"/>
    <w:lvl w:ilvl="0" w:tplc="60448CB4">
      <w:start w:val="2"/>
      <w:numFmt w:val="bullet"/>
      <w:lvlText w:val="-"/>
      <w:lvlJc w:val="left"/>
      <w:pPr>
        <w:ind w:left="1129" w:hanging="360"/>
      </w:pPr>
      <w:rPr>
        <w:rFonts w:ascii="Times New Roman" w:eastAsia="Times New Roman" w:hAnsi="Times New Roman" w:cs="Times New Roman" w:hint="default"/>
      </w:rPr>
    </w:lvl>
    <w:lvl w:ilvl="1" w:tplc="04090003" w:tentative="1">
      <w:start w:val="1"/>
      <w:numFmt w:val="bullet"/>
      <w:lvlText w:val="o"/>
      <w:lvlJc w:val="left"/>
      <w:pPr>
        <w:ind w:left="1849" w:hanging="360"/>
      </w:pPr>
      <w:rPr>
        <w:rFonts w:ascii="Courier New" w:hAnsi="Courier New" w:cs="Courier New" w:hint="default"/>
      </w:rPr>
    </w:lvl>
    <w:lvl w:ilvl="2" w:tplc="04090005" w:tentative="1">
      <w:start w:val="1"/>
      <w:numFmt w:val="bullet"/>
      <w:lvlText w:val=""/>
      <w:lvlJc w:val="left"/>
      <w:pPr>
        <w:ind w:left="2569" w:hanging="360"/>
      </w:pPr>
      <w:rPr>
        <w:rFonts w:ascii="Wingdings" w:hAnsi="Wingdings" w:hint="default"/>
      </w:rPr>
    </w:lvl>
    <w:lvl w:ilvl="3" w:tplc="04090001" w:tentative="1">
      <w:start w:val="1"/>
      <w:numFmt w:val="bullet"/>
      <w:lvlText w:val=""/>
      <w:lvlJc w:val="left"/>
      <w:pPr>
        <w:ind w:left="3289" w:hanging="360"/>
      </w:pPr>
      <w:rPr>
        <w:rFonts w:ascii="Symbol" w:hAnsi="Symbol" w:hint="default"/>
      </w:rPr>
    </w:lvl>
    <w:lvl w:ilvl="4" w:tplc="04090003" w:tentative="1">
      <w:start w:val="1"/>
      <w:numFmt w:val="bullet"/>
      <w:lvlText w:val="o"/>
      <w:lvlJc w:val="left"/>
      <w:pPr>
        <w:ind w:left="4009" w:hanging="360"/>
      </w:pPr>
      <w:rPr>
        <w:rFonts w:ascii="Courier New" w:hAnsi="Courier New" w:cs="Courier New" w:hint="default"/>
      </w:rPr>
    </w:lvl>
    <w:lvl w:ilvl="5" w:tplc="04090005" w:tentative="1">
      <w:start w:val="1"/>
      <w:numFmt w:val="bullet"/>
      <w:lvlText w:val=""/>
      <w:lvlJc w:val="left"/>
      <w:pPr>
        <w:ind w:left="4729" w:hanging="360"/>
      </w:pPr>
      <w:rPr>
        <w:rFonts w:ascii="Wingdings" w:hAnsi="Wingdings" w:hint="default"/>
      </w:rPr>
    </w:lvl>
    <w:lvl w:ilvl="6" w:tplc="04090001" w:tentative="1">
      <w:start w:val="1"/>
      <w:numFmt w:val="bullet"/>
      <w:lvlText w:val=""/>
      <w:lvlJc w:val="left"/>
      <w:pPr>
        <w:ind w:left="5449" w:hanging="360"/>
      </w:pPr>
      <w:rPr>
        <w:rFonts w:ascii="Symbol" w:hAnsi="Symbol" w:hint="default"/>
      </w:rPr>
    </w:lvl>
    <w:lvl w:ilvl="7" w:tplc="04090003" w:tentative="1">
      <w:start w:val="1"/>
      <w:numFmt w:val="bullet"/>
      <w:lvlText w:val="o"/>
      <w:lvlJc w:val="left"/>
      <w:pPr>
        <w:ind w:left="6169" w:hanging="360"/>
      </w:pPr>
      <w:rPr>
        <w:rFonts w:ascii="Courier New" w:hAnsi="Courier New" w:cs="Courier New" w:hint="default"/>
      </w:rPr>
    </w:lvl>
    <w:lvl w:ilvl="8" w:tplc="04090005" w:tentative="1">
      <w:start w:val="1"/>
      <w:numFmt w:val="bullet"/>
      <w:lvlText w:val=""/>
      <w:lvlJc w:val="left"/>
      <w:pPr>
        <w:ind w:left="6889" w:hanging="360"/>
      </w:pPr>
      <w:rPr>
        <w:rFonts w:ascii="Wingdings" w:hAnsi="Wingdings" w:hint="default"/>
      </w:rPr>
    </w:lvl>
  </w:abstractNum>
  <w:abstractNum w:abstractNumId="1" w15:restartNumberingAfterBreak="0">
    <w:nsid w:val="3D3C6643"/>
    <w:multiLevelType w:val="hybridMultilevel"/>
    <w:tmpl w:val="E72AC26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48215BB4"/>
    <w:multiLevelType w:val="hybridMultilevel"/>
    <w:tmpl w:val="52C0DFF6"/>
    <w:lvl w:ilvl="0" w:tplc="681C8144">
      <w:start w:val="1"/>
      <w:numFmt w:val="decimal"/>
      <w:lvlText w:val="%1."/>
      <w:lvlJc w:val="left"/>
      <w:pPr>
        <w:ind w:left="720" w:hanging="360"/>
      </w:pPr>
      <w:rPr>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4B1E109D"/>
    <w:multiLevelType w:val="hybridMultilevel"/>
    <w:tmpl w:val="6F8004F2"/>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1021D9"/>
    <w:multiLevelType w:val="hybridMultilevel"/>
    <w:tmpl w:val="51FEF1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7B6A667D"/>
    <w:multiLevelType w:val="hybridMultilevel"/>
    <w:tmpl w:val="D02A68A4"/>
    <w:lvl w:ilvl="0" w:tplc="0402000F">
      <w:start w:val="1"/>
      <w:numFmt w:val="decimal"/>
      <w:lvlText w:val="%1."/>
      <w:lvlJc w:val="left"/>
      <w:pPr>
        <w:ind w:left="1353" w:hanging="360"/>
      </w:p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0F1"/>
    <w:rsid w:val="00002EA4"/>
    <w:rsid w:val="00006334"/>
    <w:rsid w:val="00011405"/>
    <w:rsid w:val="000129B7"/>
    <w:rsid w:val="00025790"/>
    <w:rsid w:val="00027265"/>
    <w:rsid w:val="00031306"/>
    <w:rsid w:val="000570DD"/>
    <w:rsid w:val="000608C3"/>
    <w:rsid w:val="00083D8E"/>
    <w:rsid w:val="00091A0B"/>
    <w:rsid w:val="00093853"/>
    <w:rsid w:val="00093C40"/>
    <w:rsid w:val="000955C9"/>
    <w:rsid w:val="000A3A7D"/>
    <w:rsid w:val="000A41AC"/>
    <w:rsid w:val="000A4980"/>
    <w:rsid w:val="000D7ED9"/>
    <w:rsid w:val="000E5E0B"/>
    <w:rsid w:val="000F2441"/>
    <w:rsid w:val="001047BE"/>
    <w:rsid w:val="00111412"/>
    <w:rsid w:val="001245DD"/>
    <w:rsid w:val="00132DEE"/>
    <w:rsid w:val="00144A1F"/>
    <w:rsid w:val="00173702"/>
    <w:rsid w:val="00193A7A"/>
    <w:rsid w:val="001959F7"/>
    <w:rsid w:val="001B4A73"/>
    <w:rsid w:val="001C0B6A"/>
    <w:rsid w:val="001C3BE2"/>
    <w:rsid w:val="001C4B26"/>
    <w:rsid w:val="001D594D"/>
    <w:rsid w:val="001D7924"/>
    <w:rsid w:val="001F0DA3"/>
    <w:rsid w:val="00244742"/>
    <w:rsid w:val="0024716F"/>
    <w:rsid w:val="00252824"/>
    <w:rsid w:val="00267933"/>
    <w:rsid w:val="00273151"/>
    <w:rsid w:val="00274FD3"/>
    <w:rsid w:val="002765CC"/>
    <w:rsid w:val="0028464A"/>
    <w:rsid w:val="0029326B"/>
    <w:rsid w:val="002D157D"/>
    <w:rsid w:val="002D643D"/>
    <w:rsid w:val="002E4382"/>
    <w:rsid w:val="002F75E1"/>
    <w:rsid w:val="0030728B"/>
    <w:rsid w:val="00311A88"/>
    <w:rsid w:val="003213FB"/>
    <w:rsid w:val="00331586"/>
    <w:rsid w:val="00335DE0"/>
    <w:rsid w:val="00347D47"/>
    <w:rsid w:val="00364692"/>
    <w:rsid w:val="00376A60"/>
    <w:rsid w:val="003941DC"/>
    <w:rsid w:val="003A624D"/>
    <w:rsid w:val="003B27AC"/>
    <w:rsid w:val="003B5A55"/>
    <w:rsid w:val="003B5F2E"/>
    <w:rsid w:val="003C6C1D"/>
    <w:rsid w:val="003E0D49"/>
    <w:rsid w:val="003E2D2E"/>
    <w:rsid w:val="003F2FD8"/>
    <w:rsid w:val="003F4A60"/>
    <w:rsid w:val="003F7B45"/>
    <w:rsid w:val="00411D7A"/>
    <w:rsid w:val="004322ED"/>
    <w:rsid w:val="00436A9D"/>
    <w:rsid w:val="00444D18"/>
    <w:rsid w:val="00452D77"/>
    <w:rsid w:val="0047120E"/>
    <w:rsid w:val="004953B3"/>
    <w:rsid w:val="004A41E4"/>
    <w:rsid w:val="004A7303"/>
    <w:rsid w:val="004C574A"/>
    <w:rsid w:val="004E121F"/>
    <w:rsid w:val="004E4CA9"/>
    <w:rsid w:val="004F3330"/>
    <w:rsid w:val="004F42DA"/>
    <w:rsid w:val="004F5C87"/>
    <w:rsid w:val="005253D1"/>
    <w:rsid w:val="00542E98"/>
    <w:rsid w:val="00545706"/>
    <w:rsid w:val="00561E4F"/>
    <w:rsid w:val="00586F61"/>
    <w:rsid w:val="005912C0"/>
    <w:rsid w:val="00592769"/>
    <w:rsid w:val="005A17D3"/>
    <w:rsid w:val="005A6A46"/>
    <w:rsid w:val="005B5466"/>
    <w:rsid w:val="005C2D40"/>
    <w:rsid w:val="005C6F96"/>
    <w:rsid w:val="005D0C34"/>
    <w:rsid w:val="005D29B2"/>
    <w:rsid w:val="005D311A"/>
    <w:rsid w:val="005D6211"/>
    <w:rsid w:val="005D7EDC"/>
    <w:rsid w:val="005E52BD"/>
    <w:rsid w:val="005E678C"/>
    <w:rsid w:val="005F44E0"/>
    <w:rsid w:val="005F5ADF"/>
    <w:rsid w:val="00614F78"/>
    <w:rsid w:val="006423E1"/>
    <w:rsid w:val="006439D5"/>
    <w:rsid w:val="0065252C"/>
    <w:rsid w:val="00654495"/>
    <w:rsid w:val="0068349E"/>
    <w:rsid w:val="00685D9D"/>
    <w:rsid w:val="006B2ABC"/>
    <w:rsid w:val="006B4949"/>
    <w:rsid w:val="006C23EE"/>
    <w:rsid w:val="00704F48"/>
    <w:rsid w:val="00710DE8"/>
    <w:rsid w:val="007126CE"/>
    <w:rsid w:val="0071717D"/>
    <w:rsid w:val="007315F2"/>
    <w:rsid w:val="0073737A"/>
    <w:rsid w:val="00751517"/>
    <w:rsid w:val="00775769"/>
    <w:rsid w:val="007925C9"/>
    <w:rsid w:val="007A1130"/>
    <w:rsid w:val="007A1946"/>
    <w:rsid w:val="007A41A5"/>
    <w:rsid w:val="007D081C"/>
    <w:rsid w:val="0081745E"/>
    <w:rsid w:val="00830920"/>
    <w:rsid w:val="008445E2"/>
    <w:rsid w:val="00845433"/>
    <w:rsid w:val="00851B29"/>
    <w:rsid w:val="00861D8E"/>
    <w:rsid w:val="00877A5F"/>
    <w:rsid w:val="00886106"/>
    <w:rsid w:val="0088738B"/>
    <w:rsid w:val="008A34BA"/>
    <w:rsid w:val="008B15BD"/>
    <w:rsid w:val="008D0692"/>
    <w:rsid w:val="008E150A"/>
    <w:rsid w:val="008E1661"/>
    <w:rsid w:val="00900C8C"/>
    <w:rsid w:val="0090223F"/>
    <w:rsid w:val="009054CD"/>
    <w:rsid w:val="00915C01"/>
    <w:rsid w:val="00932C29"/>
    <w:rsid w:val="0095005A"/>
    <w:rsid w:val="00954F89"/>
    <w:rsid w:val="00955C51"/>
    <w:rsid w:val="00960B4D"/>
    <w:rsid w:val="00963DF6"/>
    <w:rsid w:val="00970769"/>
    <w:rsid w:val="00980B41"/>
    <w:rsid w:val="00982377"/>
    <w:rsid w:val="00992D76"/>
    <w:rsid w:val="009A06E8"/>
    <w:rsid w:val="009A530C"/>
    <w:rsid w:val="009B26E1"/>
    <w:rsid w:val="009B334E"/>
    <w:rsid w:val="009C273A"/>
    <w:rsid w:val="009D5B0E"/>
    <w:rsid w:val="009D7E36"/>
    <w:rsid w:val="009E1864"/>
    <w:rsid w:val="009E369F"/>
    <w:rsid w:val="009E4C13"/>
    <w:rsid w:val="009F7AFB"/>
    <w:rsid w:val="00A15B65"/>
    <w:rsid w:val="00A25AE5"/>
    <w:rsid w:val="00A33334"/>
    <w:rsid w:val="00A339F3"/>
    <w:rsid w:val="00A40AC5"/>
    <w:rsid w:val="00A44549"/>
    <w:rsid w:val="00A6323E"/>
    <w:rsid w:val="00A6428E"/>
    <w:rsid w:val="00A70381"/>
    <w:rsid w:val="00A70F60"/>
    <w:rsid w:val="00A77402"/>
    <w:rsid w:val="00A80ED9"/>
    <w:rsid w:val="00A940B8"/>
    <w:rsid w:val="00AA0DE1"/>
    <w:rsid w:val="00AC2ACC"/>
    <w:rsid w:val="00AC460E"/>
    <w:rsid w:val="00AC78E1"/>
    <w:rsid w:val="00AD048E"/>
    <w:rsid w:val="00AF1D14"/>
    <w:rsid w:val="00B03339"/>
    <w:rsid w:val="00B1699E"/>
    <w:rsid w:val="00B208BE"/>
    <w:rsid w:val="00B31E34"/>
    <w:rsid w:val="00B43EF2"/>
    <w:rsid w:val="00B45BDD"/>
    <w:rsid w:val="00B46079"/>
    <w:rsid w:val="00B5142E"/>
    <w:rsid w:val="00B776C7"/>
    <w:rsid w:val="00BB2C87"/>
    <w:rsid w:val="00BB5A62"/>
    <w:rsid w:val="00BD146C"/>
    <w:rsid w:val="00BE019F"/>
    <w:rsid w:val="00BE3CC1"/>
    <w:rsid w:val="00C21491"/>
    <w:rsid w:val="00C21CB8"/>
    <w:rsid w:val="00C27322"/>
    <w:rsid w:val="00C36EA9"/>
    <w:rsid w:val="00C438E3"/>
    <w:rsid w:val="00C565C8"/>
    <w:rsid w:val="00C674EA"/>
    <w:rsid w:val="00C740F1"/>
    <w:rsid w:val="00CC17A9"/>
    <w:rsid w:val="00CC762D"/>
    <w:rsid w:val="00CD5FF4"/>
    <w:rsid w:val="00CF7E34"/>
    <w:rsid w:val="00D0052E"/>
    <w:rsid w:val="00D1159D"/>
    <w:rsid w:val="00D1516E"/>
    <w:rsid w:val="00D215E9"/>
    <w:rsid w:val="00D34D64"/>
    <w:rsid w:val="00D4145E"/>
    <w:rsid w:val="00D4220F"/>
    <w:rsid w:val="00D42CDF"/>
    <w:rsid w:val="00D51D24"/>
    <w:rsid w:val="00D65EE7"/>
    <w:rsid w:val="00D73123"/>
    <w:rsid w:val="00D7495B"/>
    <w:rsid w:val="00D86372"/>
    <w:rsid w:val="00D874BF"/>
    <w:rsid w:val="00D97F8A"/>
    <w:rsid w:val="00DA1A24"/>
    <w:rsid w:val="00E071FD"/>
    <w:rsid w:val="00E12C88"/>
    <w:rsid w:val="00E14840"/>
    <w:rsid w:val="00E14F0B"/>
    <w:rsid w:val="00E15BED"/>
    <w:rsid w:val="00E27ED7"/>
    <w:rsid w:val="00E639FE"/>
    <w:rsid w:val="00E700E3"/>
    <w:rsid w:val="00E7591F"/>
    <w:rsid w:val="00E76FC7"/>
    <w:rsid w:val="00E8791C"/>
    <w:rsid w:val="00E97664"/>
    <w:rsid w:val="00EA04AD"/>
    <w:rsid w:val="00EA416D"/>
    <w:rsid w:val="00EB135C"/>
    <w:rsid w:val="00EB1B37"/>
    <w:rsid w:val="00EB286A"/>
    <w:rsid w:val="00EC46AC"/>
    <w:rsid w:val="00F03EDF"/>
    <w:rsid w:val="00F1198E"/>
    <w:rsid w:val="00F21616"/>
    <w:rsid w:val="00F55D58"/>
    <w:rsid w:val="00F564F2"/>
    <w:rsid w:val="00F609C8"/>
    <w:rsid w:val="00F62177"/>
    <w:rsid w:val="00F8225D"/>
    <w:rsid w:val="00F824A8"/>
    <w:rsid w:val="00F95F33"/>
    <w:rsid w:val="00FA66FF"/>
    <w:rsid w:val="00FA70DD"/>
    <w:rsid w:val="00FB10E4"/>
    <w:rsid w:val="00FC20F7"/>
    <w:rsid w:val="00FD3D91"/>
    <w:rsid w:val="00FD746D"/>
    <w:rsid w:val="00FE7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C592F3A-DC4F-42B3-B87A-30DAC6D2B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A46"/>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1CharCharCharCharCharCharCharCharCharCharCharCharCharCharCharChar">
    <w:name w:val="Char Char1 Char Char Char Char Char Char Char Char Char Char Char Char Char Char Char Char"/>
    <w:basedOn w:val="Normal"/>
    <w:rsid w:val="005A6A46"/>
    <w:pPr>
      <w:tabs>
        <w:tab w:val="left" w:pos="709"/>
      </w:tabs>
      <w:spacing w:before="120" w:after="120"/>
      <w:ind w:left="360"/>
      <w:jc w:val="center"/>
    </w:pPr>
    <w:rPr>
      <w:rFonts w:ascii="Tahoma" w:hAnsi="Tahoma"/>
      <w:b/>
      <w:bCs/>
      <w:szCs w:val="28"/>
      <w:lang w:val="pl-PL" w:eastAsia="pl-PL"/>
    </w:rPr>
  </w:style>
  <w:style w:type="paragraph" w:customStyle="1" w:styleId="TableContents">
    <w:name w:val="Table Contents"/>
    <w:basedOn w:val="BodyText"/>
    <w:rsid w:val="005A6A46"/>
    <w:pPr>
      <w:widowControl w:val="0"/>
      <w:suppressLineNumbers/>
      <w:suppressAutoHyphens/>
      <w:spacing w:before="100" w:beforeAutospacing="1" w:after="100" w:afterAutospacing="1"/>
    </w:pPr>
    <w:rPr>
      <w:rFonts w:eastAsia="HG Mincho Light J"/>
      <w:color w:val="000000"/>
      <w:lang w:val="en-US" w:eastAsia="bg-BG"/>
    </w:rPr>
  </w:style>
  <w:style w:type="paragraph" w:customStyle="1" w:styleId="Index">
    <w:name w:val="Index"/>
    <w:basedOn w:val="Normal"/>
    <w:rsid w:val="005A6A46"/>
    <w:pPr>
      <w:widowControl w:val="0"/>
      <w:suppressLineNumbers/>
      <w:suppressAutoHyphens/>
      <w:spacing w:before="100" w:beforeAutospacing="1" w:after="100" w:afterAutospacing="1"/>
    </w:pPr>
    <w:rPr>
      <w:rFonts w:eastAsia="HG Mincho Light J"/>
      <w:color w:val="000000"/>
      <w:lang w:val="en-US" w:eastAsia="bg-BG"/>
    </w:rPr>
  </w:style>
  <w:style w:type="paragraph" w:styleId="BodyText">
    <w:name w:val="Body Text"/>
    <w:basedOn w:val="Normal"/>
    <w:rsid w:val="005A6A46"/>
    <w:pPr>
      <w:spacing w:after="120"/>
    </w:pPr>
  </w:style>
  <w:style w:type="paragraph" w:styleId="BalloonText">
    <w:name w:val="Balloon Text"/>
    <w:basedOn w:val="Normal"/>
    <w:semiHidden/>
    <w:rsid w:val="00A940B8"/>
    <w:rPr>
      <w:rFonts w:ascii="Tahoma" w:hAnsi="Tahoma" w:cs="Tahoma"/>
      <w:sz w:val="16"/>
      <w:szCs w:val="16"/>
    </w:rPr>
  </w:style>
  <w:style w:type="table" w:styleId="TableGrid">
    <w:name w:val="Table Grid"/>
    <w:basedOn w:val="TableNormal"/>
    <w:rsid w:val="00091A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4C574A"/>
    <w:rPr>
      <w:sz w:val="16"/>
      <w:szCs w:val="16"/>
    </w:rPr>
  </w:style>
  <w:style w:type="paragraph" w:styleId="CommentText">
    <w:name w:val="annotation text"/>
    <w:basedOn w:val="Normal"/>
    <w:semiHidden/>
    <w:rsid w:val="004C574A"/>
    <w:rPr>
      <w:sz w:val="20"/>
      <w:szCs w:val="20"/>
    </w:rPr>
  </w:style>
  <w:style w:type="paragraph" w:styleId="CommentSubject">
    <w:name w:val="annotation subject"/>
    <w:basedOn w:val="CommentText"/>
    <w:next w:val="CommentText"/>
    <w:semiHidden/>
    <w:rsid w:val="004C574A"/>
    <w:rPr>
      <w:b/>
      <w:bCs/>
    </w:rPr>
  </w:style>
  <w:style w:type="paragraph" w:styleId="Header">
    <w:name w:val="header"/>
    <w:basedOn w:val="Normal"/>
    <w:rsid w:val="00561E4F"/>
    <w:pPr>
      <w:tabs>
        <w:tab w:val="center" w:pos="4536"/>
        <w:tab w:val="right" w:pos="9072"/>
      </w:tabs>
    </w:pPr>
  </w:style>
  <w:style w:type="paragraph" w:styleId="Footer">
    <w:name w:val="footer"/>
    <w:basedOn w:val="Normal"/>
    <w:link w:val="FooterChar"/>
    <w:uiPriority w:val="99"/>
    <w:rsid w:val="00561E4F"/>
    <w:pPr>
      <w:tabs>
        <w:tab w:val="center" w:pos="4536"/>
        <w:tab w:val="right" w:pos="9072"/>
      </w:tabs>
    </w:pPr>
  </w:style>
  <w:style w:type="character" w:styleId="PageNumber">
    <w:name w:val="page number"/>
    <w:basedOn w:val="DefaultParagraphFont"/>
    <w:rsid w:val="00561E4F"/>
  </w:style>
  <w:style w:type="paragraph" w:customStyle="1" w:styleId="Char">
    <w:name w:val="Char"/>
    <w:basedOn w:val="Normal"/>
    <w:rsid w:val="00561E4F"/>
    <w:pPr>
      <w:tabs>
        <w:tab w:val="left" w:pos="709"/>
      </w:tabs>
    </w:pPr>
    <w:rPr>
      <w:rFonts w:ascii="Tahoma" w:hAnsi="Tahoma"/>
      <w:lang w:val="pl-PL" w:eastAsia="pl-PL"/>
    </w:rPr>
  </w:style>
  <w:style w:type="paragraph" w:styleId="BodyTextIndent">
    <w:name w:val="Body Text Indent"/>
    <w:basedOn w:val="Normal"/>
    <w:link w:val="BodyTextIndentChar"/>
    <w:semiHidden/>
    <w:unhideWhenUsed/>
    <w:rsid w:val="00D97F8A"/>
    <w:pPr>
      <w:spacing w:after="120"/>
      <w:ind w:left="283"/>
    </w:pPr>
  </w:style>
  <w:style w:type="character" w:customStyle="1" w:styleId="BodyTextIndentChar">
    <w:name w:val="Body Text Indent Char"/>
    <w:basedOn w:val="DefaultParagraphFont"/>
    <w:link w:val="BodyTextIndent"/>
    <w:semiHidden/>
    <w:rsid w:val="00D97F8A"/>
    <w:rPr>
      <w:sz w:val="24"/>
      <w:szCs w:val="24"/>
      <w:lang w:val="en-GB"/>
    </w:rPr>
  </w:style>
  <w:style w:type="paragraph" w:styleId="ListParagraph">
    <w:name w:val="List Paragraph"/>
    <w:aliases w:val="List Paragraph1,List1,List Paragraph11,List Paragraph111,List Paragraph1111"/>
    <w:basedOn w:val="Normal"/>
    <w:link w:val="ListParagraphChar"/>
    <w:uiPriority w:val="34"/>
    <w:qFormat/>
    <w:rsid w:val="00D97F8A"/>
    <w:pPr>
      <w:spacing w:after="160" w:line="259" w:lineRule="auto"/>
      <w:ind w:left="720"/>
      <w:contextualSpacing/>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C21CB8"/>
    <w:rPr>
      <w:sz w:val="24"/>
      <w:szCs w:val="24"/>
      <w:lang w:val="en-GB"/>
    </w:rPr>
  </w:style>
  <w:style w:type="paragraph" w:styleId="BodyTextIndent2">
    <w:name w:val="Body Text Indent 2"/>
    <w:basedOn w:val="Normal"/>
    <w:link w:val="BodyTextIndent2Char"/>
    <w:semiHidden/>
    <w:unhideWhenUsed/>
    <w:rsid w:val="005F5ADF"/>
    <w:pPr>
      <w:spacing w:after="120" w:line="480" w:lineRule="auto"/>
      <w:ind w:left="283"/>
    </w:pPr>
  </w:style>
  <w:style w:type="character" w:customStyle="1" w:styleId="BodyTextIndent2Char">
    <w:name w:val="Body Text Indent 2 Char"/>
    <w:basedOn w:val="DefaultParagraphFont"/>
    <w:link w:val="BodyTextIndent2"/>
    <w:semiHidden/>
    <w:rsid w:val="005F5ADF"/>
    <w:rPr>
      <w:sz w:val="24"/>
      <w:szCs w:val="24"/>
      <w:lang w:val="en-GB"/>
    </w:rPr>
  </w:style>
  <w:style w:type="character" w:customStyle="1" w:styleId="filled-value">
    <w:name w:val="filled-value"/>
    <w:basedOn w:val="DefaultParagraphFont"/>
    <w:rsid w:val="009E369F"/>
  </w:style>
  <w:style w:type="character" w:styleId="Hyperlink">
    <w:name w:val="Hyperlink"/>
    <w:uiPriority w:val="99"/>
    <w:unhideWhenUsed/>
    <w:rsid w:val="00900C8C"/>
    <w:rPr>
      <w:strike w:val="0"/>
      <w:dstrike w:val="0"/>
      <w:color w:val="000000"/>
      <w:u w:val="none"/>
      <w:effect w:val="none"/>
    </w:rPr>
  </w:style>
  <w:style w:type="character" w:customStyle="1" w:styleId="ListParagraphChar">
    <w:name w:val="List Paragraph Char"/>
    <w:aliases w:val="List Paragraph1 Char,List1 Char,List Paragraph11 Char,List Paragraph111 Char,List Paragraph1111 Char"/>
    <w:link w:val="ListParagraph"/>
    <w:uiPriority w:val="99"/>
    <w:locked/>
    <w:rsid w:val="00900C8C"/>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5407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tura2000.egov.bg/EsriBg.Natura.Public.Web.App/Home/PropertyReferenc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ea.government.bg/zpo/bg/"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D9810-D07C-4398-ACB9-D4EC47148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64</Pages>
  <Words>8156</Words>
  <Characters>46494</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MEE</Company>
  <LinksUpToDate>false</LinksUpToDate>
  <CharactersWithSpaces>54541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Georgi Geshev</cp:lastModifiedBy>
  <cp:revision>7</cp:revision>
  <cp:lastPrinted>2016-12-14T14:51:00Z</cp:lastPrinted>
  <dcterms:created xsi:type="dcterms:W3CDTF">2026-07-16T11:05:00Z</dcterms:created>
  <dcterms:modified xsi:type="dcterms:W3CDTF">2026-07-22T13:17:00Z</dcterms:modified>
</cp:coreProperties>
</file>