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:rsidR="00287A78" w:rsidRDefault="00471924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>МИРГ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ВАРНА</w:t>
      </w:r>
      <w:r w:rsidR="002441F8">
        <w:rPr>
          <w:rFonts w:ascii="Arial" w:hAnsi="Arial" w:cs="Arial"/>
          <w:b/>
          <w:position w:val="-1"/>
          <w:sz w:val="22"/>
          <w:szCs w:val="22"/>
          <w:lang w:val="bg-BG"/>
        </w:rPr>
        <w:t>-БЕЛОСЛАВ-АКСАКОВО за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202</w:t>
      </w:r>
      <w:r w:rsidR="00CA22A0">
        <w:rPr>
          <w:rFonts w:ascii="Arial" w:hAnsi="Arial" w:cs="Arial"/>
          <w:b/>
          <w:position w:val="-1"/>
          <w:sz w:val="22"/>
          <w:szCs w:val="22"/>
          <w:lang w:val="bg-BG"/>
        </w:rPr>
        <w:t>7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p w:rsidR="00287A78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</w:rPr>
      </w:pPr>
    </w:p>
    <w:p w:rsidR="00513025" w:rsidRDefault="00513025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</w:rPr>
      </w:pPr>
    </w:p>
    <w:p w:rsidR="00513025" w:rsidRPr="00513025" w:rsidRDefault="00513025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</w:rPr>
      </w:pPr>
    </w:p>
    <w:tbl>
      <w:tblPr>
        <w:tblW w:w="15626" w:type="dxa"/>
        <w:jc w:val="center"/>
        <w:tblInd w:w="5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53"/>
        <w:gridCol w:w="1890"/>
        <w:gridCol w:w="810"/>
        <w:gridCol w:w="90"/>
        <w:gridCol w:w="1260"/>
        <w:gridCol w:w="2160"/>
        <w:gridCol w:w="1170"/>
        <w:gridCol w:w="1260"/>
        <w:gridCol w:w="810"/>
        <w:gridCol w:w="916"/>
        <w:gridCol w:w="10"/>
        <w:gridCol w:w="784"/>
        <w:gridCol w:w="720"/>
        <w:gridCol w:w="7"/>
        <w:gridCol w:w="798"/>
        <w:gridCol w:w="9"/>
        <w:gridCol w:w="868"/>
        <w:gridCol w:w="271"/>
      </w:tblGrid>
      <w:tr w:rsidR="00F97C6B" w:rsidRPr="00815145" w:rsidTr="00513025">
        <w:trPr>
          <w:trHeight w:val="863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№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Це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та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П</w:t>
            </w:r>
            <w:r w:rsidRPr="00FC58C6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DA5421">
              <w:rPr>
                <w:rFonts w:ascii="Arial" w:hAnsi="Arial" w:cs="Arial"/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щ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ер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 w:rsidR="00E61680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йн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г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х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 %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съ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явя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к за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Предс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ява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а/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ст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</w:p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:rsidTr="00FF158B">
        <w:trPr>
          <w:trHeight w:val="656"/>
          <w:jc w:val="center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:rsidTr="00513025">
        <w:trPr>
          <w:trHeight w:hRule="exact" w:val="508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Pr="00DA5421" w:rsidRDefault="009340BD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1</w:t>
            </w:r>
            <w:r w:rsidR="00AD5FFB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AD5FFB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</w:tr>
      <w:tr w:rsidR="00E629BD" w:rsidRPr="00DA5421" w:rsidTr="00FF158B">
        <w:trPr>
          <w:trHeight w:val="3762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D52755" w:rsidP="005C4079">
            <w:pPr>
              <w:spacing w:before="60" w:after="60"/>
              <w:ind w:left="35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1.1</w:t>
            </w:r>
            <w:r w:rsidR="00FF4C84" w:rsidRPr="00DA5421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 xml:space="preserve">. </w:t>
            </w:r>
            <w:r w:rsidRPr="00D52755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432305" w:rsidP="005C4079">
            <w:pPr>
              <w:spacing w:before="60" w:after="60"/>
              <w:ind w:left="50" w:right="49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32305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Прилагането на мярката ще допринесе за подобряване на конкурентоспособността, създаване на добавена стойност и развитие на заетостта в сферата на производството и преработката на продуктите от риболов и аквакултури, както и ще насърчи диверсификацията на предприятията към други икономически дейности.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E61680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1680">
              <w:rPr>
                <w:rFonts w:ascii="Arial" w:eastAsia="Arial Unicode MS" w:hAnsi="Arial" w:cs="Arial"/>
                <w:iCs/>
                <w:sz w:val="14"/>
                <w:szCs w:val="14"/>
                <w:lang w:val="bg-BG" w:eastAsia="bg-BG"/>
              </w:rPr>
              <w:t>599,990.79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05D" w:rsidRPr="0005505D" w:rsidRDefault="0005505D" w:rsidP="0005505D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05505D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Еднолични търговци (ЕТ) и/или юридически лица, регистрирани по Търговския закон и Закона за кооперациите, развиващи дейност в сектор „Рибарство и аквакултури;</w:t>
            </w:r>
          </w:p>
          <w:p w:rsidR="0005505D" w:rsidRPr="0005505D" w:rsidRDefault="0005505D" w:rsidP="0005505D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05505D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 xml:space="preserve"> Организации на производители, асоциации на организации на производители в сектор „Рибарство и аквакултури“ или браншови организации. </w:t>
            </w:r>
          </w:p>
          <w:p w:rsidR="0005505D" w:rsidRPr="0005505D" w:rsidRDefault="0005505D" w:rsidP="0005505D">
            <w:pPr>
              <w:spacing w:before="60" w:after="60"/>
              <w:ind w:left="46" w:right="45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</w:p>
          <w:p w:rsidR="00FF4C84" w:rsidRPr="00DA5421" w:rsidRDefault="0005505D" w:rsidP="0005505D">
            <w:pPr>
              <w:spacing w:before="60" w:after="60"/>
              <w:ind w:left="46" w:right="4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05505D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Кандидатите следва да имат седалище и aдрес на управление на територията на МИРГ „Варна – Белослав - Аксаково“.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 xml:space="preserve">1. Инвестиции в устойчивата синя икономика носещи иновации и растеж. 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2. Инвестиции  насочени към подобряване на контрола, здравето, безопасността и условията на труд, енергийната ефективност, качеството на улова, управленски и организационни системи, дигитализация, управление и съхраняване на информация ;</w:t>
            </w:r>
          </w:p>
          <w:p w:rsid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 xml:space="preserve">3. Улов, производство и преработване на риба и други водни организми/аквакултура. 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4. Инвестиции на борда на риболовните кораби, включително с диверсификация на дейностите;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5. Диверсификация на дейности, производства и услуги;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6. Екологични, образователни и/или научни дейности;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7. Обучения и повишаване на профисионалната квалификация, дигитални умения;</w:t>
            </w:r>
          </w:p>
          <w:p w:rsidR="009D5666" w:rsidRPr="009D5666" w:rsidRDefault="009D5666" w:rsidP="009D5666">
            <w:pPr>
              <w:spacing w:before="60" w:after="60"/>
              <w:ind w:left="73" w:right="55"/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8. Маркетинг и предлагане на пазара;</w:t>
            </w:r>
          </w:p>
          <w:p w:rsidR="00FF4C84" w:rsidRPr="00DA5421" w:rsidRDefault="009D5666" w:rsidP="009D5666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9D5666">
              <w:rPr>
                <w:rFonts w:ascii="Arial" w:eastAsia="Arial Unicode MS" w:hAnsi="Arial" w:cs="Arial"/>
                <w:sz w:val="12"/>
                <w:szCs w:val="12"/>
                <w:lang w:val="bg-BG" w:eastAsia="bg-BG"/>
              </w:rPr>
              <w:t>9. Организация, управление и отчитане на проекта.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812D2A" w:rsidP="005C4079">
            <w:pPr>
              <w:spacing w:before="60" w:after="60"/>
              <w:ind w:left="49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12D2A">
              <w:rPr>
                <w:rFonts w:ascii="Arial" w:hAnsi="Arial" w:cs="Arial"/>
                <w:sz w:val="14"/>
                <w:szCs w:val="14"/>
                <w:lang w:val="bg-BG"/>
              </w:rPr>
              <w:t>Инвестиционни разходи, разходи за услуги, разходи за обучение на персонала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CD7DAD" w:rsidP="005C4079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 xml:space="preserve">до 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5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0 %</w:t>
            </w:r>
          </w:p>
          <w:p w:rsidR="00FF4C84" w:rsidRDefault="00CD7DAD" w:rsidP="005C4079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до 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 xml:space="preserve">75 % за </w:t>
            </w:r>
            <w:r w:rsidR="00610A38" w:rsidRPr="00610A38">
              <w:rPr>
                <w:rFonts w:ascii="Arial" w:hAnsi="Arial" w:cs="Arial"/>
                <w:sz w:val="14"/>
                <w:szCs w:val="14"/>
                <w:lang w:val="bg-BG"/>
              </w:rPr>
              <w:t>призната организации на производители, асоциация на организации на производители в сектор „Рибарство и аквакултури“ или браншова организация</w:t>
            </w:r>
          </w:p>
          <w:p w:rsidR="00610A38" w:rsidRPr="00DA5421" w:rsidRDefault="00CD7DAD" w:rsidP="005C4079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до </w:t>
            </w:r>
            <w:r w:rsidR="00610A38">
              <w:rPr>
                <w:rFonts w:ascii="Arial" w:hAnsi="Arial" w:cs="Arial"/>
                <w:sz w:val="14"/>
                <w:szCs w:val="14"/>
                <w:lang w:val="bg-BG"/>
              </w:rPr>
              <w:t>10</w:t>
            </w:r>
            <w:r w:rsidR="00610A38" w:rsidRPr="00610A38">
              <w:rPr>
                <w:rFonts w:ascii="Arial" w:hAnsi="Arial" w:cs="Arial"/>
                <w:sz w:val="14"/>
                <w:szCs w:val="14"/>
                <w:lang w:val="bg-BG"/>
              </w:rPr>
              <w:t>0 % за представители на дребномащабния риболов;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CA22A0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1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-</w:t>
            </w:r>
            <w:r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в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о</w:t>
            </w:r>
            <w:r w:rsidR="00CD7DAD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 xml:space="preserve"> и </w:t>
            </w:r>
            <w:r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2</w:t>
            </w:r>
            <w:r w:rsidR="00CD7DAD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-</w:t>
            </w:r>
            <w:r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р</w:t>
            </w:r>
            <w:r w:rsidR="00CD7DAD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о</w:t>
            </w:r>
          </w:p>
          <w:p w:rsidR="00FF4C84" w:rsidRPr="00DA5421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тр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ме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ие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9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0</w:t>
            </w:r>
            <w:r w:rsidR="00FF4C84" w:rsidRPr="00DA5421">
              <w:rPr>
                <w:rFonts w:ascii="Arial" w:hAnsi="Arial" w:cs="Arial"/>
                <w:spacing w:val="3"/>
                <w:sz w:val="14"/>
                <w:szCs w:val="14"/>
                <w:lang w:val="bg-BG"/>
              </w:rPr>
              <w:t xml:space="preserve"> 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 xml:space="preserve">дни 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т д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 xml:space="preserve">а на 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б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я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в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я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ва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не на п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ро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ц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е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д</w:t>
            </w:r>
            <w:r w:rsidR="00FF4C84" w:rsidRPr="00DA5421">
              <w:rPr>
                <w:rFonts w:ascii="Arial" w:hAnsi="Arial" w:cs="Arial"/>
                <w:spacing w:val="-3"/>
                <w:sz w:val="14"/>
                <w:szCs w:val="14"/>
                <w:lang w:val="bg-BG"/>
              </w:rPr>
              <w:t>у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р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а</w:t>
            </w:r>
          </w:p>
          <w:p w:rsidR="009C189E" w:rsidRPr="00DA5421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(с три срока за прием)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F158B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F158B"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912E5" w:rsidRDefault="00C54C87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54C8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10,225.83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912E5" w:rsidRDefault="00C54C87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54C87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199,915.12</w:t>
            </w:r>
          </w:p>
        </w:tc>
      </w:tr>
      <w:tr w:rsidR="00CD77EF" w:rsidRPr="00DA5421" w:rsidTr="00513025">
        <w:trPr>
          <w:trHeight w:hRule="exact" w:val="599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77EF" w:rsidRPr="00FC58C6" w:rsidRDefault="00ED0AE6" w:rsidP="005C4079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 xml:space="preserve">Приоритет </w:t>
            </w:r>
            <w:r w:rsidR="00A22F97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>2</w:t>
            </w:r>
            <w:r w:rsidR="00DA5421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="00A22F97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Pr="00ED0AE6">
              <w:rPr>
                <w:rFonts w:ascii="Arial" w:hAnsi="Arial" w:cs="Arial"/>
                <w:b/>
                <w:sz w:val="18"/>
                <w:szCs w:val="18"/>
                <w:lang w:val="bg-BG"/>
              </w:rPr>
              <w:t>„Подобряване и развитие на публичната инфраструктура и средата на живот на територията”</w:t>
            </w:r>
          </w:p>
        </w:tc>
      </w:tr>
      <w:tr w:rsidR="009C189E" w:rsidRPr="00DA5421" w:rsidTr="00FF158B">
        <w:trPr>
          <w:gridAfter w:val="1"/>
          <w:wAfter w:w="271" w:type="dxa"/>
          <w:trHeight w:val="4901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ED0AE6" w:rsidP="00ED0AE6">
            <w:pPr>
              <w:spacing w:before="60" w:after="60"/>
              <w:ind w:left="48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  <w:r w:rsidR="002A4A1F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1</w:t>
            </w:r>
            <w:r w:rsidR="002A4A1F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 w:rsidR="00FF4C84" w:rsidRPr="00FC58C6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ED0AE6">
              <w:rPr>
                <w:rFonts w:ascii="Arial" w:hAnsi="Arial" w:cs="Arial"/>
                <w:sz w:val="14"/>
                <w:szCs w:val="14"/>
                <w:lang w:val="bg-BG"/>
              </w:rPr>
              <w:t>„Подобряване и развитие на публичната инфраструктура и средата на живот на територията”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565815" w:rsidP="005C4079">
            <w:pPr>
              <w:spacing w:before="60" w:after="60"/>
              <w:ind w:left="55" w:right="61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65815">
              <w:rPr>
                <w:rFonts w:ascii="Arial" w:hAnsi="Arial" w:cs="Arial"/>
                <w:sz w:val="14"/>
                <w:szCs w:val="14"/>
                <w:lang w:val="bg-BG"/>
              </w:rPr>
              <w:t>Прилагането на мярката има за цел да насърчи социалното благополучие, намаляването на бедността и икономическото развитие в територията на МИРГ чрез подобряване и развитие на техническата инфраструктура за дейности, свързани с интегрираното използване на морските ресурси - син растеж. Мярката предоставя инвестиционна подкрепа за инвестиции в създаването, подобряването или разширяването на публична инфраструктура, свързана с рибарската и местната общност, включително за научна и изследователска дейност свързана с опазване и устойчиво стопанисване на околната среда, водите и морето.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A42F1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A42F1">
              <w:rPr>
                <w:rFonts w:ascii="Arial" w:hAnsi="Arial" w:cs="Arial"/>
                <w:iCs/>
                <w:sz w:val="14"/>
                <w:szCs w:val="14"/>
                <w:lang w:val="bg-BG"/>
              </w:rPr>
              <w:t>599,990.79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B17" w:rsidRPr="00175B17" w:rsidRDefault="00175B17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Община Варна, Община Белослав и Община Аксаково;</w:t>
            </w:r>
          </w:p>
          <w:p w:rsidR="00175B17" w:rsidRPr="00175B17" w:rsidRDefault="00175B17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Ю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Л</w:t>
            </w: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, регистрирани по З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 xml:space="preserve">ЮЛНЦ </w:t>
            </w: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в обществена полза за дейности, свързани със социалния, спортния и културния живот;</w:t>
            </w:r>
          </w:p>
          <w:p w:rsidR="00175B17" w:rsidRPr="00175B17" w:rsidRDefault="00175B17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Читалища, регистрирани по Закона за народните читалища за дейности, свързани с културния живот.</w:t>
            </w:r>
          </w:p>
          <w:p w:rsidR="00175B17" w:rsidRPr="00175B17" w:rsidRDefault="00175B17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Горепосочените кандидати следва да имат седалище и aдрес на управление на територията на МИРГ „Варна – Белослав - Аксаково“.</w:t>
            </w:r>
          </w:p>
          <w:p w:rsidR="00FF4C84" w:rsidRPr="00FC58C6" w:rsidRDefault="00175B17" w:rsidP="00175B17">
            <w:pPr>
              <w:spacing w:before="60" w:after="60"/>
              <w:ind w:left="46" w:right="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175B1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Научни институти или техни клонове, както и висши училища със седалище на територията на МИРГ, относно проектни предложения с предмет научна и изследователска дейност.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1. Строителство, реконструкция и/или рехабилитация на съоръжения и прилежащите към тях територии, свързани със сектор „Рибарство и аквакултури“, наука, изследвания, опазване на околната среда и образование;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2. Изграждане и/или обновяване на площи и обекти, за широко обществено ползване, свързани с местната и/или рибарската общност;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3. Инвестиции в довеждаща инфраструктура свързана с обекти, свързани със сектор „Рибарство и аквакултури“, наука, изследвания, опазване на околната среда и образование; Инвестиции в устойчивата синя икономика носещи иновации и растеж.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4. Инвестиции в нови машини, оборудване, съоръжения. Дигитализация, управление и съхраняване на информация;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5. Дейности за разпространение на знания и информиране за опазването на околната среда, природното и културно-историческото наследство, устойчиво развитие на рибарските общности и „Син растеж“, вкл. семинари, курсове, обучения, конференции и др.;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6. Обучения и повишаване на професионалната квалификация;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 xml:space="preserve">7. Инвентаризация на културни/исторически/природни обекти на морското наследство и тяхното популяризиране, вкл. чрез дигитализация и онлайн платформи. Реставрация и експониране на гореописаните обекти; 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9. Дейности, насочени към запазване, поддържане и представяне под всякаква форма на културно-историческото, природното и морското наследство .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10. Екологични, образователни и културни инициативи и дейности във всякакъв формат;</w:t>
            </w:r>
          </w:p>
          <w:p w:rsidR="0072471F" w:rsidRPr="0072471F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11. Дейности свързани с наука и/или изследвания относно сектор „Рибарство и аквакултури“ и/или изследване и опазване на околната среда. Възстановяване и мониторинг на обекти в защитени морски/природни зони (вкл. събиране на отпадъци, изгубени риболовни уреди, морски отпадъци, услуги за биологично разнообразие, вкл. с участието на рибари);</w:t>
            </w:r>
          </w:p>
          <w:p w:rsidR="00FF4C84" w:rsidRPr="00FC58C6" w:rsidRDefault="0072471F" w:rsidP="0072471F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2471F">
              <w:rPr>
                <w:rFonts w:ascii="Arial" w:hAnsi="Arial" w:cs="Arial"/>
                <w:sz w:val="12"/>
                <w:szCs w:val="12"/>
                <w:lang w:val="bg-BG"/>
              </w:rPr>
              <w:t>12. Организация, управление и отчитане на проектното предложение.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72471F" w:rsidP="005C4079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2471F">
              <w:rPr>
                <w:rFonts w:ascii="Arial" w:hAnsi="Arial" w:cs="Arial"/>
                <w:sz w:val="14"/>
                <w:szCs w:val="14"/>
                <w:lang w:val="bg-BG"/>
              </w:rPr>
              <w:t>Инвестиционни разходи, разходи за услуги, разходи за обучение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D8021D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8021D">
              <w:rPr>
                <w:rFonts w:ascii="Arial" w:hAnsi="Arial" w:cs="Arial"/>
                <w:sz w:val="14"/>
                <w:szCs w:val="14"/>
                <w:lang w:val="bg-BG"/>
              </w:rPr>
              <w:t>до 100 %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2A0" w:rsidRPr="00CA22A0" w:rsidRDefault="00CA22A0" w:rsidP="00CA22A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A22A0">
              <w:rPr>
                <w:rFonts w:ascii="Arial" w:hAnsi="Arial" w:cs="Arial"/>
                <w:sz w:val="14"/>
                <w:szCs w:val="14"/>
                <w:lang w:val="bg-BG"/>
              </w:rPr>
              <w:t>1-во и 2-ро</w:t>
            </w:r>
          </w:p>
          <w:p w:rsidR="00FF4C84" w:rsidRPr="00FC58C6" w:rsidRDefault="00CA22A0" w:rsidP="00CA22A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A22A0">
              <w:rPr>
                <w:rFonts w:ascii="Arial" w:hAnsi="Arial" w:cs="Arial"/>
                <w:sz w:val="14"/>
                <w:szCs w:val="14"/>
                <w:lang w:val="bg-BG"/>
              </w:rPr>
              <w:t>тримесечие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9</w:t>
            </w:r>
            <w:r w:rsidR="00FF4C84" w:rsidRPr="00FC58C6">
              <w:rPr>
                <w:rFonts w:ascii="Arial" w:hAnsi="Arial" w:cs="Arial"/>
                <w:sz w:val="14"/>
                <w:szCs w:val="14"/>
                <w:lang w:val="bg-BG"/>
              </w:rPr>
              <w:t>0 дни от датата на обявяване на процедурата</w:t>
            </w:r>
          </w:p>
          <w:p w:rsidR="009C189E" w:rsidRPr="00FC58C6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9C189E">
              <w:rPr>
                <w:rFonts w:ascii="Arial" w:hAnsi="Arial" w:cs="Arial"/>
                <w:sz w:val="14"/>
                <w:szCs w:val="14"/>
                <w:lang w:val="bg-BG"/>
              </w:rPr>
              <w:t>(с три срока за прием)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F158B"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F158B"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A75B2D" w:rsidRDefault="00C27EA5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27EA5">
              <w:rPr>
                <w:rFonts w:ascii="Arial" w:hAnsi="Arial" w:cs="Arial"/>
                <w:sz w:val="14"/>
                <w:szCs w:val="14"/>
                <w:lang w:val="bg-BG"/>
              </w:rPr>
              <w:t>10,225.83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A75B2D" w:rsidRDefault="00C27EA5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27EA5">
              <w:rPr>
                <w:rFonts w:ascii="Arial" w:hAnsi="Arial" w:cs="Arial"/>
                <w:sz w:val="14"/>
                <w:szCs w:val="14"/>
                <w:lang w:val="bg-BG"/>
              </w:rPr>
              <w:t>199,915.12</w:t>
            </w:r>
          </w:p>
        </w:tc>
      </w:tr>
      <w:tr w:rsidR="0074410C" w:rsidRPr="00DA5421" w:rsidTr="00513025">
        <w:trPr>
          <w:trHeight w:hRule="exact" w:val="466"/>
          <w:jc w:val="center"/>
        </w:trPr>
        <w:tc>
          <w:tcPr>
            <w:tcW w:w="15626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4410C" w:rsidRPr="00FC58C6" w:rsidRDefault="0074410C" w:rsidP="002F71A9">
            <w:pPr>
              <w:spacing w:before="60" w:after="60"/>
              <w:ind w:left="32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C58C6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 xml:space="preserve">Приоритет </w:t>
            </w:r>
            <w:r w:rsidR="002F71A9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3</w:t>
            </w:r>
            <w:r w:rsidRPr="00FC58C6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 xml:space="preserve"> </w:t>
            </w:r>
            <w:r w:rsidR="001E39CF" w:rsidRPr="001E39CF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„Подобряване на живота на местната общност, опазване на околната среда и популяризиране на природното и културно-историческото наследство на територията”</w:t>
            </w:r>
          </w:p>
        </w:tc>
      </w:tr>
      <w:tr w:rsidR="00B9618B" w:rsidRPr="00FC58C6" w:rsidTr="00FF158B">
        <w:trPr>
          <w:gridAfter w:val="1"/>
          <w:wAfter w:w="271" w:type="dxa"/>
          <w:trHeight w:val="3773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3.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107940" w:rsidP="005C4079">
            <w:pPr>
              <w:spacing w:before="60" w:after="60"/>
              <w:ind w:left="50" w:right="13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3</w:t>
            </w:r>
            <w:r w:rsidR="00FF4C84" w:rsidRPr="00FC58C6">
              <w:rPr>
                <w:rFonts w:ascii="Arial" w:hAnsi="Arial" w:cs="Arial"/>
                <w:sz w:val="14"/>
                <w:szCs w:val="14"/>
                <w:lang w:val="bg-BG"/>
              </w:rPr>
              <w:t xml:space="preserve">.1. </w:t>
            </w:r>
            <w:r w:rsidR="001E39CF" w:rsidRPr="001E39CF">
              <w:rPr>
                <w:rFonts w:ascii="Arial" w:hAnsi="Arial" w:cs="Arial"/>
                <w:sz w:val="14"/>
                <w:szCs w:val="14"/>
                <w:lang w:val="bg-BG"/>
              </w:rPr>
              <w:t>„Подобряване на живота на местната общност, опазване на околната среда и популяризиране на природното и културно-историческото наследство на територията”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97C6B" w:rsidP="005C4079">
            <w:pPr>
              <w:spacing w:before="60" w:after="60"/>
              <w:ind w:left="93" w:right="33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97C6B">
              <w:rPr>
                <w:rFonts w:ascii="Arial" w:hAnsi="Arial" w:cs="Arial"/>
                <w:sz w:val="14"/>
                <w:szCs w:val="14"/>
                <w:lang w:val="bg-BG"/>
              </w:rPr>
              <w:t>По мярката ще се подпомагат дейности, изследвания, проучвания и др., насочени към запазване, поддържане и подобряване на околната среда, природното и морското наследство, повишаване на осведомеността за ползите от опазване на околната среда, водите и морето. Осигурява се подкрепа и за образование, екологични инициативи и зелените политики, „Син растеж”, дейности по разпространяване на знания и умения за професии, свързани със „синята икономика”, както и дейности, свързани с популяризирането на природното и културно-историческото наследство на територията, както и за наука и изследвания, свързани със сектор „Рибарство и аквакултури“ и/или опазване на околната среда.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BA4758" w:rsidP="00FF158B">
            <w:pPr>
              <w:spacing w:before="60" w:after="60"/>
              <w:ind w:right="2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BA4758">
              <w:rPr>
                <w:rFonts w:ascii="Arial" w:hAnsi="Arial" w:cs="Arial"/>
                <w:iCs/>
                <w:sz w:val="14"/>
                <w:szCs w:val="14"/>
                <w:lang w:val="bg-BG"/>
              </w:rPr>
              <w:t>299,995.39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9BD" w:rsidRPr="00E629BD" w:rsidRDefault="00E629BD" w:rsidP="00E629BD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29BD">
              <w:rPr>
                <w:rFonts w:ascii="Arial" w:hAnsi="Arial" w:cs="Arial"/>
                <w:sz w:val="14"/>
                <w:szCs w:val="14"/>
                <w:lang w:val="bg-BG"/>
              </w:rPr>
              <w:t>Община Варна, Община Белослав и Община Аксаково;</w:t>
            </w:r>
          </w:p>
          <w:p w:rsidR="00E629BD" w:rsidRPr="00E629BD" w:rsidRDefault="00E629BD" w:rsidP="00E629BD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29BD">
              <w:rPr>
                <w:rFonts w:ascii="Arial" w:hAnsi="Arial" w:cs="Arial"/>
                <w:sz w:val="14"/>
                <w:szCs w:val="14"/>
                <w:lang w:val="bg-BG"/>
              </w:rPr>
              <w:t>ЮЛ, регистрирани по ЗЮЛНЦ в обществена полза за дейности, свързани със социалния, спортния и културния живот;</w:t>
            </w:r>
          </w:p>
          <w:p w:rsidR="00E629BD" w:rsidRPr="00E629BD" w:rsidRDefault="00E629BD" w:rsidP="00E629BD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29BD">
              <w:rPr>
                <w:rFonts w:ascii="Arial" w:hAnsi="Arial" w:cs="Arial"/>
                <w:sz w:val="14"/>
                <w:szCs w:val="14"/>
                <w:lang w:val="bg-BG"/>
              </w:rPr>
              <w:t>Читалища, регистрирани по Закона за народните читалища за дейности, свързани с културния живот.</w:t>
            </w:r>
          </w:p>
          <w:p w:rsidR="00E629BD" w:rsidRPr="00E629BD" w:rsidRDefault="00E629BD" w:rsidP="00E629BD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29BD">
              <w:rPr>
                <w:rFonts w:ascii="Arial" w:hAnsi="Arial" w:cs="Arial"/>
                <w:sz w:val="14"/>
                <w:szCs w:val="14"/>
                <w:lang w:val="bg-BG"/>
              </w:rPr>
              <w:t>Горепосочените кандидати следва да имат седалище и aдрес на управление на територията на МИРГ „Варна – Белослав - Аксаково“.</w:t>
            </w:r>
          </w:p>
          <w:p w:rsidR="00FF4C84" w:rsidRPr="00FC58C6" w:rsidRDefault="00E629BD" w:rsidP="00E629BD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629BD">
              <w:rPr>
                <w:rFonts w:ascii="Arial" w:hAnsi="Arial" w:cs="Arial"/>
                <w:sz w:val="14"/>
                <w:szCs w:val="14"/>
                <w:lang w:val="bg-BG"/>
              </w:rPr>
              <w:t>Научни институти или техни клонове, както и висши училища със седалище на територията на МИРГ, относно проектни предложения с предмет научна и изследователска дейност.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Изграждане/реконструкция/рехабилитация на малка по мащаб инфраструктура, вкл. преместваема;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Дейности свързани с проучвания, анализи, стратегии и др;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Разработване и внедряване на иновации</w:t>
            </w:r>
            <w:r>
              <w:rPr>
                <w:rFonts w:ascii="Arial" w:hAnsi="Arial" w:cs="Arial"/>
                <w:sz w:val="12"/>
                <w:szCs w:val="12"/>
                <w:lang w:val="bg-BG"/>
              </w:rPr>
              <w:t xml:space="preserve">. </w:t>
            </w: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Дигитализация, управление и съхраняване на информация;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4. Насърчаване на взаимодействието между наука и бизнес по тематика, свързана със „син растеж”, зелените политики, устойчиво развитие на рибарските общности;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5. Дейности за разпространение на знания и информиране за опазването на околната среда, природното и културно-историческото наследство, устойчиво развитие на рибарските общности и „Син растеж“, вкл. семинари, курсове, обучения, конференции и др.;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6. Обучения и повишаване на професионалната квалификация;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 xml:space="preserve">7. Инвентаризация на културни/исторически/природни обекти на морското наследство и тяхното популяризиране; 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 xml:space="preserve">9. Дейности, насочени към запазване, поддържане и представяне под всякаква форма на културно-историческото, природното и морското наследство и тяхното проучване (вкл.теренни проучвания, исторически и етнографски изследвания и др) . 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10. Екологични, образователни и културни инициативи и дейности във всякакъв формат;</w:t>
            </w:r>
          </w:p>
          <w:p w:rsidR="003254E2" w:rsidRPr="003254E2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2"/>
                <w:szCs w:val="12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11. Дейности свързани с наука и/или изследвания относно сектор „Рибарство и аквакултури“ и/или изследване и опазване на околната среда;</w:t>
            </w:r>
          </w:p>
          <w:p w:rsidR="00FF4C84" w:rsidRPr="00FC58C6" w:rsidRDefault="003254E2" w:rsidP="003254E2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254E2">
              <w:rPr>
                <w:rFonts w:ascii="Arial" w:hAnsi="Arial" w:cs="Arial"/>
                <w:sz w:val="12"/>
                <w:szCs w:val="12"/>
                <w:lang w:val="bg-BG"/>
              </w:rPr>
              <w:t>12. Сътрудничество с МИГ, МИРГ и други организации/институции/ЮЛ от България, ЕС или трети страни. Сътрудничество между сектори и структури в рибарската територия.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72471F" w:rsidP="005C4079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2471F">
              <w:rPr>
                <w:rFonts w:ascii="Arial" w:hAnsi="Arial" w:cs="Arial"/>
                <w:sz w:val="14"/>
                <w:szCs w:val="14"/>
                <w:lang w:val="bg-BG"/>
              </w:rPr>
              <w:t>Инвестиционни разходи, разходи за услуги, разходи за обучение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до 100 %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2A0" w:rsidRPr="00CA22A0" w:rsidRDefault="00CA22A0" w:rsidP="00CA22A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A22A0">
              <w:rPr>
                <w:rFonts w:ascii="Arial" w:hAnsi="Arial" w:cs="Arial"/>
                <w:sz w:val="14"/>
                <w:szCs w:val="14"/>
                <w:lang w:val="bg-BG"/>
              </w:rPr>
              <w:t>1-во и 2-ро</w:t>
            </w:r>
          </w:p>
          <w:p w:rsidR="00FF4C84" w:rsidRPr="00FC58C6" w:rsidRDefault="00CA22A0" w:rsidP="00CA22A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A22A0">
              <w:rPr>
                <w:rFonts w:ascii="Arial" w:hAnsi="Arial" w:cs="Arial"/>
                <w:sz w:val="14"/>
                <w:szCs w:val="14"/>
                <w:lang w:val="bg-BG"/>
              </w:rPr>
              <w:t>тримесечие</w:t>
            </w:r>
            <w:bookmarkStart w:id="0" w:name="_GoBack"/>
            <w:bookmarkEnd w:id="0"/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FF4C84" w:rsidP="005C4079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90 дни от датата на обявяване на процедурата</w:t>
            </w:r>
          </w:p>
          <w:p w:rsidR="009C189E" w:rsidRPr="00FC58C6" w:rsidRDefault="009C189E" w:rsidP="005C4079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9C189E">
              <w:rPr>
                <w:rFonts w:ascii="Arial" w:hAnsi="Arial" w:cs="Arial"/>
                <w:sz w:val="14"/>
                <w:szCs w:val="14"/>
                <w:lang w:val="bg-BG"/>
              </w:rPr>
              <w:t>(с три срока за прием)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F158B"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15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F158B">
              <w:rPr>
                <w:rFonts w:ascii="Arial" w:hAnsi="Arial" w:cs="Arial"/>
                <w:sz w:val="14"/>
                <w:szCs w:val="14"/>
                <w:lang w:val="bg-BG"/>
              </w:rPr>
              <w:t>предстои да бъде уточнено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2E22AA" w:rsidRDefault="00B961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bg-BG"/>
              </w:rPr>
            </w:pPr>
            <w:r w:rsidRPr="00B9618B">
              <w:rPr>
                <w:rFonts w:ascii="Arial" w:hAnsi="Arial" w:cs="Arial"/>
                <w:sz w:val="14"/>
                <w:szCs w:val="14"/>
                <w:lang w:val="bg-BG"/>
              </w:rPr>
              <w:t>7,669.37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B9618B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B9618B">
              <w:rPr>
                <w:rFonts w:ascii="Arial" w:hAnsi="Arial" w:cs="Arial"/>
                <w:sz w:val="14"/>
                <w:szCs w:val="14"/>
                <w:lang w:val="bg-BG"/>
              </w:rPr>
              <w:t>199,915.12</w:t>
            </w:r>
          </w:p>
        </w:tc>
      </w:tr>
    </w:tbl>
    <w:p w:rsidR="00A56CEB" w:rsidRDefault="00A56CE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:rsidR="00A56CEB" w:rsidRDefault="00A56CEB" w:rsidP="00A56CEB">
      <w:pPr>
        <w:ind w:left="388" w:right="455"/>
        <w:rPr>
          <w:rFonts w:ascii="Arial" w:hAnsi="Arial" w:cs="Arial"/>
          <w:position w:val="9"/>
          <w:sz w:val="14"/>
          <w:szCs w:val="14"/>
        </w:rPr>
      </w:pPr>
    </w:p>
    <w:p w:rsidR="00BB32EB" w:rsidRPr="00262449" w:rsidRDefault="00BB32EB" w:rsidP="00A56CEB">
      <w:pPr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EC1743" wp14:editId="19454DDE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F1FC73D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BB32EB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56CEB">
      <w:pPr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C44B51" w:rsidRPr="00262449" w:rsidRDefault="009B2B18" w:rsidP="00A56CEB">
      <w:pPr>
        <w:tabs>
          <w:tab w:val="left" w:pos="1134"/>
        </w:tabs>
        <w:spacing w:before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262449" w:rsidSect="001D3848">
      <w:headerReference w:type="first" r:id="rId9"/>
      <w:type w:val="continuous"/>
      <w:pgSz w:w="16840" w:h="11920" w:orient="landscape"/>
      <w:pgMar w:top="568" w:right="1059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0B1" w:rsidRDefault="006400B1" w:rsidP="006D1588">
      <w:r>
        <w:separator/>
      </w:r>
    </w:p>
  </w:endnote>
  <w:endnote w:type="continuationSeparator" w:id="0">
    <w:p w:rsidR="006400B1" w:rsidRDefault="006400B1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0B1" w:rsidRDefault="006400B1" w:rsidP="006D1588">
      <w:r>
        <w:separator/>
      </w:r>
    </w:p>
  </w:footnote>
  <w:footnote w:type="continuationSeparator" w:id="0">
    <w:p w:rsidR="006400B1" w:rsidRDefault="006400B1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97" w:rsidRPr="00A22F97" w:rsidRDefault="00A22F97" w:rsidP="00A56CEB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rPr>
        <w:rFonts w:ascii="Arial" w:hAnsi="Arial" w:cs="Arial"/>
        <w:color w:val="808080"/>
        <w:sz w:val="24"/>
        <w:szCs w:val="24"/>
        <w:lang w:val="bg-BG"/>
      </w:rPr>
    </w:pPr>
  </w:p>
  <w:p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  <w:lang w:val="bg-BG"/>
      </w:rPr>
    </w:pPr>
  </w:p>
  <w:p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1E91"/>
    <w:rsid w:val="000069EC"/>
    <w:rsid w:val="00046897"/>
    <w:rsid w:val="0005505D"/>
    <w:rsid w:val="0005699D"/>
    <w:rsid w:val="00071983"/>
    <w:rsid w:val="00095C5B"/>
    <w:rsid w:val="000D39FC"/>
    <w:rsid w:val="000F58ED"/>
    <w:rsid w:val="00107940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441F8"/>
    <w:rsid w:val="00255B42"/>
    <w:rsid w:val="00262449"/>
    <w:rsid w:val="00262638"/>
    <w:rsid w:val="00287A78"/>
    <w:rsid w:val="002A4A1F"/>
    <w:rsid w:val="002B0080"/>
    <w:rsid w:val="002C0422"/>
    <w:rsid w:val="002E22AA"/>
    <w:rsid w:val="002F71A9"/>
    <w:rsid w:val="003254E2"/>
    <w:rsid w:val="003502EF"/>
    <w:rsid w:val="00350534"/>
    <w:rsid w:val="00373EAA"/>
    <w:rsid w:val="003916D1"/>
    <w:rsid w:val="0040363E"/>
    <w:rsid w:val="00432305"/>
    <w:rsid w:val="0046485E"/>
    <w:rsid w:val="0047056E"/>
    <w:rsid w:val="00471924"/>
    <w:rsid w:val="00491F6C"/>
    <w:rsid w:val="004A468B"/>
    <w:rsid w:val="004C2009"/>
    <w:rsid w:val="004E0810"/>
    <w:rsid w:val="00513025"/>
    <w:rsid w:val="00514F9F"/>
    <w:rsid w:val="00543A88"/>
    <w:rsid w:val="00556BC5"/>
    <w:rsid w:val="00565815"/>
    <w:rsid w:val="00587819"/>
    <w:rsid w:val="0059106B"/>
    <w:rsid w:val="00596F04"/>
    <w:rsid w:val="005C4079"/>
    <w:rsid w:val="00610340"/>
    <w:rsid w:val="00610A38"/>
    <w:rsid w:val="00632DB7"/>
    <w:rsid w:val="006400B1"/>
    <w:rsid w:val="00651E66"/>
    <w:rsid w:val="00660858"/>
    <w:rsid w:val="00681062"/>
    <w:rsid w:val="006A10E3"/>
    <w:rsid w:val="006B0238"/>
    <w:rsid w:val="006C749B"/>
    <w:rsid w:val="006D1588"/>
    <w:rsid w:val="006D4FD6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835D7"/>
    <w:rsid w:val="007D75AA"/>
    <w:rsid w:val="0080357C"/>
    <w:rsid w:val="00812D2A"/>
    <w:rsid w:val="0081390B"/>
    <w:rsid w:val="00815145"/>
    <w:rsid w:val="00822803"/>
    <w:rsid w:val="00831B71"/>
    <w:rsid w:val="008374F9"/>
    <w:rsid w:val="00872E45"/>
    <w:rsid w:val="008912E5"/>
    <w:rsid w:val="008E3B5F"/>
    <w:rsid w:val="008F60AB"/>
    <w:rsid w:val="00901149"/>
    <w:rsid w:val="00931733"/>
    <w:rsid w:val="009340BD"/>
    <w:rsid w:val="009357B9"/>
    <w:rsid w:val="00964629"/>
    <w:rsid w:val="00966AE1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56CEB"/>
    <w:rsid w:val="00A731EE"/>
    <w:rsid w:val="00A75B2D"/>
    <w:rsid w:val="00AA147E"/>
    <w:rsid w:val="00AA1820"/>
    <w:rsid w:val="00AB3DD9"/>
    <w:rsid w:val="00AD5FFB"/>
    <w:rsid w:val="00AD61B5"/>
    <w:rsid w:val="00B0325D"/>
    <w:rsid w:val="00B10F9B"/>
    <w:rsid w:val="00B1253E"/>
    <w:rsid w:val="00B554EC"/>
    <w:rsid w:val="00B65721"/>
    <w:rsid w:val="00B672F4"/>
    <w:rsid w:val="00B731A2"/>
    <w:rsid w:val="00B9618B"/>
    <w:rsid w:val="00B97488"/>
    <w:rsid w:val="00BA4758"/>
    <w:rsid w:val="00BB32EB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A22A0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6A3D"/>
    <w:rsid w:val="00DF29EE"/>
    <w:rsid w:val="00E00A9F"/>
    <w:rsid w:val="00E215DC"/>
    <w:rsid w:val="00E36E57"/>
    <w:rsid w:val="00E42213"/>
    <w:rsid w:val="00E50B48"/>
    <w:rsid w:val="00E61680"/>
    <w:rsid w:val="00E629BD"/>
    <w:rsid w:val="00E952FE"/>
    <w:rsid w:val="00EA048D"/>
    <w:rsid w:val="00EA7C7F"/>
    <w:rsid w:val="00EC2C34"/>
    <w:rsid w:val="00EC572D"/>
    <w:rsid w:val="00EC5F2A"/>
    <w:rsid w:val="00ED0AE6"/>
    <w:rsid w:val="00EF486C"/>
    <w:rsid w:val="00F11656"/>
    <w:rsid w:val="00F4487B"/>
    <w:rsid w:val="00F4673E"/>
    <w:rsid w:val="00F470DE"/>
    <w:rsid w:val="00F770F1"/>
    <w:rsid w:val="00F97C6B"/>
    <w:rsid w:val="00FA42F1"/>
    <w:rsid w:val="00FB64D8"/>
    <w:rsid w:val="00FC58C6"/>
    <w:rsid w:val="00FF158B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2B4EC-56EE-4F9D-A7A7-544689553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140</cp:revision>
  <cp:lastPrinted>2019-09-17T18:09:00Z</cp:lastPrinted>
  <dcterms:created xsi:type="dcterms:W3CDTF">2018-08-23T11:12:00Z</dcterms:created>
  <dcterms:modified xsi:type="dcterms:W3CDTF">2026-09-01T19:14:00Z</dcterms:modified>
</cp:coreProperties>
</file>