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A9E5AB" w14:textId="77777777" w:rsidR="00C84B41" w:rsidRPr="00135F1D" w:rsidRDefault="00C84B41">
      <w:pPr>
        <w:widowControl w:val="0"/>
        <w:pBdr>
          <w:top w:val="nil"/>
          <w:left w:val="nil"/>
          <w:bottom w:val="nil"/>
          <w:right w:val="nil"/>
          <w:between w:val="nil"/>
        </w:pBdr>
        <w:spacing w:after="0" w:line="276" w:lineRule="auto"/>
        <w:rPr>
          <w:lang w:val="en-US"/>
        </w:rPr>
      </w:pPr>
    </w:p>
    <w:p w14:paraId="4BDCD778" w14:textId="77777777" w:rsidR="00C84B41" w:rsidRPr="00D635A2" w:rsidRDefault="00000000">
      <w:pPr>
        <w:jc w:val="center"/>
        <w:rPr>
          <w:rFonts w:ascii="Open Sans" w:eastAsia="Open Sans" w:hAnsi="Open Sans" w:cs="Open Sans"/>
          <w:b/>
          <w:sz w:val="28"/>
          <w:szCs w:val="28"/>
        </w:rPr>
      </w:pPr>
      <w:r w:rsidRPr="00D635A2">
        <w:rPr>
          <w:rFonts w:ascii="Open Sans" w:eastAsia="Open Sans" w:hAnsi="Open Sans" w:cs="Open Sans"/>
          <w:b/>
          <w:sz w:val="28"/>
          <w:szCs w:val="28"/>
        </w:rPr>
        <w:t>ТЕХНИЧЕСКА СПЕЦИФИКАЦИЯ</w:t>
      </w:r>
    </w:p>
    <w:p w14:paraId="7242E44B"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 xml:space="preserve">Настоящата техническа спецификация е неразделна част от </w:t>
      </w:r>
      <w:r w:rsidR="00254F2D" w:rsidRPr="00254F2D">
        <w:rPr>
          <w:rFonts w:ascii="Open Sans" w:eastAsia="Open Sans" w:hAnsi="Open Sans" w:cs="Open Sans"/>
          <w:sz w:val="22"/>
          <w:szCs w:val="22"/>
          <w:lang w:val="ru-RU"/>
        </w:rPr>
        <w:t xml:space="preserve">публична </w:t>
      </w:r>
      <w:proofErr w:type="spellStart"/>
      <w:r w:rsidR="00254F2D" w:rsidRPr="00254F2D">
        <w:rPr>
          <w:rFonts w:ascii="Open Sans" w:eastAsia="Open Sans" w:hAnsi="Open Sans" w:cs="Open Sans"/>
          <w:sz w:val="22"/>
          <w:szCs w:val="22"/>
          <w:lang w:val="ru-RU"/>
        </w:rPr>
        <w:t>покана</w:t>
      </w:r>
      <w:proofErr w:type="spellEnd"/>
      <w:r w:rsidR="00254F2D" w:rsidRPr="00254F2D">
        <w:rPr>
          <w:rFonts w:ascii="Open Sans" w:eastAsia="Open Sans" w:hAnsi="Open Sans" w:cs="Open Sans"/>
          <w:sz w:val="22"/>
          <w:szCs w:val="22"/>
          <w:lang w:val="ru-RU"/>
        </w:rPr>
        <w:t xml:space="preserve"> за </w:t>
      </w:r>
      <w:proofErr w:type="spellStart"/>
      <w:r w:rsidR="00254F2D" w:rsidRPr="00254F2D">
        <w:rPr>
          <w:rFonts w:ascii="Open Sans" w:eastAsia="Open Sans" w:hAnsi="Open Sans" w:cs="Open Sans"/>
          <w:sz w:val="22"/>
          <w:szCs w:val="22"/>
          <w:lang w:val="ru-RU"/>
        </w:rPr>
        <w:t>избор</w:t>
      </w:r>
      <w:proofErr w:type="spellEnd"/>
      <w:r w:rsidR="00254F2D" w:rsidRPr="00254F2D">
        <w:rPr>
          <w:rFonts w:ascii="Open Sans" w:eastAsia="Open Sans" w:hAnsi="Open Sans" w:cs="Open Sans"/>
          <w:sz w:val="22"/>
          <w:szCs w:val="22"/>
          <w:lang w:val="ru-RU"/>
        </w:rPr>
        <w:t xml:space="preserve"> на </w:t>
      </w:r>
      <w:proofErr w:type="spellStart"/>
      <w:r w:rsidR="00254F2D" w:rsidRPr="00254F2D">
        <w:rPr>
          <w:rFonts w:ascii="Open Sans" w:eastAsia="Open Sans" w:hAnsi="Open Sans" w:cs="Open Sans"/>
          <w:sz w:val="22"/>
          <w:szCs w:val="22"/>
          <w:lang w:val="ru-RU"/>
        </w:rPr>
        <w:t>изпълнител</w:t>
      </w:r>
      <w:proofErr w:type="spellEnd"/>
      <w:r w:rsidR="00254F2D" w:rsidRPr="00254F2D">
        <w:rPr>
          <w:rFonts w:ascii="Open Sans" w:eastAsia="Open Sans" w:hAnsi="Open Sans" w:cs="Open Sans"/>
          <w:sz w:val="22"/>
          <w:szCs w:val="22"/>
          <w:lang w:val="ru-RU"/>
        </w:rPr>
        <w:t xml:space="preserve"> за </w:t>
      </w:r>
      <w:proofErr w:type="spellStart"/>
      <w:r w:rsidR="00254F2D" w:rsidRPr="00254F2D">
        <w:rPr>
          <w:rFonts w:ascii="Open Sans" w:eastAsia="Open Sans" w:hAnsi="Open Sans" w:cs="Open Sans"/>
          <w:sz w:val="22"/>
          <w:szCs w:val="22"/>
          <w:lang w:val="ru-RU"/>
        </w:rPr>
        <w:t>предоставяне</w:t>
      </w:r>
      <w:proofErr w:type="spellEnd"/>
      <w:r w:rsidR="00254F2D" w:rsidRPr="00254F2D">
        <w:rPr>
          <w:rFonts w:ascii="Open Sans" w:eastAsia="Open Sans" w:hAnsi="Open Sans" w:cs="Open Sans"/>
          <w:sz w:val="22"/>
          <w:szCs w:val="22"/>
          <w:lang w:val="ru-RU"/>
        </w:rPr>
        <w:t xml:space="preserve"> на услуга за </w:t>
      </w:r>
      <w:proofErr w:type="spellStart"/>
      <w:r w:rsidR="00254F2D" w:rsidRPr="00254F2D">
        <w:rPr>
          <w:rFonts w:ascii="Open Sans" w:eastAsia="Open Sans" w:hAnsi="Open Sans" w:cs="Open Sans"/>
          <w:sz w:val="22"/>
          <w:szCs w:val="22"/>
          <w:lang w:val="ru-RU"/>
        </w:rPr>
        <w:t>събиране</w:t>
      </w:r>
      <w:proofErr w:type="spellEnd"/>
      <w:r w:rsidR="00254F2D" w:rsidRPr="00254F2D">
        <w:rPr>
          <w:rFonts w:ascii="Open Sans" w:eastAsia="Open Sans" w:hAnsi="Open Sans" w:cs="Open Sans"/>
          <w:sz w:val="22"/>
          <w:szCs w:val="22"/>
          <w:lang w:val="ru-RU"/>
        </w:rPr>
        <w:t xml:space="preserve"> на </w:t>
      </w:r>
      <w:proofErr w:type="spellStart"/>
      <w:r w:rsidR="00254F2D" w:rsidRPr="00254F2D">
        <w:rPr>
          <w:rFonts w:ascii="Open Sans" w:eastAsia="Open Sans" w:hAnsi="Open Sans" w:cs="Open Sans"/>
          <w:sz w:val="22"/>
          <w:szCs w:val="22"/>
          <w:lang w:val="ru-RU"/>
        </w:rPr>
        <w:t>мултидисциплинарни</w:t>
      </w:r>
      <w:proofErr w:type="spellEnd"/>
      <w:r w:rsidR="00254F2D" w:rsidRPr="00254F2D">
        <w:rPr>
          <w:rFonts w:ascii="Open Sans" w:eastAsia="Open Sans" w:hAnsi="Open Sans" w:cs="Open Sans"/>
          <w:sz w:val="22"/>
          <w:szCs w:val="22"/>
          <w:lang w:val="ru-RU"/>
        </w:rPr>
        <w:t xml:space="preserve"> данни и оценка на </w:t>
      </w:r>
      <w:proofErr w:type="spellStart"/>
      <w:r w:rsidR="00254F2D" w:rsidRPr="00254F2D">
        <w:rPr>
          <w:rFonts w:ascii="Open Sans" w:eastAsia="Open Sans" w:hAnsi="Open Sans" w:cs="Open Sans"/>
          <w:sz w:val="22"/>
          <w:szCs w:val="22"/>
          <w:lang w:val="ru-RU"/>
        </w:rPr>
        <w:t>екологичния</w:t>
      </w:r>
      <w:proofErr w:type="spellEnd"/>
      <w:r w:rsidR="00254F2D" w:rsidRPr="00254F2D">
        <w:rPr>
          <w:rFonts w:ascii="Open Sans" w:eastAsia="Open Sans" w:hAnsi="Open Sans" w:cs="Open Sans"/>
          <w:sz w:val="22"/>
          <w:szCs w:val="22"/>
          <w:lang w:val="ru-RU"/>
        </w:rPr>
        <w:t xml:space="preserve"> статус на </w:t>
      </w:r>
      <w:proofErr w:type="spellStart"/>
      <w:r w:rsidR="00254F2D" w:rsidRPr="00254F2D">
        <w:rPr>
          <w:rFonts w:ascii="Open Sans" w:eastAsia="Open Sans" w:hAnsi="Open Sans" w:cs="Open Sans"/>
          <w:sz w:val="22"/>
          <w:szCs w:val="22"/>
          <w:lang w:val="ru-RU"/>
        </w:rPr>
        <w:t>есетровите</w:t>
      </w:r>
      <w:proofErr w:type="spellEnd"/>
      <w:r w:rsidR="00254F2D" w:rsidRPr="00254F2D">
        <w:rPr>
          <w:rFonts w:ascii="Open Sans" w:eastAsia="Open Sans" w:hAnsi="Open Sans" w:cs="Open Sans"/>
          <w:sz w:val="22"/>
          <w:szCs w:val="22"/>
          <w:lang w:val="ru-RU"/>
        </w:rPr>
        <w:t xml:space="preserve"> </w:t>
      </w:r>
      <w:proofErr w:type="spellStart"/>
      <w:r w:rsidR="00254F2D" w:rsidRPr="00254F2D">
        <w:rPr>
          <w:rFonts w:ascii="Open Sans" w:eastAsia="Open Sans" w:hAnsi="Open Sans" w:cs="Open Sans"/>
          <w:sz w:val="22"/>
          <w:szCs w:val="22"/>
          <w:lang w:val="ru-RU"/>
        </w:rPr>
        <w:t>видове</w:t>
      </w:r>
      <w:proofErr w:type="spellEnd"/>
      <w:r w:rsidR="00254F2D" w:rsidRPr="00254F2D">
        <w:rPr>
          <w:rFonts w:ascii="Open Sans" w:eastAsia="Open Sans" w:hAnsi="Open Sans" w:cs="Open Sans"/>
          <w:sz w:val="22"/>
          <w:szCs w:val="22"/>
          <w:lang w:val="ru-RU"/>
        </w:rPr>
        <w:t xml:space="preserve"> за целите на изпълнението на проект </w:t>
      </w:r>
      <w:proofErr w:type="spellStart"/>
      <w:r w:rsidR="00254F2D" w:rsidRPr="00254F2D">
        <w:rPr>
          <w:rFonts w:ascii="Open Sans" w:eastAsia="Open Sans" w:hAnsi="Open Sans" w:cs="Open Sans"/>
          <w:sz w:val="22"/>
          <w:szCs w:val="22"/>
          <w:lang w:val="en-GB"/>
        </w:rPr>
        <w:t>SturNET</w:t>
      </w:r>
      <w:proofErr w:type="spellEnd"/>
      <w:r w:rsidR="00254F2D" w:rsidRPr="00254F2D">
        <w:rPr>
          <w:rFonts w:ascii="Open Sans" w:eastAsia="Open Sans" w:hAnsi="Open Sans" w:cs="Open Sans"/>
          <w:sz w:val="22"/>
          <w:szCs w:val="22"/>
          <w:lang w:val="ru-RU"/>
        </w:rPr>
        <w:t xml:space="preserve"> по програма </w:t>
      </w:r>
      <w:proofErr w:type="spellStart"/>
      <w:r w:rsidR="00254F2D" w:rsidRPr="00254F2D">
        <w:rPr>
          <w:rFonts w:ascii="Open Sans" w:eastAsia="Open Sans" w:hAnsi="Open Sans" w:cs="Open Sans"/>
          <w:sz w:val="22"/>
          <w:szCs w:val="22"/>
          <w:lang w:val="ru-RU"/>
        </w:rPr>
        <w:t>Интеррег</w:t>
      </w:r>
      <w:proofErr w:type="spellEnd"/>
      <w:r w:rsidR="00254F2D" w:rsidRPr="00254F2D">
        <w:rPr>
          <w:rFonts w:ascii="Open Sans" w:eastAsia="Open Sans" w:hAnsi="Open Sans" w:cs="Open Sans"/>
          <w:sz w:val="22"/>
          <w:szCs w:val="22"/>
          <w:lang w:val="ru-RU"/>
        </w:rPr>
        <w:t xml:space="preserve"> </w:t>
      </w:r>
      <w:r w:rsidR="00254F2D" w:rsidRPr="00254F2D">
        <w:rPr>
          <w:rFonts w:ascii="Open Sans" w:eastAsia="Open Sans" w:hAnsi="Open Sans" w:cs="Open Sans"/>
          <w:sz w:val="22"/>
          <w:szCs w:val="22"/>
          <w:lang w:val="en-GB"/>
        </w:rPr>
        <w:t>NEXT</w:t>
      </w:r>
      <w:r w:rsidR="00254F2D" w:rsidRPr="00254F2D">
        <w:rPr>
          <w:rFonts w:ascii="Open Sans" w:eastAsia="Open Sans" w:hAnsi="Open Sans" w:cs="Open Sans"/>
          <w:sz w:val="22"/>
          <w:szCs w:val="22"/>
          <w:lang w:val="ru-RU"/>
        </w:rPr>
        <w:t xml:space="preserve"> </w:t>
      </w:r>
      <w:proofErr w:type="spellStart"/>
      <w:r w:rsidR="00254F2D" w:rsidRPr="00254F2D">
        <w:rPr>
          <w:rFonts w:ascii="Open Sans" w:eastAsia="Open Sans" w:hAnsi="Open Sans" w:cs="Open Sans"/>
          <w:sz w:val="22"/>
          <w:szCs w:val="22"/>
          <w:lang w:val="ru-RU"/>
        </w:rPr>
        <w:t>Черноморски</w:t>
      </w:r>
      <w:proofErr w:type="spellEnd"/>
      <w:r w:rsidR="00254F2D" w:rsidRPr="00254F2D">
        <w:rPr>
          <w:rFonts w:ascii="Open Sans" w:eastAsia="Open Sans" w:hAnsi="Open Sans" w:cs="Open Sans"/>
          <w:sz w:val="22"/>
          <w:szCs w:val="22"/>
          <w:lang w:val="ru-RU"/>
        </w:rPr>
        <w:t xml:space="preserve"> </w:t>
      </w:r>
      <w:proofErr w:type="spellStart"/>
      <w:r w:rsidR="00254F2D" w:rsidRPr="00254F2D">
        <w:rPr>
          <w:rFonts w:ascii="Open Sans" w:eastAsia="Open Sans" w:hAnsi="Open Sans" w:cs="Open Sans"/>
          <w:sz w:val="22"/>
          <w:szCs w:val="22"/>
          <w:lang w:val="ru-RU"/>
        </w:rPr>
        <w:t>басейн</w:t>
      </w:r>
      <w:proofErr w:type="spellEnd"/>
      <w:r w:rsidR="00254F2D" w:rsidRPr="00254F2D">
        <w:rPr>
          <w:rFonts w:ascii="Open Sans" w:eastAsia="Open Sans" w:hAnsi="Open Sans" w:cs="Open Sans"/>
          <w:sz w:val="22"/>
          <w:szCs w:val="22"/>
          <w:lang w:val="ru-RU"/>
        </w:rPr>
        <w:t xml:space="preserve"> 2021-2027.</w:t>
      </w:r>
    </w:p>
    <w:p w14:paraId="0B3CF8F3"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ПРЕДСТАВЯНЕ НА ПРОЕКТА</w:t>
      </w:r>
    </w:p>
    <w:tbl>
      <w:tblPr>
        <w:tblStyle w:val="a2"/>
        <w:tblW w:w="9062" w:type="dxa"/>
        <w:tblLayout w:type="fixed"/>
        <w:tblLook w:val="0400" w:firstRow="0" w:lastRow="0" w:firstColumn="0" w:lastColumn="0" w:noHBand="0" w:noVBand="1"/>
      </w:tblPr>
      <w:tblGrid>
        <w:gridCol w:w="2258"/>
        <w:gridCol w:w="6804"/>
      </w:tblGrid>
      <w:tr w:rsidR="00C84B41" w14:paraId="534EF88A" w14:textId="77777777" w:rsidTr="00254F2D">
        <w:trPr>
          <w:trHeight w:val="343"/>
        </w:trPr>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2744BD"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И</w:t>
            </w:r>
            <w:r w:rsidR="00254F2D">
              <w:rPr>
                <w:rFonts w:ascii="Open Sans" w:eastAsia="Open Sans" w:hAnsi="Open Sans" w:cs="Open Sans"/>
                <w:b/>
                <w:bCs/>
                <w:sz w:val="20"/>
                <w:szCs w:val="20"/>
              </w:rPr>
              <w:t xml:space="preserve">дентификационен номер </w:t>
            </w:r>
            <w:r w:rsidRPr="00254F2D">
              <w:rPr>
                <w:rFonts w:ascii="Open Sans" w:eastAsia="Open Sans" w:hAnsi="Open Sans" w:cs="Open Sans"/>
                <w:b/>
                <w:bCs/>
                <w:sz w:val="20"/>
                <w:szCs w:val="20"/>
              </w:rPr>
              <w:t>на проект </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84E4EC"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BSB 00172</w:t>
            </w:r>
          </w:p>
        </w:tc>
      </w:tr>
      <w:tr w:rsidR="00C84B41" w14:paraId="6034B9F8" w14:textId="77777777" w:rsidTr="00254F2D">
        <w:trPr>
          <w:trHeight w:val="353"/>
        </w:trPr>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A1B8ED"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Програма</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401A11"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 </w:t>
            </w:r>
            <w:proofErr w:type="spellStart"/>
            <w:r>
              <w:rPr>
                <w:rFonts w:ascii="Open Sans" w:eastAsia="Open Sans" w:hAnsi="Open Sans" w:cs="Open Sans"/>
                <w:sz w:val="20"/>
                <w:szCs w:val="20"/>
              </w:rPr>
              <w:t>Интеррег</w:t>
            </w:r>
            <w:proofErr w:type="spellEnd"/>
            <w:r>
              <w:rPr>
                <w:rFonts w:ascii="Open Sans" w:eastAsia="Open Sans" w:hAnsi="Open Sans" w:cs="Open Sans"/>
                <w:sz w:val="20"/>
                <w:szCs w:val="20"/>
              </w:rPr>
              <w:t xml:space="preserve"> NEXT Черноморски басейн 2021-2027</w:t>
            </w:r>
          </w:p>
        </w:tc>
      </w:tr>
      <w:tr w:rsidR="00C84B41" w14:paraId="6EF0EAFE" w14:textId="77777777" w:rsidTr="00254F2D">
        <w:trPr>
          <w:trHeight w:val="789"/>
        </w:trPr>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CF36FC"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Наименование на проекта</w:t>
            </w:r>
          </w:p>
          <w:p w14:paraId="657D3DDB" w14:textId="77777777" w:rsidR="00C84B41" w:rsidRPr="00254F2D" w:rsidRDefault="00C84B41">
            <w:pPr>
              <w:jc w:val="both"/>
              <w:rPr>
                <w:rFonts w:ascii="Open Sans" w:eastAsia="Open Sans" w:hAnsi="Open Sans" w:cs="Open Sans"/>
                <w:b/>
                <w:bCs/>
                <w:sz w:val="20"/>
                <w:szCs w:val="20"/>
              </w:rPr>
            </w:pP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BAF25F"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 Мрежа за опазване на есетровите риби и за устойчивост на екосистемата на Черноморския басейн</w:t>
            </w:r>
          </w:p>
        </w:tc>
      </w:tr>
      <w:tr w:rsidR="00C84B41" w14:paraId="1F642371" w14:textId="77777777" w:rsidTr="00254F2D">
        <w:trPr>
          <w:trHeight w:val="196"/>
        </w:trPr>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4133A"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 xml:space="preserve"> Акроним на проекта</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1262C7" w14:textId="77777777" w:rsidR="00C84B41" w:rsidRDefault="00000000">
            <w:pPr>
              <w:jc w:val="both"/>
              <w:rPr>
                <w:rFonts w:ascii="Open Sans" w:eastAsia="Open Sans" w:hAnsi="Open Sans" w:cs="Open Sans"/>
                <w:sz w:val="20"/>
                <w:szCs w:val="20"/>
              </w:rPr>
            </w:pPr>
            <w:proofErr w:type="spellStart"/>
            <w:r>
              <w:rPr>
                <w:rFonts w:ascii="Open Sans" w:eastAsia="Open Sans" w:hAnsi="Open Sans" w:cs="Open Sans"/>
                <w:sz w:val="20"/>
                <w:szCs w:val="20"/>
              </w:rPr>
              <w:t>StarNet</w:t>
            </w:r>
            <w:proofErr w:type="spellEnd"/>
          </w:p>
        </w:tc>
      </w:tr>
      <w:tr w:rsidR="00C84B41" w14:paraId="38EE1C62" w14:textId="77777777" w:rsidTr="00254F2D">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B073E6"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 xml:space="preserve"> Наименование на водещата партньорска организация</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5B3432"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Фондация "Опазване на биологичното разнообразие в България"</w:t>
            </w:r>
          </w:p>
        </w:tc>
      </w:tr>
      <w:tr w:rsidR="00C84B41" w14:paraId="77A85AEF" w14:textId="77777777" w:rsidTr="00254F2D">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C3BA9D"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Партньори</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DAD8CC"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PP2: ARISTOTELIO PANEPISTIMIO THESSALONIKIS - EIDIKOS LOGARIASMOS KONDILION EREVNAS, </w:t>
            </w:r>
            <w:proofErr w:type="spellStart"/>
            <w:r>
              <w:rPr>
                <w:rFonts w:ascii="Open Sans" w:eastAsia="Open Sans" w:hAnsi="Open Sans" w:cs="Open Sans"/>
                <w:sz w:val="20"/>
                <w:szCs w:val="20"/>
              </w:rPr>
              <w:t>Thessaloniki</w:t>
            </w:r>
            <w:proofErr w:type="spellEnd"/>
          </w:p>
          <w:p w14:paraId="22BBFA0E"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PP3: </w:t>
            </w:r>
            <w:proofErr w:type="spellStart"/>
            <w:r>
              <w:rPr>
                <w:rFonts w:ascii="Open Sans" w:eastAsia="Open Sans" w:hAnsi="Open Sans" w:cs="Open Sans"/>
                <w:sz w:val="20"/>
                <w:szCs w:val="20"/>
              </w:rPr>
              <w:t>Ecological</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Counseling</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Center</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Cahul</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Moldova</w:t>
            </w:r>
            <w:proofErr w:type="spellEnd"/>
          </w:p>
          <w:p w14:paraId="2074ACCD"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PP4: </w:t>
            </w:r>
            <w:proofErr w:type="spellStart"/>
            <w:r>
              <w:rPr>
                <w:rFonts w:ascii="Open Sans" w:eastAsia="Open Sans" w:hAnsi="Open Sans" w:cs="Open Sans"/>
                <w:sz w:val="20"/>
                <w:szCs w:val="20"/>
              </w:rPr>
              <w:t>Gebze</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Technical</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University</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Turkey</w:t>
            </w:r>
            <w:proofErr w:type="spellEnd"/>
          </w:p>
          <w:p w14:paraId="3715F36A"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PP5: Institute of Market &amp; </w:t>
            </w:r>
            <w:proofErr w:type="spellStart"/>
            <w:r>
              <w:rPr>
                <w:rFonts w:ascii="Open Sans" w:eastAsia="Open Sans" w:hAnsi="Open Sans" w:cs="Open Sans"/>
                <w:sz w:val="20"/>
                <w:szCs w:val="20"/>
              </w:rPr>
              <w:t>Economic</w:t>
            </w:r>
            <w:proofErr w:type="spellEnd"/>
            <w:r>
              <w:rPr>
                <w:rFonts w:ascii="Open Sans" w:eastAsia="Open Sans" w:hAnsi="Open Sans" w:cs="Open Sans"/>
                <w:sz w:val="20"/>
                <w:szCs w:val="20"/>
              </w:rPr>
              <w:t xml:space="preserve"> &amp; </w:t>
            </w:r>
            <w:proofErr w:type="spellStart"/>
            <w:r>
              <w:rPr>
                <w:rFonts w:ascii="Open Sans" w:eastAsia="Open Sans" w:hAnsi="Open Sans" w:cs="Open Sans"/>
                <w:sz w:val="20"/>
                <w:szCs w:val="20"/>
              </w:rPr>
              <w:t>Ecological</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Researches</w:t>
            </w:r>
            <w:proofErr w:type="spellEnd"/>
            <w:r>
              <w:rPr>
                <w:rFonts w:ascii="Open Sans" w:eastAsia="Open Sans" w:hAnsi="Open Sans" w:cs="Open Sans"/>
                <w:sz w:val="20"/>
                <w:szCs w:val="20"/>
              </w:rPr>
              <w:t xml:space="preserve"> of the National Academy of </w:t>
            </w:r>
            <w:proofErr w:type="spellStart"/>
            <w:r>
              <w:rPr>
                <w:rFonts w:ascii="Open Sans" w:eastAsia="Open Sans" w:hAnsi="Open Sans" w:cs="Open Sans"/>
                <w:sz w:val="20"/>
                <w:szCs w:val="20"/>
              </w:rPr>
              <w:t>Sciences</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Ukraine</w:t>
            </w:r>
            <w:proofErr w:type="spellEnd"/>
          </w:p>
          <w:p w14:paraId="6027F329"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PP6: National </w:t>
            </w:r>
            <w:proofErr w:type="spellStart"/>
            <w:r>
              <w:rPr>
                <w:rFonts w:ascii="Open Sans" w:eastAsia="Open Sans" w:hAnsi="Open Sans" w:cs="Open Sans"/>
                <w:sz w:val="20"/>
                <w:szCs w:val="20"/>
              </w:rPr>
              <w:t>Research</w:t>
            </w:r>
            <w:proofErr w:type="spellEnd"/>
            <w:r>
              <w:rPr>
                <w:rFonts w:ascii="Open Sans" w:eastAsia="Open Sans" w:hAnsi="Open Sans" w:cs="Open Sans"/>
                <w:sz w:val="20"/>
                <w:szCs w:val="20"/>
              </w:rPr>
              <w:t xml:space="preserve"> and </w:t>
            </w:r>
            <w:proofErr w:type="spellStart"/>
            <w:r>
              <w:rPr>
                <w:rFonts w:ascii="Open Sans" w:eastAsia="Open Sans" w:hAnsi="Open Sans" w:cs="Open Sans"/>
                <w:sz w:val="20"/>
                <w:szCs w:val="20"/>
              </w:rPr>
              <w:t>Development</w:t>
            </w:r>
            <w:proofErr w:type="spellEnd"/>
            <w:r>
              <w:rPr>
                <w:rFonts w:ascii="Open Sans" w:eastAsia="Open Sans" w:hAnsi="Open Sans" w:cs="Open Sans"/>
                <w:sz w:val="20"/>
                <w:szCs w:val="20"/>
              </w:rPr>
              <w:t xml:space="preserve"> Institute for Marine </w:t>
            </w:r>
            <w:proofErr w:type="spellStart"/>
            <w:r>
              <w:rPr>
                <w:rFonts w:ascii="Open Sans" w:eastAsia="Open Sans" w:hAnsi="Open Sans" w:cs="Open Sans"/>
                <w:sz w:val="20"/>
                <w:szCs w:val="20"/>
              </w:rPr>
              <w:t>Geology</w:t>
            </w:r>
            <w:proofErr w:type="spellEnd"/>
            <w:r>
              <w:rPr>
                <w:rFonts w:ascii="Open Sans" w:eastAsia="Open Sans" w:hAnsi="Open Sans" w:cs="Open Sans"/>
                <w:sz w:val="20"/>
                <w:szCs w:val="20"/>
              </w:rPr>
              <w:t xml:space="preserve"> and </w:t>
            </w:r>
            <w:proofErr w:type="spellStart"/>
            <w:r>
              <w:rPr>
                <w:rFonts w:ascii="Open Sans" w:eastAsia="Open Sans" w:hAnsi="Open Sans" w:cs="Open Sans"/>
                <w:sz w:val="20"/>
                <w:szCs w:val="20"/>
              </w:rPr>
              <w:t>Geoecology</w:t>
            </w:r>
            <w:proofErr w:type="spellEnd"/>
            <w:r>
              <w:rPr>
                <w:rFonts w:ascii="Open Sans" w:eastAsia="Open Sans" w:hAnsi="Open Sans" w:cs="Open Sans"/>
                <w:sz w:val="20"/>
                <w:szCs w:val="20"/>
              </w:rPr>
              <w:t xml:space="preserve"> - NIRD </w:t>
            </w:r>
            <w:proofErr w:type="spellStart"/>
            <w:r>
              <w:rPr>
                <w:rFonts w:ascii="Open Sans" w:eastAsia="Open Sans" w:hAnsi="Open Sans" w:cs="Open Sans"/>
                <w:sz w:val="20"/>
                <w:szCs w:val="20"/>
              </w:rPr>
              <w:t>GeoEcoMar</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Constanta</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Branch</w:t>
            </w:r>
            <w:proofErr w:type="spellEnd"/>
            <w:r>
              <w:rPr>
                <w:rFonts w:ascii="Open Sans" w:eastAsia="Open Sans" w:hAnsi="Open Sans" w:cs="Open Sans"/>
                <w:sz w:val="20"/>
                <w:szCs w:val="20"/>
              </w:rPr>
              <w:t xml:space="preserve">, </w:t>
            </w:r>
            <w:proofErr w:type="spellStart"/>
            <w:r>
              <w:rPr>
                <w:rFonts w:ascii="Open Sans" w:eastAsia="Open Sans" w:hAnsi="Open Sans" w:cs="Open Sans"/>
                <w:sz w:val="20"/>
                <w:szCs w:val="20"/>
              </w:rPr>
              <w:t>Romania</w:t>
            </w:r>
            <w:proofErr w:type="spellEnd"/>
          </w:p>
        </w:tc>
      </w:tr>
      <w:tr w:rsidR="00C84B41" w14:paraId="12450187" w14:textId="77777777" w:rsidTr="00254F2D">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B58A5F"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 xml:space="preserve"> Приоритет на програмата</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8A289E"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 Син и интелигентен регион</w:t>
            </w:r>
          </w:p>
        </w:tc>
      </w:tr>
      <w:tr w:rsidR="00C84B41" w14:paraId="3527DAB0" w14:textId="77777777" w:rsidTr="00254F2D">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58607F"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lastRenderedPageBreak/>
              <w:t xml:space="preserve"> Конкретна цел</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ADAC6"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 xml:space="preserve"> RSO 1.1: Разработване и подобряване на научните изследвания и капацитет за иновации и внедряване на високи технологии</w:t>
            </w:r>
          </w:p>
        </w:tc>
      </w:tr>
      <w:tr w:rsidR="00C84B41" w14:paraId="1BCEB8F1" w14:textId="77777777" w:rsidTr="00254F2D">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FD55F9" w14:textId="77777777" w:rsidR="00C84B41" w:rsidRPr="00254F2D" w:rsidRDefault="00000000">
            <w:pPr>
              <w:jc w:val="both"/>
              <w:rPr>
                <w:rFonts w:ascii="Open Sans" w:eastAsia="Open Sans" w:hAnsi="Open Sans" w:cs="Open Sans"/>
                <w:b/>
                <w:bCs/>
                <w:sz w:val="20"/>
                <w:szCs w:val="20"/>
              </w:rPr>
            </w:pPr>
            <w:r w:rsidRPr="00254F2D">
              <w:rPr>
                <w:rFonts w:ascii="Open Sans" w:eastAsia="Open Sans" w:hAnsi="Open Sans" w:cs="Open Sans"/>
                <w:b/>
                <w:bCs/>
                <w:sz w:val="20"/>
                <w:szCs w:val="20"/>
              </w:rPr>
              <w:t>Продължителност на проекта в месеци</w:t>
            </w:r>
          </w:p>
        </w:tc>
        <w:tc>
          <w:tcPr>
            <w:tcW w:w="68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D8089A" w14:textId="77777777" w:rsidR="00C84B41" w:rsidRDefault="00000000">
            <w:pPr>
              <w:jc w:val="both"/>
              <w:rPr>
                <w:rFonts w:ascii="Open Sans" w:eastAsia="Open Sans" w:hAnsi="Open Sans" w:cs="Open Sans"/>
                <w:sz w:val="20"/>
                <w:szCs w:val="20"/>
              </w:rPr>
            </w:pPr>
            <w:r>
              <w:rPr>
                <w:rFonts w:ascii="Open Sans" w:eastAsia="Open Sans" w:hAnsi="Open Sans" w:cs="Open Sans"/>
                <w:sz w:val="20"/>
                <w:szCs w:val="20"/>
              </w:rPr>
              <w:t>30</w:t>
            </w:r>
          </w:p>
        </w:tc>
      </w:tr>
    </w:tbl>
    <w:p w14:paraId="6499A37B" w14:textId="77777777" w:rsidR="00C84B41" w:rsidRDefault="00C84B41">
      <w:pPr>
        <w:jc w:val="both"/>
        <w:rPr>
          <w:rFonts w:ascii="Open Sans" w:eastAsia="Open Sans" w:hAnsi="Open Sans" w:cs="Open Sans"/>
          <w:sz w:val="22"/>
          <w:szCs w:val="22"/>
        </w:rPr>
      </w:pPr>
    </w:p>
    <w:p w14:paraId="75218CC8"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Есетрите са сред най-ценните диви животни в света, често наричани „живи фосили“. Днес есетрите са сред най-застрашените животни, включени в Червената книга на застрашените видове на Международния съюз за опазване на природата. Още в началото на XVI в. уловът на моруна в средното течение на Дунав намалява, а през XVIII в. риболовът на мигриращи есетрови риби в Горен Дунав изцяло замира. Долното течение на реката продължава да бъде последната крепост на есетрите до рязкото им намаляване през миналия век. В България общият годишен улов спада от 63.5 t през 1940 г. до 25.3 t през 1995-2002 г. В наши дни пет от шестте местни дунавски видове се определят като критично застрашени. Техният хайвер е деликатес и важен източник на доходи за страните от Черноморския басейн, но замърсяването на водите и незаконният риболов застрашават тяхното оцеляване. Проектът „</w:t>
      </w:r>
      <w:proofErr w:type="spellStart"/>
      <w:r>
        <w:rPr>
          <w:rFonts w:ascii="Open Sans" w:eastAsia="Open Sans" w:hAnsi="Open Sans" w:cs="Open Sans"/>
          <w:sz w:val="22"/>
          <w:szCs w:val="22"/>
        </w:rPr>
        <w:t>SturNet</w:t>
      </w:r>
      <w:proofErr w:type="spellEnd"/>
      <w:r>
        <w:rPr>
          <w:rFonts w:ascii="Open Sans" w:eastAsia="Open Sans" w:hAnsi="Open Sans" w:cs="Open Sans"/>
          <w:sz w:val="22"/>
          <w:szCs w:val="22"/>
        </w:rPr>
        <w:t xml:space="preserve">“ цели да създаде цифров инструмент за наблюдение на есетрите и мрежа за сътрудничество между засегнатите държави, за да се осигури устойчиво развитие и защита на екосистемата в Черноморския регион. </w:t>
      </w:r>
    </w:p>
    <w:p w14:paraId="2322D277" w14:textId="77777777" w:rsidR="00C84B41" w:rsidRDefault="00C84B41">
      <w:pPr>
        <w:jc w:val="both"/>
        <w:rPr>
          <w:rFonts w:ascii="Open Sans" w:eastAsia="Open Sans" w:hAnsi="Open Sans" w:cs="Open Sans"/>
          <w:sz w:val="22"/>
          <w:szCs w:val="22"/>
        </w:rPr>
      </w:pPr>
    </w:p>
    <w:p w14:paraId="09F0D1D0"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ЦЕЛИ НА ПРОЕКТА</w:t>
      </w:r>
    </w:p>
    <w:p w14:paraId="76ADBCFA" w14:textId="77777777" w:rsidR="00C84B41" w:rsidRDefault="00B7684E">
      <w:pPr>
        <w:jc w:val="both"/>
        <w:rPr>
          <w:rFonts w:ascii="Open Sans" w:eastAsia="Open Sans" w:hAnsi="Open Sans" w:cs="Open Sans"/>
          <w:sz w:val="22"/>
          <w:szCs w:val="22"/>
        </w:rPr>
      </w:pPr>
      <w:r>
        <w:rPr>
          <w:rFonts w:ascii="Open Sans" w:eastAsia="Open Sans" w:hAnsi="Open Sans" w:cs="Open Sans"/>
          <w:sz w:val="22"/>
          <w:szCs w:val="22"/>
        </w:rPr>
        <w:t>Проектът "</w:t>
      </w:r>
      <w:proofErr w:type="spellStart"/>
      <w:r>
        <w:rPr>
          <w:rFonts w:ascii="Open Sans" w:eastAsia="Open Sans" w:hAnsi="Open Sans" w:cs="Open Sans"/>
          <w:sz w:val="22"/>
          <w:szCs w:val="22"/>
        </w:rPr>
        <w:t>SturNet</w:t>
      </w:r>
      <w:proofErr w:type="spellEnd"/>
      <w:r>
        <w:rPr>
          <w:rFonts w:ascii="Open Sans" w:eastAsia="Open Sans" w:hAnsi="Open Sans" w:cs="Open Sans"/>
          <w:sz w:val="22"/>
          <w:szCs w:val="22"/>
        </w:rPr>
        <w:t xml:space="preserve">" има за цел чрез първични изследвания, събиране на данни и разработване на модели да създаде иновативен дигитален инструментариум, който ще може да предоставя на компетентните органи интерактивна информация за есетровите райони и периоди на размножаване. Партньорите по проекта се стремят да </w:t>
      </w:r>
      <w:proofErr w:type="spellStart"/>
      <w:r>
        <w:rPr>
          <w:rFonts w:ascii="Open Sans" w:eastAsia="Open Sans" w:hAnsi="Open Sans" w:cs="Open Sans"/>
          <w:sz w:val="22"/>
          <w:szCs w:val="22"/>
        </w:rPr>
        <w:t>допринат</w:t>
      </w:r>
      <w:proofErr w:type="spellEnd"/>
      <w:r>
        <w:rPr>
          <w:rFonts w:ascii="Open Sans" w:eastAsia="Open Sans" w:hAnsi="Open Sans" w:cs="Open Sans"/>
          <w:sz w:val="22"/>
          <w:szCs w:val="22"/>
        </w:rPr>
        <w:t xml:space="preserve"> за опазването на местообитанията на есетрите и аквакултурите, а впоследствие и за по-широката устойчивост на екосистемата на Черноморския басейн.</w:t>
      </w:r>
    </w:p>
    <w:p w14:paraId="0237A74E"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lastRenderedPageBreak/>
        <w:t xml:space="preserve">Основна цел на проекта е да се осъществят съвместни действия за опазване на есетрите, принадлежащи към родовете </w:t>
      </w:r>
      <w:proofErr w:type="spellStart"/>
      <w:r>
        <w:rPr>
          <w:rFonts w:ascii="Open Sans" w:eastAsia="Open Sans" w:hAnsi="Open Sans" w:cs="Open Sans"/>
          <w:sz w:val="22"/>
          <w:szCs w:val="22"/>
        </w:rPr>
        <w:t>Huso</w:t>
      </w:r>
      <w:proofErr w:type="spellEnd"/>
      <w:r>
        <w:rPr>
          <w:rFonts w:ascii="Open Sans" w:eastAsia="Open Sans" w:hAnsi="Open Sans" w:cs="Open Sans"/>
          <w:sz w:val="22"/>
          <w:szCs w:val="22"/>
        </w:rPr>
        <w:t xml:space="preserve"> и </w:t>
      </w:r>
      <w:proofErr w:type="spellStart"/>
      <w:r>
        <w:rPr>
          <w:rFonts w:ascii="Open Sans" w:eastAsia="Open Sans" w:hAnsi="Open Sans" w:cs="Open Sans"/>
          <w:sz w:val="22"/>
          <w:szCs w:val="22"/>
        </w:rPr>
        <w:t>Acipenser</w:t>
      </w:r>
      <w:proofErr w:type="spellEnd"/>
      <w:r>
        <w:rPr>
          <w:rFonts w:ascii="Open Sans" w:eastAsia="Open Sans" w:hAnsi="Open Sans" w:cs="Open Sans"/>
          <w:sz w:val="22"/>
          <w:szCs w:val="22"/>
        </w:rPr>
        <w:t xml:space="preserve">. В контекста на многонационалния и </w:t>
      </w:r>
      <w:proofErr w:type="spellStart"/>
      <w:r>
        <w:rPr>
          <w:rFonts w:ascii="Open Sans" w:eastAsia="Open Sans" w:hAnsi="Open Sans" w:cs="Open Sans"/>
          <w:sz w:val="22"/>
          <w:szCs w:val="22"/>
        </w:rPr>
        <w:t>многофакторен</w:t>
      </w:r>
      <w:proofErr w:type="spellEnd"/>
      <w:r>
        <w:rPr>
          <w:rFonts w:ascii="Open Sans" w:eastAsia="Open Sans" w:hAnsi="Open Sans" w:cs="Open Sans"/>
          <w:sz w:val="22"/>
          <w:szCs w:val="22"/>
        </w:rPr>
        <w:t xml:space="preserve"> аспект на опазването на тези видове риби, които обитават морска зона, споделена от няколко различни държави, са необходими съвместни действия за постигане на тези цели, които следва да бъдат договорени и приети от всички държави в района. По-конкретно, цел</w:t>
      </w:r>
      <w:r w:rsidR="00B7684E">
        <w:rPr>
          <w:rFonts w:ascii="Open Sans" w:eastAsia="Open Sans" w:hAnsi="Open Sans" w:cs="Open Sans"/>
          <w:sz w:val="22"/>
          <w:szCs w:val="22"/>
        </w:rPr>
        <w:t xml:space="preserve">та на проекта </w:t>
      </w:r>
      <w:r>
        <w:rPr>
          <w:rFonts w:ascii="Open Sans" w:eastAsia="Open Sans" w:hAnsi="Open Sans" w:cs="Open Sans"/>
          <w:sz w:val="22"/>
          <w:szCs w:val="22"/>
        </w:rPr>
        <w:t xml:space="preserve">е да </w:t>
      </w:r>
      <w:r w:rsidR="00B7684E">
        <w:rPr>
          <w:rFonts w:ascii="Open Sans" w:eastAsia="Open Sans" w:hAnsi="Open Sans" w:cs="Open Sans"/>
          <w:sz w:val="22"/>
          <w:szCs w:val="22"/>
        </w:rPr>
        <w:t xml:space="preserve">бъдат събрани данни и разработен цифров </w:t>
      </w:r>
      <w:r>
        <w:rPr>
          <w:rFonts w:ascii="Open Sans" w:eastAsia="Open Sans" w:hAnsi="Open Sans" w:cs="Open Sans"/>
          <w:sz w:val="22"/>
          <w:szCs w:val="22"/>
        </w:rPr>
        <w:t>инструмент и приложение за картографиране, показващи степента на риска на всяка конкретна морска зона в Черно море по отношение на опазването на есетрите, в реално време. Различните морски зони ще бъдат категоризирани според нуждата им от мерки за защита със скала, започваща от "най-малко безпокойство" до "гореща точка". Постоянният мониторинг чрез местните власти, гражданското общество и бъдещите научни измервания ще допринесе за динамична система, която може да се променя въз основа на бъдещите промени във водната среда.</w:t>
      </w:r>
    </w:p>
    <w:p w14:paraId="2C19FEC7" w14:textId="77777777" w:rsidR="00C84B41" w:rsidRDefault="00C84B41">
      <w:pPr>
        <w:jc w:val="both"/>
        <w:rPr>
          <w:rFonts w:ascii="Open Sans" w:eastAsia="Open Sans" w:hAnsi="Open Sans" w:cs="Open Sans"/>
          <w:sz w:val="22"/>
          <w:szCs w:val="22"/>
        </w:rPr>
      </w:pPr>
    </w:p>
    <w:p w14:paraId="7C4FEEE9" w14:textId="77777777" w:rsidR="00C84B41" w:rsidRDefault="00000000">
      <w:pPr>
        <w:jc w:val="both"/>
        <w:rPr>
          <w:rFonts w:ascii="Open Sans" w:eastAsia="Open Sans" w:hAnsi="Open Sans" w:cs="Open Sans"/>
          <w:b/>
          <w:sz w:val="22"/>
          <w:szCs w:val="22"/>
        </w:rPr>
      </w:pPr>
      <w:r>
        <w:t xml:space="preserve">     </w:t>
      </w:r>
      <w:r>
        <w:rPr>
          <w:rFonts w:ascii="Open Sans" w:eastAsia="Open Sans" w:hAnsi="Open Sans" w:cs="Open Sans"/>
          <w:b/>
          <w:sz w:val="22"/>
          <w:szCs w:val="22"/>
        </w:rPr>
        <w:t>ОСНОВНИ ДЕЙНОСТИ ПО ПРОЕКТА</w:t>
      </w:r>
    </w:p>
    <w:p w14:paraId="218D5097"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Дейност 1.1. Събиране на данни и разработка на модели</w:t>
      </w:r>
    </w:p>
    <w:p w14:paraId="45597291"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 xml:space="preserve">Тази дейност е насочена към свързване на параметрите на околната среда и биотичните фактори с динамиката на есетровите популации в единен модел за оценка на текущото екологично състояние на водните зони, където популациите на есетровите риби се характеризират с високо благосъстояние или са силно застрашени. Оценката включва събиране на исторически и актуални мултидисциплинарни набори от данни, идентифициране на основните промени и/или режими на промяна, естествено и антропогенно въздействие, прилагане на иновативни технологии и методологии, оценка на настоящия природозащитен статус чрез </w:t>
      </w:r>
      <w:proofErr w:type="spellStart"/>
      <w:r>
        <w:rPr>
          <w:rFonts w:ascii="Open Sans" w:eastAsia="Open Sans" w:hAnsi="Open Sans" w:cs="Open Sans"/>
          <w:sz w:val="22"/>
          <w:szCs w:val="22"/>
        </w:rPr>
        <w:t>ихтиологични</w:t>
      </w:r>
      <w:proofErr w:type="spellEnd"/>
      <w:r>
        <w:rPr>
          <w:rFonts w:ascii="Open Sans" w:eastAsia="Open Sans" w:hAnsi="Open Sans" w:cs="Open Sans"/>
          <w:sz w:val="22"/>
          <w:szCs w:val="22"/>
        </w:rPr>
        <w:t xml:space="preserve"> данни, </w:t>
      </w:r>
      <w:proofErr w:type="spellStart"/>
      <w:r>
        <w:rPr>
          <w:rFonts w:ascii="Open Sans" w:eastAsia="Open Sans" w:hAnsi="Open Sans" w:cs="Open Sans"/>
          <w:sz w:val="22"/>
          <w:szCs w:val="22"/>
        </w:rPr>
        <w:t>популационна</w:t>
      </w:r>
      <w:proofErr w:type="spellEnd"/>
      <w:r>
        <w:rPr>
          <w:rFonts w:ascii="Open Sans" w:eastAsia="Open Sans" w:hAnsi="Open Sans" w:cs="Open Sans"/>
          <w:sz w:val="22"/>
          <w:szCs w:val="22"/>
        </w:rPr>
        <w:t xml:space="preserve"> динамика на различни видове есетрови риби и биогеографска оценка на паразитизма и болести по есетри, последиците от прекомерен улов и потенциалните ефекти от температурата и замърсителите, измерени in-</w:t>
      </w:r>
      <w:proofErr w:type="spellStart"/>
      <w:r>
        <w:rPr>
          <w:rFonts w:ascii="Open Sans" w:eastAsia="Open Sans" w:hAnsi="Open Sans" w:cs="Open Sans"/>
          <w:sz w:val="22"/>
          <w:szCs w:val="22"/>
        </w:rPr>
        <w:t>situ</w:t>
      </w:r>
      <w:proofErr w:type="spellEnd"/>
      <w:r>
        <w:rPr>
          <w:rFonts w:ascii="Open Sans" w:eastAsia="Open Sans" w:hAnsi="Open Sans" w:cs="Open Sans"/>
          <w:sz w:val="22"/>
          <w:szCs w:val="22"/>
        </w:rPr>
        <w:t xml:space="preserve">. </w:t>
      </w:r>
    </w:p>
    <w:p w14:paraId="138D09FB"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lastRenderedPageBreak/>
        <w:t>Освен това ще бъдат оценени и промени в температура, храната във водния стълб (дълбочина), вкл. физиологични показатели (напр. растеж, енергия, репродуктивна система), не само по отношение на есетри, но също и при нецелеви организми, които могат да повлияят върху екологичните характеристики на есетрите и други антагонистични видове риби.</w:t>
      </w:r>
    </w:p>
    <w:p w14:paraId="24C4ABD7"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Дейност 1.2 Развитие на транснационалната мрежа за есетрови риби "</w:t>
      </w:r>
      <w:proofErr w:type="spellStart"/>
      <w:r>
        <w:rPr>
          <w:rFonts w:ascii="Open Sans" w:eastAsia="Open Sans" w:hAnsi="Open Sans" w:cs="Open Sans"/>
          <w:b/>
          <w:sz w:val="22"/>
          <w:szCs w:val="22"/>
        </w:rPr>
        <w:t>SturNet</w:t>
      </w:r>
      <w:proofErr w:type="spellEnd"/>
      <w:r>
        <w:rPr>
          <w:rFonts w:ascii="Open Sans" w:eastAsia="Open Sans" w:hAnsi="Open Sans" w:cs="Open Sans"/>
          <w:b/>
          <w:sz w:val="22"/>
          <w:szCs w:val="22"/>
        </w:rPr>
        <w:t>"</w:t>
      </w:r>
    </w:p>
    <w:p w14:paraId="28011FCA"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Проектът „</w:t>
      </w:r>
      <w:proofErr w:type="spellStart"/>
      <w:r>
        <w:rPr>
          <w:rFonts w:ascii="Open Sans" w:eastAsia="Open Sans" w:hAnsi="Open Sans" w:cs="Open Sans"/>
          <w:sz w:val="22"/>
          <w:szCs w:val="22"/>
        </w:rPr>
        <w:t>SturNet</w:t>
      </w:r>
      <w:proofErr w:type="spellEnd"/>
      <w:r>
        <w:rPr>
          <w:rFonts w:ascii="Open Sans" w:eastAsia="Open Sans" w:hAnsi="Open Sans" w:cs="Open Sans"/>
          <w:sz w:val="22"/>
          <w:szCs w:val="22"/>
        </w:rPr>
        <w:t>“ ще ангажира различни целеви групи и заинтересовани страни, включително риболовни, морски и екологични общности, асоциации, камари, съюзи, университети, научни агенции, публични органи, екологични НПО, както и малки и средни предприятия.</w:t>
      </w:r>
      <w:r w:rsidR="00B7684E">
        <w:rPr>
          <w:rFonts w:ascii="Open Sans" w:eastAsia="Open Sans" w:hAnsi="Open Sans" w:cs="Open Sans"/>
          <w:sz w:val="22"/>
          <w:szCs w:val="22"/>
        </w:rPr>
        <w:t xml:space="preserve"> </w:t>
      </w:r>
      <w:r>
        <w:rPr>
          <w:rFonts w:ascii="Open Sans" w:eastAsia="Open Sans" w:hAnsi="Open Sans" w:cs="Open Sans"/>
          <w:sz w:val="22"/>
          <w:szCs w:val="22"/>
        </w:rPr>
        <w:t>Ще бъде създадена Транснационална мрежа за есетрите</w:t>
      </w:r>
      <w:r w:rsidR="00B7684E">
        <w:rPr>
          <w:rFonts w:ascii="Open Sans" w:eastAsia="Open Sans" w:hAnsi="Open Sans" w:cs="Open Sans"/>
          <w:sz w:val="22"/>
          <w:szCs w:val="22"/>
        </w:rPr>
        <w:t>.</w:t>
      </w:r>
      <w:r>
        <w:rPr>
          <w:rFonts w:ascii="Open Sans" w:eastAsia="Open Sans" w:hAnsi="Open Sans" w:cs="Open Sans"/>
          <w:sz w:val="22"/>
          <w:szCs w:val="22"/>
        </w:rPr>
        <w:t xml:space="preserve"> </w:t>
      </w:r>
    </w:p>
    <w:p w14:paraId="4E2D4333"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Дейност 1.3 Инструмент и приложение за цифрово картографиране</w:t>
      </w:r>
    </w:p>
    <w:p w14:paraId="3977EBEC"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Една от основните цели на проект "</w:t>
      </w:r>
      <w:proofErr w:type="spellStart"/>
      <w:r>
        <w:rPr>
          <w:rFonts w:ascii="Open Sans" w:eastAsia="Open Sans" w:hAnsi="Open Sans" w:cs="Open Sans"/>
          <w:sz w:val="22"/>
          <w:szCs w:val="22"/>
        </w:rPr>
        <w:t>SturNet</w:t>
      </w:r>
      <w:proofErr w:type="spellEnd"/>
      <w:r>
        <w:rPr>
          <w:rFonts w:ascii="Open Sans" w:eastAsia="Open Sans" w:hAnsi="Open Sans" w:cs="Open Sans"/>
          <w:sz w:val="22"/>
          <w:szCs w:val="22"/>
        </w:rPr>
        <w:t>" е да разработи, достави и разпространи отворен уеб портал с интерактивна информация за местообитанията на есетрите, за да се разпространи знанието до компетентните органи и да се гарантира, че то достига до възможно най-много заинтересовани за опазването на есетровите видове страни по свободен начин.</w:t>
      </w:r>
    </w:p>
    <w:p w14:paraId="48A281E5"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СЪЩНОСТ И ОБХВАТ НА ПОКАНАТА</w:t>
      </w:r>
    </w:p>
    <w:p w14:paraId="1D5DFAC5"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Настоящата покана е във връзка с изпълнението на Дейност 1.1. „Събиране на данни и разработка на модели“ от проекта.</w:t>
      </w:r>
    </w:p>
    <w:p w14:paraId="396A2378" w14:textId="795B948F" w:rsidR="00C84B41" w:rsidRDefault="00000000">
      <w:pPr>
        <w:jc w:val="both"/>
        <w:rPr>
          <w:rFonts w:ascii="Open Sans" w:eastAsia="Open Sans" w:hAnsi="Open Sans" w:cs="Open Sans"/>
          <w:sz w:val="22"/>
          <w:szCs w:val="22"/>
        </w:rPr>
      </w:pPr>
      <w:bookmarkStart w:id="0" w:name="_heading=h.gjdgxs" w:colFirst="0" w:colLast="0"/>
      <w:bookmarkEnd w:id="0"/>
      <w:r>
        <w:rPr>
          <w:rFonts w:ascii="Open Sans" w:eastAsia="Open Sans" w:hAnsi="Open Sans" w:cs="Open Sans"/>
          <w:sz w:val="22"/>
          <w:szCs w:val="22"/>
        </w:rPr>
        <w:t xml:space="preserve">Изпълнението на предвидените задачи обхваща части от територията на Република България, по-конкретно </w:t>
      </w:r>
      <w:r w:rsidR="00C927F2">
        <w:rPr>
          <w:rFonts w:ascii="Open Sans" w:eastAsia="Open Sans" w:hAnsi="Open Sans" w:cs="Open Sans"/>
          <w:sz w:val="22"/>
          <w:szCs w:val="22"/>
        </w:rPr>
        <w:t xml:space="preserve">Южното </w:t>
      </w:r>
      <w:r>
        <w:rPr>
          <w:rFonts w:ascii="Open Sans" w:eastAsia="Open Sans" w:hAnsi="Open Sans" w:cs="Open Sans"/>
          <w:sz w:val="22"/>
          <w:szCs w:val="22"/>
        </w:rPr>
        <w:t>българско черноморско крайбрежие.</w:t>
      </w:r>
    </w:p>
    <w:p w14:paraId="37DF8C82"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Видовете есетрови риби, обект на работа, са:</w:t>
      </w:r>
    </w:p>
    <w:tbl>
      <w:tblPr>
        <w:tblStyle w:val="a3"/>
        <w:tblW w:w="9493" w:type="dxa"/>
        <w:jc w:val="center"/>
        <w:tblLayout w:type="fixed"/>
        <w:tblLook w:val="0400" w:firstRow="0" w:lastRow="0" w:firstColumn="0" w:lastColumn="0" w:noHBand="0" w:noVBand="1"/>
      </w:tblPr>
      <w:tblGrid>
        <w:gridCol w:w="1668"/>
        <w:gridCol w:w="1517"/>
        <w:gridCol w:w="2030"/>
        <w:gridCol w:w="1385"/>
        <w:gridCol w:w="2893"/>
      </w:tblGrid>
      <w:tr w:rsidR="00C84B41" w14:paraId="2781AF3E" w14:textId="77777777">
        <w:trPr>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61E2FDF" w14:textId="77777777" w:rsidR="00C84B41" w:rsidRDefault="00000000">
            <w:pPr>
              <w:jc w:val="center"/>
              <w:rPr>
                <w:rFonts w:ascii="Open Sans" w:eastAsia="Open Sans" w:hAnsi="Open Sans" w:cs="Open Sans"/>
                <w:b/>
                <w:sz w:val="18"/>
                <w:szCs w:val="18"/>
              </w:rPr>
            </w:pPr>
            <w:r>
              <w:rPr>
                <w:rFonts w:ascii="Open Sans" w:eastAsia="Open Sans" w:hAnsi="Open Sans" w:cs="Open Sans"/>
                <w:b/>
                <w:sz w:val="18"/>
                <w:szCs w:val="18"/>
              </w:rPr>
              <w:t>Латинско наименование</w:t>
            </w:r>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1F2CEB" w14:textId="77777777" w:rsidR="00C84B41" w:rsidRDefault="00000000">
            <w:pPr>
              <w:jc w:val="center"/>
              <w:rPr>
                <w:rFonts w:ascii="Open Sans" w:eastAsia="Open Sans" w:hAnsi="Open Sans" w:cs="Open Sans"/>
                <w:b/>
                <w:sz w:val="18"/>
                <w:szCs w:val="18"/>
              </w:rPr>
            </w:pPr>
            <w:r>
              <w:rPr>
                <w:rFonts w:ascii="Open Sans" w:eastAsia="Open Sans" w:hAnsi="Open Sans" w:cs="Open Sans"/>
                <w:b/>
                <w:sz w:val="18"/>
                <w:szCs w:val="18"/>
              </w:rPr>
              <w:t>Име</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0B01F9" w14:textId="77777777" w:rsidR="00C84B41" w:rsidRDefault="00000000">
            <w:pPr>
              <w:jc w:val="center"/>
              <w:rPr>
                <w:rFonts w:ascii="Open Sans" w:eastAsia="Open Sans" w:hAnsi="Open Sans" w:cs="Open Sans"/>
                <w:b/>
                <w:sz w:val="18"/>
                <w:szCs w:val="18"/>
              </w:rPr>
            </w:pPr>
            <w:r>
              <w:rPr>
                <w:rFonts w:ascii="Open Sans" w:eastAsia="Open Sans" w:hAnsi="Open Sans" w:cs="Open Sans"/>
                <w:b/>
                <w:sz w:val="18"/>
                <w:szCs w:val="18"/>
              </w:rPr>
              <w:t>Статус</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35775B0" w14:textId="77777777" w:rsidR="00C84B41" w:rsidRDefault="00000000">
            <w:pPr>
              <w:jc w:val="center"/>
              <w:rPr>
                <w:rFonts w:ascii="Open Sans" w:eastAsia="Open Sans" w:hAnsi="Open Sans" w:cs="Open Sans"/>
                <w:b/>
                <w:sz w:val="18"/>
                <w:szCs w:val="18"/>
              </w:rPr>
            </w:pPr>
            <w:proofErr w:type="spellStart"/>
            <w:r>
              <w:rPr>
                <w:rFonts w:ascii="Open Sans" w:eastAsia="Open Sans" w:hAnsi="Open Sans" w:cs="Open Sans"/>
                <w:b/>
                <w:sz w:val="18"/>
                <w:szCs w:val="18"/>
              </w:rPr>
              <w:t>Популaция</w:t>
            </w:r>
            <w:proofErr w:type="spellEnd"/>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D4ABEAD" w14:textId="77777777" w:rsidR="00C84B41" w:rsidRDefault="00000000">
            <w:pPr>
              <w:jc w:val="center"/>
              <w:rPr>
                <w:rFonts w:ascii="Open Sans" w:eastAsia="Open Sans" w:hAnsi="Open Sans" w:cs="Open Sans"/>
                <w:b/>
                <w:sz w:val="18"/>
                <w:szCs w:val="18"/>
              </w:rPr>
            </w:pPr>
            <w:r>
              <w:rPr>
                <w:rFonts w:ascii="Open Sans" w:eastAsia="Open Sans" w:hAnsi="Open Sans" w:cs="Open Sans"/>
                <w:b/>
                <w:sz w:val="18"/>
                <w:szCs w:val="18"/>
              </w:rPr>
              <w:t>Статус Червена книга</w:t>
            </w:r>
          </w:p>
        </w:tc>
      </w:tr>
      <w:tr w:rsidR="00C84B41" w14:paraId="226408BC" w14:textId="77777777">
        <w:trPr>
          <w:trHeight w:val="821"/>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52CA06F" w14:textId="77777777" w:rsidR="00C84B41" w:rsidRDefault="00000000">
            <w:pPr>
              <w:jc w:val="both"/>
              <w:rPr>
                <w:rFonts w:ascii="Open Sans" w:eastAsia="Open Sans" w:hAnsi="Open Sans" w:cs="Open Sans"/>
                <w:sz w:val="18"/>
                <w:szCs w:val="18"/>
              </w:rPr>
            </w:pPr>
            <w:proofErr w:type="spellStart"/>
            <w:r>
              <w:rPr>
                <w:rFonts w:ascii="Open Sans" w:eastAsia="Open Sans" w:hAnsi="Open Sans" w:cs="Open Sans"/>
                <w:sz w:val="18"/>
                <w:szCs w:val="18"/>
              </w:rPr>
              <w:lastRenderedPageBreak/>
              <w:t>Acipenser</w:t>
            </w:r>
            <w:proofErr w:type="spellEnd"/>
            <w:r>
              <w:rPr>
                <w:rFonts w:ascii="Open Sans" w:eastAsia="Open Sans" w:hAnsi="Open Sans" w:cs="Open Sans"/>
                <w:sz w:val="18"/>
                <w:szCs w:val="18"/>
              </w:rPr>
              <w:t xml:space="preserve"> </w:t>
            </w:r>
            <w:proofErr w:type="spellStart"/>
            <w:r>
              <w:rPr>
                <w:rFonts w:ascii="Open Sans" w:eastAsia="Open Sans" w:hAnsi="Open Sans" w:cs="Open Sans"/>
                <w:sz w:val="18"/>
                <w:szCs w:val="18"/>
              </w:rPr>
              <w:t>stellatus</w:t>
            </w:r>
            <w:proofErr w:type="spellEnd"/>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13A409"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Пъструга</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889B59"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Критично застрашен</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BBC9A5E"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Намалява</w:t>
            </w:r>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D7AFDB5"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природозащитен статус: в България: критично застрашен CR [A1ad]</w:t>
            </w:r>
          </w:p>
        </w:tc>
      </w:tr>
      <w:tr w:rsidR="00C84B41" w14:paraId="40E9B7C8" w14:textId="77777777">
        <w:trPr>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AFD110" w14:textId="77777777" w:rsidR="00C84B41" w:rsidRDefault="00000000">
            <w:pPr>
              <w:jc w:val="both"/>
              <w:rPr>
                <w:rFonts w:ascii="Open Sans" w:eastAsia="Open Sans" w:hAnsi="Open Sans" w:cs="Open Sans"/>
                <w:sz w:val="18"/>
                <w:szCs w:val="18"/>
              </w:rPr>
            </w:pPr>
            <w:proofErr w:type="spellStart"/>
            <w:r>
              <w:rPr>
                <w:rFonts w:ascii="Open Sans" w:eastAsia="Open Sans" w:hAnsi="Open Sans" w:cs="Open Sans"/>
                <w:sz w:val="18"/>
                <w:szCs w:val="18"/>
              </w:rPr>
              <w:t>Huso</w:t>
            </w:r>
            <w:proofErr w:type="spellEnd"/>
            <w:r>
              <w:rPr>
                <w:rFonts w:ascii="Open Sans" w:eastAsia="Open Sans" w:hAnsi="Open Sans" w:cs="Open Sans"/>
                <w:sz w:val="18"/>
                <w:szCs w:val="18"/>
              </w:rPr>
              <w:t xml:space="preserve"> </w:t>
            </w:r>
            <w:proofErr w:type="spellStart"/>
            <w:r>
              <w:rPr>
                <w:rFonts w:ascii="Open Sans" w:eastAsia="Open Sans" w:hAnsi="Open Sans" w:cs="Open Sans"/>
                <w:sz w:val="18"/>
                <w:szCs w:val="18"/>
              </w:rPr>
              <w:t>huso</w:t>
            </w:r>
            <w:proofErr w:type="spellEnd"/>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DF43890"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Моруна</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2ADFC6"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Критично застрашен</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D7AB9C"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Намалява</w:t>
            </w:r>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CDF631B"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 xml:space="preserve"> природозащитен статус: в България: критично застрашен CR [A1ad]</w:t>
            </w:r>
          </w:p>
        </w:tc>
      </w:tr>
      <w:tr w:rsidR="00C84B41" w14:paraId="644D2876" w14:textId="77777777">
        <w:trPr>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3C5D9A" w14:textId="77777777" w:rsidR="00C84B41" w:rsidRDefault="00000000">
            <w:pPr>
              <w:jc w:val="both"/>
              <w:rPr>
                <w:rFonts w:ascii="Open Sans" w:eastAsia="Open Sans" w:hAnsi="Open Sans" w:cs="Open Sans"/>
                <w:sz w:val="18"/>
                <w:szCs w:val="18"/>
              </w:rPr>
            </w:pPr>
            <w:proofErr w:type="spellStart"/>
            <w:r>
              <w:rPr>
                <w:rFonts w:ascii="Open Sans" w:eastAsia="Open Sans" w:hAnsi="Open Sans" w:cs="Open Sans"/>
                <w:sz w:val="18"/>
                <w:szCs w:val="18"/>
              </w:rPr>
              <w:t>Acipenser</w:t>
            </w:r>
            <w:proofErr w:type="spellEnd"/>
            <w:r>
              <w:rPr>
                <w:rFonts w:ascii="Open Sans" w:eastAsia="Open Sans" w:hAnsi="Open Sans" w:cs="Open Sans"/>
                <w:sz w:val="18"/>
                <w:szCs w:val="18"/>
              </w:rPr>
              <w:t xml:space="preserve"> </w:t>
            </w:r>
            <w:proofErr w:type="spellStart"/>
            <w:r>
              <w:rPr>
                <w:rFonts w:ascii="Open Sans" w:eastAsia="Open Sans" w:hAnsi="Open Sans" w:cs="Open Sans"/>
                <w:sz w:val="18"/>
                <w:szCs w:val="18"/>
              </w:rPr>
              <w:t>sturio</w:t>
            </w:r>
            <w:proofErr w:type="spellEnd"/>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3DFD700"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Атлантическа есетра</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D481715"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Критично застрашен, смята се за изчезнал в Дунав</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1AA52AC"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Намалява </w:t>
            </w:r>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328CB8"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природозащитен статус: в България: изчезнал EX</w:t>
            </w:r>
          </w:p>
        </w:tc>
      </w:tr>
      <w:tr w:rsidR="00C84B41" w14:paraId="3FC9DF1F" w14:textId="77777777">
        <w:trPr>
          <w:trHeight w:val="1089"/>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162ADA" w14:textId="77777777" w:rsidR="00C84B41" w:rsidRDefault="00000000">
            <w:pPr>
              <w:jc w:val="both"/>
              <w:rPr>
                <w:rFonts w:ascii="Open Sans" w:eastAsia="Open Sans" w:hAnsi="Open Sans" w:cs="Open Sans"/>
                <w:sz w:val="18"/>
                <w:szCs w:val="18"/>
              </w:rPr>
            </w:pPr>
            <w:proofErr w:type="spellStart"/>
            <w:r>
              <w:rPr>
                <w:rFonts w:ascii="Open Sans" w:eastAsia="Open Sans" w:hAnsi="Open Sans" w:cs="Open Sans"/>
                <w:sz w:val="18"/>
                <w:szCs w:val="18"/>
              </w:rPr>
              <w:t>Acipenser</w:t>
            </w:r>
            <w:proofErr w:type="spellEnd"/>
            <w:r>
              <w:rPr>
                <w:rFonts w:ascii="Open Sans" w:eastAsia="Open Sans" w:hAnsi="Open Sans" w:cs="Open Sans"/>
                <w:sz w:val="18"/>
                <w:szCs w:val="18"/>
              </w:rPr>
              <w:t xml:space="preserve"> </w:t>
            </w:r>
            <w:proofErr w:type="spellStart"/>
            <w:r>
              <w:rPr>
                <w:rFonts w:ascii="Open Sans" w:eastAsia="Open Sans" w:hAnsi="Open Sans" w:cs="Open Sans"/>
                <w:sz w:val="18"/>
                <w:szCs w:val="18"/>
              </w:rPr>
              <w:t>nudiventris</w:t>
            </w:r>
            <w:proofErr w:type="spellEnd"/>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76F44B"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Шип</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86A7E7"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Критично застрашен, смята се за функционално изчезнал в Дунав</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EE42DC5"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Намалява </w:t>
            </w:r>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2BCCB24"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 xml:space="preserve"> природозащитен статус: в България: изчезнал EX</w:t>
            </w:r>
          </w:p>
        </w:tc>
      </w:tr>
      <w:tr w:rsidR="00C84B41" w14:paraId="19A244B7" w14:textId="77777777">
        <w:trPr>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818732" w14:textId="77777777" w:rsidR="00C84B41" w:rsidRDefault="00000000">
            <w:pPr>
              <w:jc w:val="both"/>
              <w:rPr>
                <w:rFonts w:ascii="Open Sans" w:eastAsia="Open Sans" w:hAnsi="Open Sans" w:cs="Open Sans"/>
                <w:sz w:val="18"/>
                <w:szCs w:val="18"/>
              </w:rPr>
            </w:pPr>
            <w:proofErr w:type="spellStart"/>
            <w:r>
              <w:rPr>
                <w:rFonts w:ascii="Open Sans" w:eastAsia="Open Sans" w:hAnsi="Open Sans" w:cs="Open Sans"/>
                <w:sz w:val="18"/>
                <w:szCs w:val="18"/>
              </w:rPr>
              <w:t>Acipenser</w:t>
            </w:r>
            <w:proofErr w:type="spellEnd"/>
            <w:r>
              <w:rPr>
                <w:rFonts w:ascii="Open Sans" w:eastAsia="Open Sans" w:hAnsi="Open Sans" w:cs="Open Sans"/>
                <w:sz w:val="18"/>
                <w:szCs w:val="18"/>
              </w:rPr>
              <w:t xml:space="preserve"> </w:t>
            </w:r>
            <w:proofErr w:type="spellStart"/>
            <w:r>
              <w:rPr>
                <w:rFonts w:ascii="Open Sans" w:eastAsia="Open Sans" w:hAnsi="Open Sans" w:cs="Open Sans"/>
                <w:sz w:val="18"/>
                <w:szCs w:val="18"/>
              </w:rPr>
              <w:t>gueldenstaedtii</w:t>
            </w:r>
            <w:proofErr w:type="spellEnd"/>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2C6854"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Руска есетра</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AB05DA"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Критично застрашен</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0C63E6"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Намалява</w:t>
            </w:r>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613104"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природозащитен статус: в България: критично застрашен CR [A1ad];</w:t>
            </w:r>
          </w:p>
        </w:tc>
      </w:tr>
      <w:tr w:rsidR="00C84B41" w14:paraId="28E176D6" w14:textId="77777777">
        <w:trPr>
          <w:jc w:val="center"/>
        </w:trPr>
        <w:tc>
          <w:tcPr>
            <w:tcW w:w="16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32E74B" w14:textId="77777777" w:rsidR="00C84B41" w:rsidRDefault="00000000">
            <w:pPr>
              <w:jc w:val="both"/>
              <w:rPr>
                <w:rFonts w:ascii="Open Sans" w:eastAsia="Open Sans" w:hAnsi="Open Sans" w:cs="Open Sans"/>
                <w:sz w:val="18"/>
                <w:szCs w:val="18"/>
              </w:rPr>
            </w:pPr>
            <w:proofErr w:type="spellStart"/>
            <w:r>
              <w:rPr>
                <w:rFonts w:ascii="Open Sans" w:eastAsia="Open Sans" w:hAnsi="Open Sans" w:cs="Open Sans"/>
                <w:sz w:val="18"/>
                <w:szCs w:val="18"/>
              </w:rPr>
              <w:t>Acipenser</w:t>
            </w:r>
            <w:proofErr w:type="spellEnd"/>
            <w:r>
              <w:rPr>
                <w:rFonts w:ascii="Open Sans" w:eastAsia="Open Sans" w:hAnsi="Open Sans" w:cs="Open Sans"/>
                <w:sz w:val="18"/>
                <w:szCs w:val="18"/>
              </w:rPr>
              <w:t xml:space="preserve"> </w:t>
            </w:r>
            <w:proofErr w:type="spellStart"/>
            <w:r>
              <w:rPr>
                <w:rFonts w:ascii="Open Sans" w:eastAsia="Open Sans" w:hAnsi="Open Sans" w:cs="Open Sans"/>
                <w:sz w:val="18"/>
                <w:szCs w:val="18"/>
              </w:rPr>
              <w:t>ruthenus</w:t>
            </w:r>
            <w:proofErr w:type="spellEnd"/>
          </w:p>
        </w:tc>
        <w:tc>
          <w:tcPr>
            <w:tcW w:w="15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8DFCE50"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Чига</w:t>
            </w:r>
          </w:p>
        </w:tc>
        <w:tc>
          <w:tcPr>
            <w:tcW w:w="2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CFA9107"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застрашен</w:t>
            </w:r>
          </w:p>
        </w:tc>
        <w:tc>
          <w:tcPr>
            <w:tcW w:w="13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9AA734"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Намалява</w:t>
            </w:r>
          </w:p>
        </w:tc>
        <w:tc>
          <w:tcPr>
            <w:tcW w:w="28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0D361B" w14:textId="77777777" w:rsidR="00C84B41" w:rsidRDefault="00000000">
            <w:pPr>
              <w:jc w:val="both"/>
              <w:rPr>
                <w:rFonts w:ascii="Open Sans" w:eastAsia="Open Sans" w:hAnsi="Open Sans" w:cs="Open Sans"/>
                <w:sz w:val="18"/>
                <w:szCs w:val="18"/>
              </w:rPr>
            </w:pPr>
            <w:r>
              <w:rPr>
                <w:rFonts w:ascii="Open Sans" w:eastAsia="Open Sans" w:hAnsi="Open Sans" w:cs="Open Sans"/>
                <w:sz w:val="18"/>
                <w:szCs w:val="18"/>
              </w:rPr>
              <w:t>природозащитен статус: в България: застрашен вид ЕN [A1a,b]</w:t>
            </w:r>
          </w:p>
        </w:tc>
      </w:tr>
    </w:tbl>
    <w:p w14:paraId="6C98BF17" w14:textId="77777777" w:rsidR="00C84B41" w:rsidRDefault="00C84B41">
      <w:pPr>
        <w:jc w:val="both"/>
        <w:rPr>
          <w:rFonts w:ascii="Open Sans" w:eastAsia="Open Sans" w:hAnsi="Open Sans" w:cs="Open Sans"/>
          <w:sz w:val="14"/>
          <w:szCs w:val="14"/>
        </w:rPr>
      </w:pPr>
    </w:p>
    <w:p w14:paraId="3AE7BCE8" w14:textId="77777777" w:rsidR="00C84B41" w:rsidRDefault="00000000">
      <w:pPr>
        <w:spacing w:after="0" w:line="276" w:lineRule="auto"/>
        <w:jc w:val="both"/>
        <w:rPr>
          <w:rFonts w:ascii="Open Sans" w:eastAsia="Open Sans" w:hAnsi="Open Sans" w:cs="Open Sans"/>
          <w:sz w:val="22"/>
          <w:szCs w:val="22"/>
        </w:rPr>
      </w:pPr>
      <w:r>
        <w:rPr>
          <w:rFonts w:ascii="Open Sans" w:eastAsia="Open Sans" w:hAnsi="Open Sans" w:cs="Open Sans"/>
          <w:sz w:val="22"/>
          <w:szCs w:val="22"/>
        </w:rPr>
        <w:t>Изпълнителят следва да изпълни следните основни задачи:</w:t>
      </w:r>
    </w:p>
    <w:p w14:paraId="6746EB2B" w14:textId="77777777" w:rsidR="00C84B41" w:rsidRDefault="00000000">
      <w:pPr>
        <w:spacing w:after="0" w:line="276" w:lineRule="auto"/>
        <w:jc w:val="both"/>
        <w:rPr>
          <w:rFonts w:ascii="Open Sans" w:eastAsia="Open Sans" w:hAnsi="Open Sans" w:cs="Open Sans"/>
          <w:b/>
          <w:sz w:val="22"/>
          <w:szCs w:val="22"/>
        </w:rPr>
      </w:pPr>
      <w:r>
        <w:rPr>
          <w:rFonts w:ascii="Open Sans" w:eastAsia="Open Sans" w:hAnsi="Open Sans" w:cs="Open Sans"/>
          <w:b/>
          <w:sz w:val="22"/>
          <w:szCs w:val="22"/>
        </w:rPr>
        <w:t>Задача 1: Събиране на исторически и актуални мултидисциплинарни данни относно есетровите риби</w:t>
      </w:r>
    </w:p>
    <w:p w14:paraId="26B8B720" w14:textId="77777777" w:rsidR="00C84B41" w:rsidRDefault="00000000">
      <w:pPr>
        <w:spacing w:after="0" w:line="276" w:lineRule="auto"/>
        <w:jc w:val="both"/>
        <w:rPr>
          <w:rFonts w:ascii="Open Sans" w:eastAsia="Open Sans" w:hAnsi="Open Sans" w:cs="Open Sans"/>
          <w:sz w:val="22"/>
          <w:szCs w:val="22"/>
        </w:rPr>
      </w:pPr>
      <w:r>
        <w:rPr>
          <w:rFonts w:ascii="Open Sans" w:eastAsia="Open Sans" w:hAnsi="Open Sans" w:cs="Open Sans"/>
          <w:sz w:val="22"/>
          <w:szCs w:val="22"/>
        </w:rPr>
        <w:t xml:space="preserve">Задачата има за цел да осигури цялостна картина на състоянието на есетровите популации и свързаните с тях екологични фактори. Основните аспекти на задачата включват: </w:t>
      </w:r>
    </w:p>
    <w:p w14:paraId="17560CB0"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 xml:space="preserve">Събиране на данни за екологични параметри на водната среда (температура, </w:t>
      </w:r>
      <w:proofErr w:type="spellStart"/>
      <w:r>
        <w:rPr>
          <w:rFonts w:ascii="Open Sans" w:eastAsia="Open Sans" w:hAnsi="Open Sans" w:cs="Open Sans"/>
          <w:color w:val="000000"/>
          <w:sz w:val="22"/>
          <w:szCs w:val="22"/>
        </w:rPr>
        <w:t>pH</w:t>
      </w:r>
      <w:proofErr w:type="spellEnd"/>
      <w:r>
        <w:rPr>
          <w:rFonts w:ascii="Open Sans" w:eastAsia="Open Sans" w:hAnsi="Open Sans" w:cs="Open Sans"/>
          <w:color w:val="000000"/>
          <w:sz w:val="22"/>
          <w:szCs w:val="22"/>
        </w:rPr>
        <w:t>, разтворен кислород, електропроводимост и др. показатели, важни за здравословната среда на есетрите – по преценка на Изпълнителя);</w:t>
      </w:r>
    </w:p>
    <w:p w14:paraId="5B31690B"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sdt>
        <w:sdtPr>
          <w:rPr>
            <w:rFonts w:ascii="Open Sans" w:eastAsia="Open Sans" w:hAnsi="Open Sans" w:cs="Open Sans"/>
            <w:color w:val="000000"/>
            <w:sz w:val="22"/>
            <w:szCs w:val="22"/>
          </w:rPr>
          <w:tag w:val="goog_rdk_0"/>
          <w:id w:val="706378456"/>
        </w:sdtPr>
        <w:sdtContent>
          <w:r w:rsidRPr="00B7684E">
            <w:rPr>
              <w:rFonts w:ascii="Open Sans" w:eastAsia="Open Sans" w:hAnsi="Open Sans" w:cs="Open Sans"/>
              <w:color w:val="000000"/>
              <w:sz w:val="22"/>
              <w:szCs w:val="22"/>
            </w:rPr>
            <w:t xml:space="preserve">Събиране на информация за биотичните фактори, които включват </w:t>
          </w:r>
          <w:proofErr w:type="spellStart"/>
          <w:r w:rsidRPr="00B7684E">
            <w:rPr>
              <w:rFonts w:ascii="Open Sans" w:eastAsia="Open Sans" w:hAnsi="Open Sans" w:cs="Open Sans"/>
              <w:color w:val="000000"/>
              <w:sz w:val="22"/>
              <w:szCs w:val="22"/>
            </w:rPr>
            <w:t>популационната</w:t>
          </w:r>
          <w:proofErr w:type="spellEnd"/>
          <w:r w:rsidRPr="00B7684E">
            <w:rPr>
              <w:rFonts w:ascii="Open Sans" w:eastAsia="Open Sans" w:hAnsi="Open Sans" w:cs="Open Sans"/>
              <w:color w:val="000000"/>
              <w:sz w:val="22"/>
              <w:szCs w:val="22"/>
            </w:rPr>
            <w:t xml:space="preserve"> динамика на есетровите риби, както и свързаните с тях паразити и болести (по литературни данни и/или в случай, че такива бъдат предоставени от Проектен партньор № 2, в резултат на анализи на проби);</w:t>
          </w:r>
        </w:sdtContent>
      </w:sdt>
    </w:p>
    <w:p w14:paraId="1197B22D"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Идентифициране на основните промени в естествените и антропогенните въздействия върху екосистемите, в които есетрите обитават. Това ще позволи да се разберат дългосрочните тенденции.</w:t>
      </w:r>
    </w:p>
    <w:p w14:paraId="039B2066" w14:textId="77777777" w:rsidR="00C84B41" w:rsidRDefault="00C84B41">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7136976F"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За целите на изпълнение на Задача 1, Изпълнителят следва да набави налични исторически и актуални данни, вкл. резултати от предходни проекти, свързани с есетровите риби и екологичните условия в региона. Следва да бъде предвидено и провеждането на анонимни анкетни изследвания сред рибари от черноморското крайбрежие за оценка на текущото състояние на есетровите популации и риболовната активност.</w:t>
      </w:r>
    </w:p>
    <w:p w14:paraId="565C67DF"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С цел оценка на качеството на водната среда, Изпълнителят следва да осигури вземане на ежемесечни водни проби в периода март-</w:t>
      </w:r>
      <w:r w:rsidR="00135F1D">
        <w:rPr>
          <w:rFonts w:ascii="Open Sans" w:eastAsia="Open Sans" w:hAnsi="Open Sans" w:cs="Open Sans"/>
          <w:color w:val="000000"/>
          <w:sz w:val="22"/>
          <w:szCs w:val="22"/>
        </w:rPr>
        <w:t>ноември</w:t>
      </w:r>
      <w:sdt>
        <w:sdtPr>
          <w:rPr>
            <w:rFonts w:ascii="Open Sans" w:eastAsia="Open Sans" w:hAnsi="Open Sans" w:cs="Open Sans"/>
            <w:color w:val="000000"/>
            <w:sz w:val="22"/>
            <w:szCs w:val="22"/>
          </w:rPr>
          <w:tag w:val="goog_rdk_3"/>
          <w:id w:val="1811664654"/>
        </w:sdtPr>
        <w:sdtContent>
          <w:r>
            <w:rPr>
              <w:rFonts w:ascii="Open Sans" w:eastAsia="Open Sans" w:hAnsi="Open Sans" w:cs="Open Sans"/>
              <w:color w:val="000000"/>
              <w:sz w:val="22"/>
              <w:szCs w:val="22"/>
            </w:rPr>
            <w:t xml:space="preserve"> </w:t>
          </w:r>
        </w:sdtContent>
      </w:sdt>
      <w:sdt>
        <w:sdtPr>
          <w:rPr>
            <w:rFonts w:ascii="Open Sans" w:eastAsia="Open Sans" w:hAnsi="Open Sans" w:cs="Open Sans"/>
            <w:color w:val="000000"/>
            <w:sz w:val="22"/>
            <w:szCs w:val="22"/>
          </w:rPr>
          <w:tag w:val="goog_rdk_4"/>
          <w:id w:val="-1230312588"/>
        </w:sdtPr>
        <w:sdtContent/>
      </w:sdt>
      <w:r w:rsidRPr="00254F2D">
        <w:rPr>
          <w:rFonts w:ascii="Open Sans" w:eastAsia="Open Sans" w:hAnsi="Open Sans" w:cs="Open Sans"/>
          <w:color w:val="000000"/>
          <w:sz w:val="22"/>
          <w:szCs w:val="22"/>
        </w:rPr>
        <w:t xml:space="preserve">от </w:t>
      </w:r>
      <w:r w:rsidR="00135F1D" w:rsidRPr="00254F2D">
        <w:rPr>
          <w:rFonts w:ascii="Open Sans" w:eastAsia="Open Sans" w:hAnsi="Open Sans" w:cs="Open Sans"/>
          <w:color w:val="000000"/>
          <w:sz w:val="22"/>
          <w:szCs w:val="22"/>
        </w:rPr>
        <w:t>1</w:t>
      </w:r>
      <w:r w:rsidRPr="00254F2D">
        <w:rPr>
          <w:rFonts w:ascii="Open Sans" w:eastAsia="Open Sans" w:hAnsi="Open Sans" w:cs="Open Sans"/>
          <w:color w:val="000000"/>
          <w:sz w:val="22"/>
          <w:szCs w:val="22"/>
        </w:rPr>
        <w:t xml:space="preserve"> точк</w:t>
      </w:r>
      <w:r w:rsidR="00135F1D" w:rsidRPr="00254F2D">
        <w:rPr>
          <w:rFonts w:ascii="Open Sans" w:eastAsia="Open Sans" w:hAnsi="Open Sans" w:cs="Open Sans"/>
          <w:color w:val="000000"/>
          <w:sz w:val="22"/>
          <w:szCs w:val="22"/>
        </w:rPr>
        <w:t>а</w:t>
      </w:r>
      <w:r w:rsidRPr="00254F2D">
        <w:rPr>
          <w:rFonts w:ascii="Open Sans" w:eastAsia="Open Sans" w:hAnsi="Open Sans" w:cs="Open Sans"/>
          <w:color w:val="000000"/>
          <w:sz w:val="22"/>
          <w:szCs w:val="22"/>
        </w:rPr>
        <w:t xml:space="preserve"> за </w:t>
      </w:r>
      <w:proofErr w:type="spellStart"/>
      <w:r w:rsidRPr="00254F2D">
        <w:rPr>
          <w:rFonts w:ascii="Open Sans" w:eastAsia="Open Sans" w:hAnsi="Open Sans" w:cs="Open Sans"/>
          <w:color w:val="000000"/>
          <w:sz w:val="22"/>
          <w:szCs w:val="22"/>
        </w:rPr>
        <w:t>пробонабиране</w:t>
      </w:r>
      <w:proofErr w:type="spellEnd"/>
      <w:r w:rsidRPr="00254F2D">
        <w:rPr>
          <w:rFonts w:ascii="Open Sans" w:eastAsia="Open Sans" w:hAnsi="Open Sans" w:cs="Open Sans"/>
          <w:color w:val="000000"/>
          <w:sz w:val="22"/>
          <w:szCs w:val="22"/>
        </w:rPr>
        <w:t xml:space="preserve"> в акваторията на Черно мор</w:t>
      </w:r>
      <w:r w:rsidR="00135F1D">
        <w:rPr>
          <w:rFonts w:ascii="Open Sans" w:eastAsia="Open Sans" w:hAnsi="Open Sans" w:cs="Open Sans"/>
          <w:color w:val="000000"/>
          <w:sz w:val="22"/>
          <w:szCs w:val="22"/>
        </w:rPr>
        <w:t>е, в района на гр. Приморско,</w:t>
      </w:r>
      <w:r>
        <w:rPr>
          <w:rFonts w:ascii="Open Sans" w:eastAsia="Open Sans" w:hAnsi="Open Sans" w:cs="Open Sans"/>
          <w:color w:val="000000"/>
          <w:sz w:val="22"/>
          <w:szCs w:val="22"/>
        </w:rPr>
        <w:t xml:space="preserve"> определена от Възложителя, които да бъдат анализирани за параметри като температура, </w:t>
      </w:r>
      <w:proofErr w:type="spellStart"/>
      <w:r>
        <w:rPr>
          <w:rFonts w:ascii="Open Sans" w:eastAsia="Open Sans" w:hAnsi="Open Sans" w:cs="Open Sans"/>
          <w:color w:val="000000"/>
          <w:sz w:val="22"/>
          <w:szCs w:val="22"/>
        </w:rPr>
        <w:t>pH</w:t>
      </w:r>
      <w:proofErr w:type="spellEnd"/>
      <w:r>
        <w:rPr>
          <w:rFonts w:ascii="Open Sans" w:eastAsia="Open Sans" w:hAnsi="Open Sans" w:cs="Open Sans"/>
          <w:color w:val="000000"/>
          <w:sz w:val="22"/>
          <w:szCs w:val="22"/>
        </w:rPr>
        <w:t xml:space="preserve">, разтворен кислород и други екологични показатели. </w:t>
      </w:r>
    </w:p>
    <w:sdt>
      <w:sdtPr>
        <w:tag w:val="goog_rdk_8"/>
        <w:id w:val="1567147022"/>
      </w:sdtPr>
      <w:sdtEndPr>
        <w:rPr>
          <w:rFonts w:ascii="Open Sans" w:eastAsia="Open Sans" w:hAnsi="Open Sans" w:cs="Open Sans"/>
          <w:color w:val="000000"/>
          <w:sz w:val="22"/>
          <w:szCs w:val="22"/>
        </w:rPr>
      </w:sdtEndPr>
      <w:sdtContent>
        <w:p w14:paraId="3209BB17"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xml:space="preserve">Допълнително, се предвижда събирането на сезонни проби </w:t>
          </w:r>
          <w:r w:rsidR="00135F1D">
            <w:rPr>
              <w:rFonts w:ascii="Open Sans" w:eastAsia="Open Sans" w:hAnsi="Open Sans" w:cs="Open Sans"/>
              <w:color w:val="000000"/>
              <w:sz w:val="22"/>
              <w:szCs w:val="22"/>
            </w:rPr>
            <w:t>от</w:t>
          </w:r>
          <w:r>
            <w:rPr>
              <w:rFonts w:ascii="Open Sans" w:eastAsia="Open Sans" w:hAnsi="Open Sans" w:cs="Open Sans"/>
              <w:color w:val="000000"/>
              <w:sz w:val="22"/>
              <w:szCs w:val="22"/>
            </w:rPr>
            <w:t xml:space="preserve"> </w:t>
          </w:r>
          <w:proofErr w:type="spellStart"/>
          <w:r>
            <w:rPr>
              <w:rFonts w:ascii="Open Sans" w:eastAsia="Open Sans" w:hAnsi="Open Sans" w:cs="Open Sans"/>
              <w:color w:val="000000"/>
              <w:sz w:val="22"/>
              <w:szCs w:val="22"/>
            </w:rPr>
            <w:t>еДНК</w:t>
          </w:r>
          <w:proofErr w:type="spellEnd"/>
          <w:sdt>
            <w:sdtPr>
              <w:rPr>
                <w:rFonts w:ascii="Open Sans" w:eastAsia="Open Sans" w:hAnsi="Open Sans" w:cs="Open Sans"/>
                <w:color w:val="000000"/>
                <w:sz w:val="22"/>
                <w:szCs w:val="22"/>
              </w:rPr>
              <w:tag w:val="goog_rdk_6"/>
              <w:id w:val="1628978723"/>
              <w:showingPlcHdr/>
            </w:sdtPr>
            <w:sdtContent>
              <w:r w:rsidR="00254F2D">
                <w:rPr>
                  <w:rFonts w:ascii="Open Sans" w:eastAsia="Open Sans" w:hAnsi="Open Sans" w:cs="Open Sans"/>
                  <w:color w:val="000000"/>
                  <w:sz w:val="22"/>
                  <w:szCs w:val="22"/>
                </w:rPr>
                <w:t xml:space="preserve">     </w:t>
              </w:r>
            </w:sdtContent>
          </w:sdt>
          <w:sdt>
            <w:sdtPr>
              <w:rPr>
                <w:rFonts w:ascii="Open Sans" w:eastAsia="Open Sans" w:hAnsi="Open Sans" w:cs="Open Sans"/>
                <w:color w:val="000000"/>
                <w:sz w:val="22"/>
                <w:szCs w:val="22"/>
              </w:rPr>
              <w:tag w:val="goog_rdk_9"/>
              <w:id w:val="333572615"/>
            </w:sdtPr>
            <w:sdtContent>
              <w:r w:rsidRPr="00135F1D">
                <w:rPr>
                  <w:rFonts w:ascii="Open Sans" w:eastAsia="Open Sans" w:hAnsi="Open Sans" w:cs="Open Sans"/>
                  <w:color w:val="000000"/>
                  <w:sz w:val="22"/>
                  <w:szCs w:val="22"/>
                </w:rPr>
                <w:t xml:space="preserve">, които ще бъдат предоставени на Възложителя за предаване на Проектен партньор № 2 за анализ. Изпълнителят няма задължение да анализира пробите, но отговаря за правилното </w:t>
              </w:r>
              <w:proofErr w:type="spellStart"/>
              <w:r w:rsidR="00135F1D">
                <w:rPr>
                  <w:rFonts w:ascii="Open Sans" w:eastAsia="Open Sans" w:hAnsi="Open Sans" w:cs="Open Sans"/>
                  <w:color w:val="000000"/>
                  <w:sz w:val="22"/>
                  <w:szCs w:val="22"/>
                </w:rPr>
                <w:t>пробонабиране</w:t>
              </w:r>
              <w:proofErr w:type="spellEnd"/>
              <w:r w:rsidR="00135F1D">
                <w:rPr>
                  <w:rFonts w:ascii="Open Sans" w:eastAsia="Open Sans" w:hAnsi="Open Sans" w:cs="Open Sans"/>
                  <w:color w:val="000000"/>
                  <w:sz w:val="22"/>
                  <w:szCs w:val="22"/>
                </w:rPr>
                <w:t>,</w:t>
              </w:r>
              <w:r w:rsidRPr="00135F1D">
                <w:rPr>
                  <w:rFonts w:ascii="Open Sans" w:eastAsia="Open Sans" w:hAnsi="Open Sans" w:cs="Open Sans"/>
                  <w:color w:val="000000"/>
                  <w:sz w:val="22"/>
                  <w:szCs w:val="22"/>
                </w:rPr>
                <w:t xml:space="preserve"> съхранение и предаване</w:t>
              </w:r>
              <w:r w:rsidR="00135F1D">
                <w:rPr>
                  <w:rFonts w:ascii="Open Sans" w:eastAsia="Open Sans" w:hAnsi="Open Sans" w:cs="Open Sans"/>
                  <w:color w:val="000000"/>
                  <w:sz w:val="22"/>
                  <w:szCs w:val="22"/>
                </w:rPr>
                <w:t xml:space="preserve"> на пробите</w:t>
              </w:r>
              <w:r w:rsidRPr="00135F1D">
                <w:rPr>
                  <w:rFonts w:ascii="Open Sans" w:eastAsia="Open Sans" w:hAnsi="Open Sans" w:cs="Open Sans"/>
                  <w:color w:val="000000"/>
                  <w:sz w:val="22"/>
                  <w:szCs w:val="22"/>
                </w:rPr>
                <w:t xml:space="preserve"> на Проектен партньор № 2 (Гърция).</w:t>
              </w:r>
            </w:sdtContent>
          </w:sdt>
          <w:sdt>
            <w:sdtPr>
              <w:rPr>
                <w:rFonts w:ascii="Open Sans" w:eastAsia="Open Sans" w:hAnsi="Open Sans" w:cs="Open Sans"/>
                <w:color w:val="000000"/>
                <w:sz w:val="22"/>
                <w:szCs w:val="22"/>
              </w:rPr>
              <w:tag w:val="goog_rdk_7"/>
              <w:id w:val="2140452811"/>
            </w:sdtPr>
            <w:sdtContent/>
          </w:sdt>
        </w:p>
        <w:p w14:paraId="3A5B3C78" w14:textId="77777777" w:rsidR="00254F2D"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p>
      </w:sdtContent>
    </w:sdt>
    <w:sdt>
      <w:sdtPr>
        <w:tag w:val="goog_rdk_12"/>
        <w:id w:val="819843813"/>
      </w:sdtPr>
      <w:sdtContent>
        <w:p w14:paraId="592B9CA3" w14:textId="77777777" w:rsidR="00C84B41" w:rsidRPr="00135F1D" w:rsidRDefault="00000000" w:rsidP="00135F1D">
          <w:pPr>
            <w:pBdr>
              <w:top w:val="nil"/>
              <w:left w:val="nil"/>
              <w:bottom w:val="nil"/>
              <w:right w:val="nil"/>
              <w:between w:val="nil"/>
            </w:pBdr>
            <w:spacing w:after="0" w:line="276" w:lineRule="auto"/>
            <w:jc w:val="both"/>
          </w:pPr>
          <w:sdt>
            <w:sdtPr>
              <w:tag w:val="goog_rdk_10"/>
              <w:id w:val="-343023900"/>
            </w:sdtPr>
            <w:sdtEndPr>
              <w:rPr>
                <w:b/>
                <w:bCs/>
              </w:rPr>
            </w:sdtEndPr>
            <w:sdtContent>
              <w:sdt>
                <w:sdtPr>
                  <w:tag w:val="goog_rdk_11"/>
                  <w:id w:val="-1560628216"/>
                </w:sdtPr>
                <w:sdtEndPr>
                  <w:rPr>
                    <w:b/>
                    <w:bCs/>
                  </w:rPr>
                </w:sdtEndPr>
                <w:sdtContent>
                  <w:r w:rsidRPr="00254F2D">
                    <w:rPr>
                      <w:rFonts w:ascii="Open Sans" w:eastAsia="Open Sans" w:hAnsi="Open Sans" w:cs="Open Sans"/>
                      <w:b/>
                      <w:bCs/>
                      <w:color w:val="000000"/>
                      <w:sz w:val="22"/>
                      <w:szCs w:val="22"/>
                    </w:rPr>
                    <w:t xml:space="preserve">График за </w:t>
                  </w:r>
                  <w:proofErr w:type="spellStart"/>
                  <w:r w:rsidRPr="00254F2D">
                    <w:rPr>
                      <w:rFonts w:ascii="Open Sans" w:eastAsia="Open Sans" w:hAnsi="Open Sans" w:cs="Open Sans"/>
                      <w:b/>
                      <w:bCs/>
                      <w:color w:val="000000"/>
                      <w:sz w:val="22"/>
                      <w:szCs w:val="22"/>
                    </w:rPr>
                    <w:t>пробонабиране</w:t>
                  </w:r>
                  <w:proofErr w:type="spellEnd"/>
                </w:sdtContent>
              </w:sdt>
            </w:sdtContent>
          </w:sdt>
        </w:p>
      </w:sdtContent>
    </w:sdt>
    <w:p w14:paraId="7924F945" w14:textId="77777777" w:rsidR="00C84B41" w:rsidRPr="00135F1D" w:rsidRDefault="00000000" w:rsidP="00135F1D">
      <w:pPr>
        <w:pBdr>
          <w:top w:val="nil"/>
          <w:left w:val="nil"/>
          <w:bottom w:val="nil"/>
          <w:right w:val="nil"/>
          <w:between w:val="nil"/>
        </w:pBdr>
        <w:spacing w:after="0" w:line="276" w:lineRule="auto"/>
        <w:jc w:val="both"/>
        <w:rPr>
          <w:rFonts w:ascii="Open Sans" w:eastAsia="Open Sans" w:hAnsi="Open Sans" w:cs="Open Sans"/>
          <w:color w:val="000000"/>
          <w:sz w:val="22"/>
          <w:szCs w:val="22"/>
        </w:rPr>
      </w:pPr>
      <w:sdt>
        <w:sdtPr>
          <w:tag w:val="goog_rdk_14"/>
          <w:id w:val="-878307984"/>
        </w:sdtPr>
        <w:sdtContent>
          <w:sdt>
            <w:sdtPr>
              <w:tag w:val="goog_rdk_13"/>
              <w:id w:val="190585838"/>
            </w:sdtPr>
            <w:sdtContent>
              <w:proofErr w:type="spellStart"/>
              <w:r w:rsidR="00135F1D">
                <w:t>П</w:t>
              </w:r>
              <w:r>
                <w:rPr>
                  <w:rFonts w:ascii="Open Sans" w:eastAsia="Open Sans" w:hAnsi="Open Sans" w:cs="Open Sans"/>
                  <w:color w:val="000000"/>
                  <w:sz w:val="22"/>
                  <w:szCs w:val="22"/>
                </w:rPr>
                <w:t>робонабиране</w:t>
              </w:r>
              <w:r w:rsidR="00135F1D">
                <w:rPr>
                  <w:rFonts w:ascii="Open Sans" w:eastAsia="Open Sans" w:hAnsi="Open Sans" w:cs="Open Sans"/>
                  <w:color w:val="000000"/>
                  <w:sz w:val="22"/>
                  <w:szCs w:val="22"/>
                </w:rPr>
                <w:t>то</w:t>
              </w:r>
              <w:proofErr w:type="spellEnd"/>
              <w:r w:rsidR="00135F1D">
                <w:rPr>
                  <w:rFonts w:ascii="Open Sans" w:eastAsia="Open Sans" w:hAnsi="Open Sans" w:cs="Open Sans"/>
                  <w:color w:val="000000"/>
                  <w:sz w:val="22"/>
                  <w:szCs w:val="22"/>
                </w:rPr>
                <w:t xml:space="preserve"> ще се извършва </w:t>
              </w:r>
              <w:r w:rsidR="00B7684E">
                <w:rPr>
                  <w:rFonts w:ascii="Open Sans" w:eastAsia="Open Sans" w:hAnsi="Open Sans" w:cs="Open Sans"/>
                  <w:color w:val="000000"/>
                  <w:sz w:val="22"/>
                  <w:szCs w:val="22"/>
                </w:rPr>
                <w:t>еже</w:t>
              </w:r>
              <w:r w:rsidR="00135F1D">
                <w:rPr>
                  <w:rFonts w:ascii="Open Sans" w:eastAsia="Open Sans" w:hAnsi="Open Sans" w:cs="Open Sans"/>
                  <w:color w:val="000000"/>
                  <w:sz w:val="22"/>
                  <w:szCs w:val="22"/>
                </w:rPr>
                <w:t xml:space="preserve">месечно в периода </w:t>
              </w:r>
              <w:r>
                <w:rPr>
                  <w:rFonts w:ascii="Open Sans" w:eastAsia="Open Sans" w:hAnsi="Open Sans" w:cs="Open Sans"/>
                  <w:color w:val="000000"/>
                  <w:sz w:val="22"/>
                  <w:szCs w:val="22"/>
                </w:rPr>
                <w:t>от март до декември 2025</w:t>
              </w:r>
              <w:r w:rsidR="00135F1D" w:rsidRPr="00135F1D">
                <w:rPr>
                  <w:rFonts w:ascii="Open Sans" w:eastAsia="Open Sans" w:hAnsi="Open Sans" w:cs="Open Sans"/>
                  <w:color w:val="000000"/>
                  <w:sz w:val="22"/>
                  <w:szCs w:val="22"/>
                  <w:lang w:val="ru-RU"/>
                </w:rPr>
                <w:t xml:space="preserve"> </w:t>
              </w:r>
              <w:r>
                <w:rPr>
                  <w:rFonts w:ascii="Open Sans" w:eastAsia="Open Sans" w:hAnsi="Open Sans" w:cs="Open Sans"/>
                  <w:color w:val="000000"/>
                  <w:sz w:val="22"/>
                  <w:szCs w:val="22"/>
                </w:rPr>
                <w:t>г.</w:t>
              </w:r>
            </w:sdtContent>
          </w:sdt>
        </w:sdtContent>
      </w:sdt>
      <w:r w:rsidR="00135F1D" w:rsidRPr="00135F1D">
        <w:rPr>
          <w:lang w:val="ru-RU"/>
        </w:rPr>
        <w:t xml:space="preserve">, </w:t>
      </w:r>
      <w:r w:rsidR="00135F1D">
        <w:t>съгласно график, изготвен от Изпълнителя и съгласуван с Възложителя.</w:t>
      </w:r>
    </w:p>
    <w:sdt>
      <w:sdtPr>
        <w:tag w:val="goog_rdk_20"/>
        <w:id w:val="-1136559652"/>
      </w:sdtPr>
      <w:sdtContent>
        <w:p w14:paraId="1A7BC707"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sdt>
            <w:sdtPr>
              <w:tag w:val="goog_rdk_19"/>
              <w:id w:val="412291677"/>
            </w:sdtPr>
            <w:sdtContent>
              <w:r>
                <w:rPr>
                  <w:rFonts w:ascii="Open Sans" w:eastAsia="Open Sans" w:hAnsi="Open Sans" w:cs="Open Sans"/>
                  <w:color w:val="000000"/>
                  <w:sz w:val="22"/>
                  <w:szCs w:val="22"/>
                </w:rPr>
                <w:t xml:space="preserve">При възникване на неблагоприятни метеорологични условия или други непредвидени обстоятелства, които възпрепятстват изпълнението на вземането на проби, Изпълнителят е длъжен незабавно да уведоми Възложителя. След уведомлението, в срок до </w:t>
              </w:r>
              <w:r w:rsidR="00135F1D">
                <w:rPr>
                  <w:rFonts w:ascii="Open Sans" w:eastAsia="Open Sans" w:hAnsi="Open Sans" w:cs="Open Sans"/>
                  <w:color w:val="000000"/>
                  <w:sz w:val="22"/>
                  <w:szCs w:val="22"/>
                </w:rPr>
                <w:t>3</w:t>
              </w:r>
              <w:r>
                <w:rPr>
                  <w:rFonts w:ascii="Open Sans" w:eastAsia="Open Sans" w:hAnsi="Open Sans" w:cs="Open Sans"/>
                  <w:color w:val="000000"/>
                  <w:sz w:val="22"/>
                  <w:szCs w:val="22"/>
                </w:rPr>
                <w:t xml:space="preserve"> работни дни, Изпълнителят трябва да предложи и съгласува нов график за </w:t>
              </w:r>
              <w:proofErr w:type="spellStart"/>
              <w:r>
                <w:rPr>
                  <w:rFonts w:ascii="Open Sans" w:eastAsia="Open Sans" w:hAnsi="Open Sans" w:cs="Open Sans"/>
                  <w:color w:val="000000"/>
                  <w:sz w:val="22"/>
                  <w:szCs w:val="22"/>
                </w:rPr>
                <w:t>пробонабиране</w:t>
              </w:r>
              <w:proofErr w:type="spellEnd"/>
              <w:r>
                <w:rPr>
                  <w:rFonts w:ascii="Open Sans" w:eastAsia="Open Sans" w:hAnsi="Open Sans" w:cs="Open Sans"/>
                  <w:color w:val="000000"/>
                  <w:sz w:val="22"/>
                  <w:szCs w:val="22"/>
                </w:rPr>
                <w:t>.</w:t>
              </w:r>
            </w:sdtContent>
          </w:sdt>
        </w:p>
      </w:sdtContent>
    </w:sdt>
    <w:sdt>
      <w:sdtPr>
        <w:tag w:val="goog_rdk_23"/>
        <w:id w:val="-351569648"/>
      </w:sdtPr>
      <w:sdtContent>
        <w:p w14:paraId="198F0DDE" w14:textId="77777777" w:rsidR="00C84B41" w:rsidRPr="00135F1D" w:rsidRDefault="00000000" w:rsidP="00135F1D">
          <w:pPr>
            <w:pBdr>
              <w:top w:val="nil"/>
              <w:left w:val="nil"/>
              <w:bottom w:val="nil"/>
              <w:right w:val="nil"/>
              <w:between w:val="nil"/>
            </w:pBdr>
            <w:spacing w:after="0" w:line="276" w:lineRule="auto"/>
            <w:jc w:val="both"/>
            <w:rPr>
              <w:rFonts w:ascii="Open Sans" w:eastAsia="Open Sans" w:hAnsi="Open Sans" w:cs="Open Sans"/>
              <w:sz w:val="22"/>
              <w:szCs w:val="22"/>
            </w:rPr>
          </w:pPr>
          <w:sdt>
            <w:sdtPr>
              <w:tag w:val="goog_rdk_21"/>
              <w:id w:val="-19549770"/>
            </w:sdtPr>
            <w:sdtContent>
              <w:sdt>
                <w:sdtPr>
                  <w:tag w:val="goog_rdk_22"/>
                  <w:id w:val="1140150209"/>
                </w:sdtPr>
                <w:sdtContent>
                  <w:r w:rsidRPr="00135F1D">
                    <w:rPr>
                      <w:rFonts w:ascii="Open Sans" w:eastAsia="Open Sans" w:hAnsi="Open Sans" w:cs="Open Sans"/>
                      <w:color w:val="000000"/>
                      <w:sz w:val="22"/>
                      <w:szCs w:val="22"/>
                    </w:rPr>
                    <w:t>Дълбочина на вземане на проби за всички станции за вземане на проби</w:t>
                  </w:r>
                </w:sdtContent>
              </w:sdt>
            </w:sdtContent>
          </w:sdt>
        </w:p>
      </w:sdtContent>
    </w:sdt>
    <w:sdt>
      <w:sdtPr>
        <w:tag w:val="goog_rdk_27"/>
        <w:id w:val="891699979"/>
      </w:sdtPr>
      <w:sdtContent>
        <w:p w14:paraId="2013CB93" w14:textId="77777777" w:rsidR="00C84B41" w:rsidRPr="00135F1D" w:rsidRDefault="00000000" w:rsidP="00135F1D">
          <w:pPr>
            <w:pBdr>
              <w:top w:val="nil"/>
              <w:left w:val="nil"/>
              <w:bottom w:val="nil"/>
              <w:right w:val="nil"/>
              <w:between w:val="nil"/>
            </w:pBdr>
            <w:spacing w:after="0" w:line="276" w:lineRule="auto"/>
            <w:jc w:val="both"/>
            <w:rPr>
              <w:rFonts w:ascii="Open Sans" w:eastAsia="Open Sans" w:hAnsi="Open Sans" w:cs="Open Sans"/>
              <w:sz w:val="22"/>
              <w:szCs w:val="22"/>
            </w:rPr>
          </w:pPr>
          <w:sdt>
            <w:sdtPr>
              <w:tag w:val="goog_rdk_24"/>
              <w:id w:val="-1229059602"/>
            </w:sdtPr>
            <w:sdtContent>
              <w:sdt>
                <w:sdtPr>
                  <w:tag w:val="goog_rdk_25"/>
                  <w:id w:val="-1191605002"/>
                </w:sdtPr>
                <w:sdtContent>
                  <w:r w:rsidRPr="00135F1D">
                    <w:rPr>
                      <w:rFonts w:ascii="Cambria Math" w:eastAsia="Cambria Math" w:hAnsi="Cambria Math" w:cs="Cambria Math"/>
                      <w:color w:val="000000"/>
                      <w:sz w:val="22"/>
                      <w:szCs w:val="22"/>
                    </w:rPr>
                    <w:t>⦁</w:t>
                  </w:r>
                </w:sdtContent>
              </w:sdt>
              <w:sdt>
                <w:sdtPr>
                  <w:tag w:val="goog_rdk_26"/>
                  <w:id w:val="80502634"/>
                </w:sdtPr>
                <w:sdtContent>
                  <w:r w:rsidRPr="00135F1D">
                    <w:rPr>
                      <w:rFonts w:ascii="Open Sans" w:eastAsia="Open Sans" w:hAnsi="Open Sans" w:cs="Open Sans"/>
                      <w:color w:val="000000"/>
                      <w:sz w:val="22"/>
                      <w:szCs w:val="22"/>
                    </w:rPr>
                    <w:t xml:space="preserve"> Една водна проба от дълбочина 2-3 метра </w:t>
                  </w:r>
                </w:sdtContent>
              </w:sdt>
            </w:sdtContent>
          </w:sdt>
        </w:p>
      </w:sdtContent>
    </w:sdt>
    <w:p w14:paraId="32759CA5"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sdt>
        <w:sdtPr>
          <w:tag w:val="goog_rdk_28"/>
          <w:id w:val="1229575561"/>
        </w:sdtPr>
        <w:sdtContent>
          <w:r>
            <w:rPr>
              <w:rFonts w:ascii="Cambria Math" w:eastAsia="Cambria Math" w:hAnsi="Cambria Math" w:cs="Cambria Math"/>
              <w:color w:val="000000"/>
              <w:sz w:val="22"/>
              <w:szCs w:val="22"/>
            </w:rPr>
            <w:t>⦁</w:t>
          </w:r>
          <w:r>
            <w:rPr>
              <w:rFonts w:ascii="Open Sans" w:eastAsia="Open Sans" w:hAnsi="Open Sans" w:cs="Open Sans"/>
              <w:color w:val="000000"/>
              <w:sz w:val="22"/>
              <w:szCs w:val="22"/>
            </w:rPr>
            <w:t xml:space="preserve"> </w:t>
          </w:r>
          <w:r w:rsidR="00254F2D">
            <w:rPr>
              <w:rFonts w:ascii="Open Sans" w:eastAsia="Open Sans" w:hAnsi="Open Sans" w:cs="Open Sans"/>
              <w:color w:val="000000"/>
              <w:sz w:val="22"/>
              <w:szCs w:val="22"/>
            </w:rPr>
            <w:t>Втора</w:t>
          </w:r>
          <w:r>
            <w:rPr>
              <w:rFonts w:ascii="Open Sans" w:eastAsia="Open Sans" w:hAnsi="Open Sans" w:cs="Open Sans"/>
              <w:color w:val="000000"/>
              <w:sz w:val="22"/>
              <w:szCs w:val="22"/>
            </w:rPr>
            <w:t xml:space="preserve"> водна проба точно над дъното (близо до границата седимент-вода на дълбочина 5-20 метра) </w:t>
          </w:r>
        </w:sdtContent>
      </w:sdt>
    </w:p>
    <w:p w14:paraId="65074267"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xml:space="preserve">В допълнение, към предложения от Изпълнителя подход за изпълнение на Задача 1, Изпълнителят </w:t>
      </w:r>
      <w:r w:rsidR="00135F1D">
        <w:rPr>
          <w:rFonts w:ascii="Open Sans" w:eastAsia="Open Sans" w:hAnsi="Open Sans" w:cs="Open Sans"/>
          <w:color w:val="000000"/>
          <w:sz w:val="22"/>
          <w:szCs w:val="22"/>
        </w:rPr>
        <w:t>може</w:t>
      </w:r>
      <w:r>
        <w:rPr>
          <w:rFonts w:ascii="Open Sans" w:eastAsia="Open Sans" w:hAnsi="Open Sans" w:cs="Open Sans"/>
          <w:color w:val="000000"/>
          <w:sz w:val="22"/>
          <w:szCs w:val="22"/>
        </w:rPr>
        <w:t xml:space="preserve"> да се позове и на приложението на нови технологии и </w:t>
      </w:r>
      <w:r>
        <w:rPr>
          <w:rFonts w:ascii="Open Sans" w:eastAsia="Open Sans" w:hAnsi="Open Sans" w:cs="Open Sans"/>
          <w:color w:val="000000"/>
          <w:sz w:val="22"/>
          <w:szCs w:val="22"/>
        </w:rPr>
        <w:lastRenderedPageBreak/>
        <w:t xml:space="preserve">иновативни методи, като отчитане на резултатите от анализите на </w:t>
      </w:r>
      <w:proofErr w:type="spellStart"/>
      <w:r>
        <w:rPr>
          <w:rFonts w:ascii="Open Sans" w:eastAsia="Open Sans" w:hAnsi="Open Sans" w:cs="Open Sans"/>
          <w:color w:val="000000"/>
          <w:sz w:val="22"/>
          <w:szCs w:val="22"/>
        </w:rPr>
        <w:t>еДНК</w:t>
      </w:r>
      <w:proofErr w:type="spellEnd"/>
      <w:r>
        <w:rPr>
          <w:rFonts w:ascii="Open Sans" w:eastAsia="Open Sans" w:hAnsi="Open Sans" w:cs="Open Sans"/>
          <w:color w:val="000000"/>
          <w:sz w:val="22"/>
          <w:szCs w:val="22"/>
        </w:rPr>
        <w:t xml:space="preserve"> и приложение на дистанционни методи за наблюдение (напр. свободно достъпни бази данни и сателитни изображения – за мониторинг на измененията във водните екосистеми).</w:t>
      </w:r>
    </w:p>
    <w:p w14:paraId="628B48CD" w14:textId="77777777" w:rsidR="00C84B41" w:rsidRPr="00B7684E" w:rsidRDefault="00000000" w:rsidP="00B7684E">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sidRPr="00B7684E">
        <w:rPr>
          <w:rFonts w:ascii="Open Sans" w:eastAsia="Open Sans" w:hAnsi="Open Sans" w:cs="Open Sans"/>
          <w:color w:val="000000"/>
          <w:sz w:val="22"/>
          <w:szCs w:val="22"/>
        </w:rPr>
        <w:t xml:space="preserve">За да се оцени биоразнообразието и динамиката на есетровите популации, Изпълнителят трябва да осигури минимум </w:t>
      </w:r>
      <w:r w:rsidR="009312FD" w:rsidRPr="00B7684E">
        <w:rPr>
          <w:rFonts w:ascii="Open Sans" w:eastAsia="Open Sans" w:hAnsi="Open Sans" w:cs="Open Sans"/>
          <w:color w:val="000000"/>
          <w:sz w:val="22"/>
          <w:szCs w:val="22"/>
        </w:rPr>
        <w:t>трикратно залагане</w:t>
      </w:r>
      <w:r w:rsidRPr="00B7684E">
        <w:rPr>
          <w:rFonts w:ascii="Open Sans" w:eastAsia="Open Sans" w:hAnsi="Open Sans" w:cs="Open Sans"/>
          <w:color w:val="000000"/>
          <w:sz w:val="22"/>
          <w:szCs w:val="22"/>
        </w:rPr>
        <w:t xml:space="preserve"> на мрежи за сезонни проучвания за наличие на различни видове есетри и други свързани организми.</w:t>
      </w:r>
    </w:p>
    <w:p w14:paraId="1474C315" w14:textId="77777777" w:rsidR="009312FD"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5E6CB19A" w14:textId="77777777" w:rsidR="00C84B41" w:rsidRDefault="00000000">
      <w:pPr>
        <w:pBdr>
          <w:top w:val="nil"/>
          <w:left w:val="nil"/>
          <w:bottom w:val="nil"/>
          <w:right w:val="nil"/>
          <w:between w:val="nil"/>
        </w:pBdr>
        <w:spacing w:after="0" w:line="276" w:lineRule="auto"/>
        <w:jc w:val="both"/>
        <w:rPr>
          <w:rFonts w:ascii="Open Sans" w:eastAsia="Open Sans" w:hAnsi="Open Sans" w:cs="Open Sans"/>
          <w:b/>
          <w:color w:val="000000"/>
          <w:sz w:val="22"/>
          <w:szCs w:val="22"/>
        </w:rPr>
      </w:pPr>
      <w:r>
        <w:rPr>
          <w:rFonts w:ascii="Open Sans" w:eastAsia="Open Sans" w:hAnsi="Open Sans" w:cs="Open Sans"/>
          <w:b/>
          <w:color w:val="000000"/>
          <w:sz w:val="22"/>
          <w:szCs w:val="22"/>
        </w:rPr>
        <w:t>Задача 2: Оценка на екологичния статус на есетровите популации</w:t>
      </w:r>
    </w:p>
    <w:p w14:paraId="0AE64AE6" w14:textId="77777777" w:rsidR="00C84B41" w:rsidRDefault="00000000">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Въз основа на събраните данни в рамките на Задача 1, Изпълнителят следва да извърши оценка на екологичния статус на есетровите популации. Тази оценка трябва да включва:</w:t>
      </w:r>
    </w:p>
    <w:p w14:paraId="3FD406E3" w14:textId="77777777" w:rsidR="00254F2D" w:rsidRDefault="00254F2D">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sidRPr="00254F2D">
        <w:rPr>
          <w:rFonts w:ascii="Open Sans" w:eastAsia="Open Sans" w:hAnsi="Open Sans" w:cs="Open Sans"/>
          <w:color w:val="000000"/>
          <w:sz w:val="22"/>
          <w:szCs w:val="22"/>
        </w:rPr>
        <w:t>Оценката на основните фактори за въздействие върху есетровите популации през последните 50 години</w:t>
      </w:r>
      <w:r>
        <w:rPr>
          <w:rFonts w:ascii="Open Sans" w:eastAsia="Open Sans" w:hAnsi="Open Sans" w:cs="Open Sans"/>
          <w:color w:val="000000"/>
          <w:sz w:val="22"/>
          <w:szCs w:val="22"/>
        </w:rPr>
        <w:t>;</w:t>
      </w:r>
    </w:p>
    <w:p w14:paraId="4419082F" w14:textId="77777777" w:rsidR="00254F2D" w:rsidRDefault="00D635A2">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Преглед и о</w:t>
      </w:r>
      <w:r w:rsidR="00254F2D">
        <w:rPr>
          <w:rFonts w:ascii="Open Sans" w:eastAsia="Open Sans" w:hAnsi="Open Sans" w:cs="Open Sans"/>
          <w:color w:val="000000"/>
          <w:sz w:val="22"/>
          <w:szCs w:val="22"/>
        </w:rPr>
        <w:t xml:space="preserve">ценка на </w:t>
      </w:r>
      <w:r>
        <w:rPr>
          <w:rFonts w:ascii="Open Sans" w:eastAsia="Open Sans" w:hAnsi="Open Sans" w:cs="Open Sans"/>
          <w:color w:val="000000"/>
          <w:sz w:val="22"/>
          <w:szCs w:val="22"/>
        </w:rPr>
        <w:t xml:space="preserve">наличните </w:t>
      </w:r>
      <w:r w:rsidR="00254F2D" w:rsidRPr="00254F2D">
        <w:rPr>
          <w:rFonts w:ascii="Open Sans" w:eastAsia="Open Sans" w:hAnsi="Open Sans" w:cs="Open Sans"/>
          <w:color w:val="000000"/>
          <w:sz w:val="22"/>
          <w:szCs w:val="22"/>
        </w:rPr>
        <w:t xml:space="preserve">сателитни данни за наблюдение на промените в океанографските (напр. </w:t>
      </w:r>
      <w:proofErr w:type="spellStart"/>
      <w:r w:rsidR="00254F2D" w:rsidRPr="00254F2D">
        <w:rPr>
          <w:rFonts w:ascii="Open Sans" w:eastAsia="Open Sans" w:hAnsi="Open Sans" w:cs="Open Sans"/>
          <w:color w:val="000000"/>
          <w:sz w:val="22"/>
          <w:szCs w:val="22"/>
        </w:rPr>
        <w:t>pH</w:t>
      </w:r>
      <w:proofErr w:type="spellEnd"/>
      <w:r w:rsidR="00254F2D" w:rsidRPr="00254F2D">
        <w:rPr>
          <w:rFonts w:ascii="Open Sans" w:eastAsia="Open Sans" w:hAnsi="Open Sans" w:cs="Open Sans"/>
          <w:color w:val="000000"/>
          <w:sz w:val="22"/>
          <w:szCs w:val="22"/>
        </w:rPr>
        <w:t xml:space="preserve">, температура, соленост, </w:t>
      </w:r>
      <w:proofErr w:type="spellStart"/>
      <w:r w:rsidR="00254F2D" w:rsidRPr="00254F2D">
        <w:rPr>
          <w:rFonts w:ascii="Open Sans" w:eastAsia="Open Sans" w:hAnsi="Open Sans" w:cs="Open Sans"/>
          <w:color w:val="000000"/>
          <w:sz w:val="22"/>
          <w:szCs w:val="22"/>
        </w:rPr>
        <w:t>замътност</w:t>
      </w:r>
      <w:proofErr w:type="spellEnd"/>
      <w:r w:rsidR="00254F2D" w:rsidRPr="00254F2D">
        <w:rPr>
          <w:rFonts w:ascii="Open Sans" w:eastAsia="Open Sans" w:hAnsi="Open Sans" w:cs="Open Sans"/>
          <w:color w:val="000000"/>
          <w:sz w:val="22"/>
          <w:szCs w:val="22"/>
        </w:rPr>
        <w:t>) и метеорологичните параметри (въздушни течения, температура, вятър, влажност)</w:t>
      </w:r>
      <w:r w:rsidR="00254F2D">
        <w:rPr>
          <w:rFonts w:ascii="Open Sans" w:eastAsia="Open Sans" w:hAnsi="Open Sans" w:cs="Open Sans"/>
          <w:color w:val="000000"/>
          <w:sz w:val="22"/>
          <w:szCs w:val="22"/>
        </w:rPr>
        <w:t xml:space="preserve">, които </w:t>
      </w:r>
      <w:r>
        <w:rPr>
          <w:rFonts w:ascii="Open Sans" w:eastAsia="Open Sans" w:hAnsi="Open Sans" w:cs="Open Sans"/>
          <w:color w:val="000000"/>
          <w:sz w:val="22"/>
          <w:szCs w:val="22"/>
        </w:rPr>
        <w:t>оказват влияние</w:t>
      </w:r>
      <w:r w:rsidR="00254F2D">
        <w:rPr>
          <w:rFonts w:ascii="Open Sans" w:eastAsia="Open Sans" w:hAnsi="Open Sans" w:cs="Open Sans"/>
          <w:color w:val="000000"/>
          <w:sz w:val="22"/>
          <w:szCs w:val="22"/>
        </w:rPr>
        <w:t xml:space="preserve"> върху </w:t>
      </w:r>
      <w:r>
        <w:rPr>
          <w:rFonts w:ascii="Open Sans" w:eastAsia="Open Sans" w:hAnsi="Open Sans" w:cs="Open Sans"/>
          <w:color w:val="000000"/>
          <w:sz w:val="22"/>
          <w:szCs w:val="22"/>
        </w:rPr>
        <w:t>есетровите популации;</w:t>
      </w:r>
    </w:p>
    <w:p w14:paraId="0F5BC520"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Анализ на физиологичните показатели на есетрите, като растеж, репродуктивни способности и обща годност;</w:t>
      </w:r>
    </w:p>
    <w:p w14:paraId="4EA60C21"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Изучаване на взаимодействието между есетрите и нецелеви видове организми, които обитават същите водни екосистеми. Това включва оценка на потенциални конкуренти или антагонистични видове, които могат да влияят върху есетровите популации</w:t>
      </w:r>
      <w:r w:rsidR="00254F2D">
        <w:rPr>
          <w:rFonts w:ascii="Open Sans" w:eastAsia="Open Sans" w:hAnsi="Open Sans" w:cs="Open Sans"/>
          <w:color w:val="000000"/>
          <w:sz w:val="22"/>
          <w:szCs w:val="22"/>
        </w:rPr>
        <w:t>;</w:t>
      </w:r>
    </w:p>
    <w:p w14:paraId="532C2DF8" w14:textId="77777777" w:rsidR="00254F2D" w:rsidRDefault="00254F2D">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sidRPr="00254F2D">
        <w:rPr>
          <w:rFonts w:ascii="Open Sans" w:eastAsia="Open Sans" w:hAnsi="Open Sans" w:cs="Open Sans"/>
          <w:color w:val="000000"/>
          <w:sz w:val="22"/>
          <w:szCs w:val="22"/>
        </w:rPr>
        <w:t>Препоръки за бъдещи мерки за опазване и подобряване на състоянието на застрашените есетрови популации.</w:t>
      </w:r>
    </w:p>
    <w:p w14:paraId="60EC7715" w14:textId="77777777" w:rsidR="00C84B41" w:rsidRDefault="00C84B41">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6AA1415C" w14:textId="77777777" w:rsidR="009312FD"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За изпълнението на задачите Изпълнителят представя на Възложителя доклади както следва:</w:t>
      </w:r>
    </w:p>
    <w:p w14:paraId="4755535E" w14:textId="77777777" w:rsidR="009312FD"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Първи междинен доклад - преди края на месец 5-ти от изпълнение на договора;</w:t>
      </w:r>
    </w:p>
    <w:p w14:paraId="2F6C1B09" w14:textId="77777777" w:rsidR="009312FD"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Втори междинен доклад - преди края на месец 9-ти от изпълнение на договора;</w:t>
      </w:r>
    </w:p>
    <w:p w14:paraId="6155F299" w14:textId="77777777" w:rsidR="009312FD"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Окончателен доклад - преди изтичане срока на договора;</w:t>
      </w:r>
    </w:p>
    <w:p w14:paraId="3948B89D" w14:textId="77777777" w:rsidR="009312FD"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35DF417E" w14:textId="77777777" w:rsidR="00C84B41" w:rsidRDefault="009312FD">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xml:space="preserve">Междинните доклади трябва да съдържат данни за </w:t>
      </w:r>
      <w:r w:rsidR="00193DCD">
        <w:rPr>
          <w:rFonts w:ascii="Open Sans" w:eastAsia="Open Sans" w:hAnsi="Open Sans" w:cs="Open Sans"/>
          <w:color w:val="000000"/>
          <w:sz w:val="22"/>
          <w:szCs w:val="22"/>
        </w:rPr>
        <w:t>напредъка на изпълнението на поставените задачи</w:t>
      </w:r>
      <w:r w:rsidR="00D635A2">
        <w:rPr>
          <w:rFonts w:ascii="Open Sans" w:eastAsia="Open Sans" w:hAnsi="Open Sans" w:cs="Open Sans"/>
          <w:color w:val="000000"/>
          <w:sz w:val="22"/>
          <w:szCs w:val="22"/>
        </w:rPr>
        <w:t xml:space="preserve">. </w:t>
      </w:r>
      <w:r w:rsidR="00193DCD">
        <w:rPr>
          <w:rFonts w:ascii="Open Sans" w:eastAsia="Open Sans" w:hAnsi="Open Sans" w:cs="Open Sans"/>
          <w:color w:val="000000"/>
          <w:sz w:val="22"/>
          <w:szCs w:val="22"/>
        </w:rPr>
        <w:t>Окончателния доклад трябва да съдържа най-малко следното</w:t>
      </w:r>
      <w:r>
        <w:rPr>
          <w:rFonts w:ascii="Open Sans" w:eastAsia="Open Sans" w:hAnsi="Open Sans" w:cs="Open Sans"/>
          <w:color w:val="000000"/>
          <w:sz w:val="22"/>
          <w:szCs w:val="22"/>
        </w:rPr>
        <w:t>:</w:t>
      </w:r>
    </w:p>
    <w:p w14:paraId="50E04C2C"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Оценка на екологичния статус на есетровите популации;</w:t>
      </w:r>
    </w:p>
    <w:p w14:paraId="47D7262D"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Анализ на събраните данни, вкл. физиологични и екологични показатели;</w:t>
      </w:r>
    </w:p>
    <w:p w14:paraId="23E05F4C" w14:textId="77777777" w:rsidR="00C84B41" w:rsidRDefault="00000000">
      <w:pPr>
        <w:numPr>
          <w:ilvl w:val="0"/>
          <w:numId w:val="5"/>
        </w:numPr>
        <w:pBdr>
          <w:top w:val="nil"/>
          <w:left w:val="nil"/>
          <w:bottom w:val="nil"/>
          <w:right w:val="nil"/>
          <w:between w:val="nil"/>
        </w:pBdr>
        <w:spacing w:after="0" w:line="276" w:lineRule="auto"/>
        <w:ind w:left="0" w:firstLine="0"/>
        <w:jc w:val="both"/>
        <w:rPr>
          <w:rFonts w:ascii="Open Sans" w:eastAsia="Open Sans" w:hAnsi="Open Sans" w:cs="Open Sans"/>
          <w:color w:val="000000"/>
          <w:sz w:val="22"/>
          <w:szCs w:val="22"/>
        </w:rPr>
      </w:pPr>
      <w:r>
        <w:rPr>
          <w:rFonts w:ascii="Open Sans" w:eastAsia="Open Sans" w:hAnsi="Open Sans" w:cs="Open Sans"/>
          <w:color w:val="000000"/>
          <w:sz w:val="22"/>
          <w:szCs w:val="22"/>
        </w:rPr>
        <w:t>Пространствени данни и картен материал, който да визуализира разпространението на есетровите популации, както и въздействието на различни фактори върху тяхното състояние.</w:t>
      </w:r>
    </w:p>
    <w:p w14:paraId="71B49D01" w14:textId="77777777" w:rsidR="00C84B41" w:rsidRDefault="00C84B41">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38F82A9F" w14:textId="77777777" w:rsidR="00193DCD" w:rsidRDefault="00D635A2">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 xml:space="preserve">Всеки доклад следва да съдържа и подробно описание на начина на изпълнение и използваните методи. </w:t>
      </w:r>
    </w:p>
    <w:p w14:paraId="2387E7F6" w14:textId="77777777" w:rsidR="00193DCD" w:rsidRDefault="00193DCD">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2FDA85CF" w14:textId="77777777" w:rsidR="00C84B41" w:rsidRDefault="00193DCD">
      <w:pPr>
        <w:pBdr>
          <w:top w:val="nil"/>
          <w:left w:val="nil"/>
          <w:bottom w:val="nil"/>
          <w:right w:val="nil"/>
          <w:between w:val="nil"/>
        </w:pBdr>
        <w:spacing w:after="0" w:line="276"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Всички доклади са предмет на одобрение от Възложителя.</w:t>
      </w:r>
    </w:p>
    <w:p w14:paraId="6D4C2DF0" w14:textId="77777777" w:rsidR="00C84B41" w:rsidRDefault="00C84B41">
      <w:pPr>
        <w:pBdr>
          <w:top w:val="nil"/>
          <w:left w:val="nil"/>
          <w:bottom w:val="nil"/>
          <w:right w:val="nil"/>
          <w:between w:val="nil"/>
        </w:pBdr>
        <w:spacing w:after="0" w:line="276" w:lineRule="auto"/>
        <w:jc w:val="both"/>
        <w:rPr>
          <w:rFonts w:ascii="Open Sans" w:eastAsia="Open Sans" w:hAnsi="Open Sans" w:cs="Open Sans"/>
          <w:color w:val="000000"/>
          <w:sz w:val="22"/>
          <w:szCs w:val="22"/>
        </w:rPr>
      </w:pPr>
    </w:p>
    <w:p w14:paraId="1E8B44EE"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Крайното ценово предложение на Изпълнителя следва да включва всички свързани с изпълнението разходи, вкл. необходима екипировка (освен техническото оборудване, което ще бъде осигурено от Възложителя и описано тук по-долу), застраховка на екипа, командировъчни, транспортни, разходи за регистрация или издаване на разрешителни и всякакви други обвързани с дейността разходи.</w:t>
      </w:r>
    </w:p>
    <w:p w14:paraId="5FE011C9" w14:textId="77777777" w:rsidR="00C84B41" w:rsidRDefault="00000000">
      <w:pPr>
        <w:jc w:val="both"/>
        <w:rPr>
          <w:rFonts w:ascii="Open Sans" w:eastAsia="Open Sans" w:hAnsi="Open Sans" w:cs="Open Sans"/>
          <w:sz w:val="22"/>
          <w:szCs w:val="22"/>
        </w:rPr>
      </w:pPr>
      <w:r>
        <w:t xml:space="preserve">     </w:t>
      </w:r>
      <w:r>
        <w:rPr>
          <w:rFonts w:ascii="Open Sans" w:eastAsia="Open Sans" w:hAnsi="Open Sans" w:cs="Open Sans"/>
          <w:sz w:val="22"/>
          <w:szCs w:val="22"/>
          <w:u w:val="single"/>
        </w:rPr>
        <w:t>Възложителят ще осигури</w:t>
      </w:r>
      <w:r>
        <w:rPr>
          <w:rFonts w:ascii="Open Sans" w:eastAsia="Open Sans" w:hAnsi="Open Sans" w:cs="Open Sans"/>
          <w:sz w:val="22"/>
          <w:szCs w:val="22"/>
        </w:rPr>
        <w:t xml:space="preserve"> следното техническо оборудване</w:t>
      </w:r>
      <w:r w:rsidR="00CA31D8">
        <w:rPr>
          <w:rFonts w:ascii="Open Sans" w:eastAsia="Open Sans" w:hAnsi="Open Sans" w:cs="Open Sans"/>
          <w:sz w:val="22"/>
          <w:szCs w:val="22"/>
        </w:rPr>
        <w:t>, което ще бъде на разположение на</w:t>
      </w:r>
      <w:r>
        <w:rPr>
          <w:rFonts w:ascii="Open Sans" w:eastAsia="Open Sans" w:hAnsi="Open Sans" w:cs="Open Sans"/>
          <w:sz w:val="22"/>
          <w:szCs w:val="22"/>
        </w:rPr>
        <w:t xml:space="preserve"> Изпълнителя:</w:t>
      </w:r>
    </w:p>
    <w:p w14:paraId="3217361F" w14:textId="77777777" w:rsidR="00C84B41" w:rsidRPr="00293074" w:rsidRDefault="00CA31D8" w:rsidP="00293074">
      <w:pPr>
        <w:jc w:val="both"/>
        <w:rPr>
          <w:rFonts w:ascii="Open Sans" w:eastAsia="Open Sans" w:hAnsi="Open Sans" w:cs="Open Sans"/>
          <w:sz w:val="22"/>
          <w:szCs w:val="22"/>
        </w:rPr>
      </w:pPr>
      <w:r>
        <w:rPr>
          <w:rFonts w:ascii="Open Sans" w:eastAsia="Open Sans" w:hAnsi="Open Sans" w:cs="Open Sans"/>
          <w:sz w:val="22"/>
          <w:szCs w:val="22"/>
        </w:rPr>
        <w:t xml:space="preserve">- </w:t>
      </w:r>
      <w:r w:rsidRPr="00293074">
        <w:rPr>
          <w:rFonts w:ascii="Open Sans" w:eastAsia="Open Sans" w:hAnsi="Open Sans" w:cs="Open Sans"/>
          <w:sz w:val="22"/>
          <w:szCs w:val="22"/>
        </w:rPr>
        <w:t xml:space="preserve">Преносим многопараметричен уред за измерване на </w:t>
      </w:r>
      <w:proofErr w:type="spellStart"/>
      <w:r w:rsidRPr="00293074">
        <w:rPr>
          <w:rFonts w:ascii="Open Sans" w:eastAsia="Open Sans" w:hAnsi="Open Sans" w:cs="Open Sans"/>
          <w:sz w:val="22"/>
          <w:szCs w:val="22"/>
        </w:rPr>
        <w:t>pH</w:t>
      </w:r>
      <w:proofErr w:type="spellEnd"/>
      <w:r w:rsidRPr="00293074">
        <w:rPr>
          <w:rFonts w:ascii="Open Sans" w:eastAsia="Open Sans" w:hAnsi="Open Sans" w:cs="Open Sans"/>
          <w:sz w:val="22"/>
          <w:szCs w:val="22"/>
        </w:rPr>
        <w:t>, проводимост, TDS, разтворен кислород и ORP</w:t>
      </w:r>
      <w:r>
        <w:rPr>
          <w:rFonts w:ascii="Open Sans" w:eastAsia="Open Sans" w:hAnsi="Open Sans" w:cs="Open Sans"/>
          <w:sz w:val="22"/>
          <w:szCs w:val="22"/>
        </w:rPr>
        <w:t>;</w:t>
      </w:r>
    </w:p>
    <w:p w14:paraId="3F83FE88" w14:textId="77777777" w:rsidR="00293074" w:rsidRPr="00293074" w:rsidRDefault="00CA31D8" w:rsidP="00293074">
      <w:pPr>
        <w:jc w:val="both"/>
        <w:rPr>
          <w:rFonts w:ascii="Open Sans" w:eastAsia="Open Sans" w:hAnsi="Open Sans" w:cs="Open Sans"/>
          <w:sz w:val="22"/>
          <w:szCs w:val="22"/>
        </w:rPr>
      </w:pPr>
      <w:r>
        <w:rPr>
          <w:rFonts w:ascii="Open Sans" w:eastAsia="Open Sans" w:hAnsi="Open Sans" w:cs="Open Sans"/>
          <w:sz w:val="22"/>
          <w:szCs w:val="22"/>
        </w:rPr>
        <w:t xml:space="preserve">- </w:t>
      </w:r>
      <w:r w:rsidRPr="00293074">
        <w:rPr>
          <w:rFonts w:ascii="Open Sans" w:eastAsia="Open Sans" w:hAnsi="Open Sans" w:cs="Open Sans"/>
          <w:sz w:val="22"/>
          <w:szCs w:val="22"/>
        </w:rPr>
        <w:t>Преносим фотометър за измерване на химичния състав на водата</w:t>
      </w:r>
      <w:r>
        <w:rPr>
          <w:rFonts w:ascii="Open Sans" w:eastAsia="Open Sans" w:hAnsi="Open Sans" w:cs="Open Sans"/>
          <w:sz w:val="22"/>
          <w:szCs w:val="22"/>
        </w:rPr>
        <w:t>;</w:t>
      </w:r>
    </w:p>
    <w:p w14:paraId="45C874E2" w14:textId="77777777" w:rsidR="00293074" w:rsidRPr="00293074" w:rsidRDefault="00CA31D8" w:rsidP="00293074">
      <w:pPr>
        <w:jc w:val="both"/>
        <w:rPr>
          <w:rFonts w:ascii="Open Sans" w:eastAsia="Open Sans" w:hAnsi="Open Sans" w:cs="Open Sans"/>
          <w:sz w:val="22"/>
          <w:szCs w:val="22"/>
        </w:rPr>
      </w:pPr>
      <w:r>
        <w:rPr>
          <w:rFonts w:ascii="Open Sans" w:eastAsia="Open Sans" w:hAnsi="Open Sans" w:cs="Open Sans"/>
          <w:sz w:val="22"/>
          <w:szCs w:val="22"/>
        </w:rPr>
        <w:t xml:space="preserve">- </w:t>
      </w:r>
      <w:r w:rsidR="00293074" w:rsidRPr="00293074">
        <w:rPr>
          <w:rFonts w:ascii="Open Sans" w:eastAsia="Open Sans" w:hAnsi="Open Sans" w:cs="Open Sans"/>
          <w:sz w:val="22"/>
          <w:szCs w:val="22"/>
        </w:rPr>
        <w:t xml:space="preserve">Надуваема лодка с </w:t>
      </w:r>
      <w:r w:rsidR="00293074">
        <w:rPr>
          <w:rFonts w:ascii="Open Sans" w:eastAsia="Open Sans" w:hAnsi="Open Sans" w:cs="Open Sans"/>
          <w:sz w:val="22"/>
          <w:szCs w:val="22"/>
        </w:rPr>
        <w:t xml:space="preserve">твърдо дъно, оборудвана с </w:t>
      </w:r>
      <w:r w:rsidR="00293074" w:rsidRPr="00293074">
        <w:rPr>
          <w:rFonts w:ascii="Open Sans" w:eastAsia="Open Sans" w:hAnsi="Open Sans" w:cs="Open Sans"/>
          <w:sz w:val="22"/>
          <w:szCs w:val="22"/>
        </w:rPr>
        <w:t xml:space="preserve">електрически мотор, оборудване за безопасност и сигнализация, ремарке за транспортиране и </w:t>
      </w:r>
      <w:proofErr w:type="spellStart"/>
      <w:r w:rsidR="00293074" w:rsidRPr="00293074">
        <w:rPr>
          <w:rFonts w:ascii="Open Sans" w:eastAsia="Open Sans" w:hAnsi="Open Sans" w:cs="Open Sans"/>
          <w:sz w:val="22"/>
          <w:szCs w:val="22"/>
        </w:rPr>
        <w:t>сонар-картплотер</w:t>
      </w:r>
      <w:proofErr w:type="spellEnd"/>
      <w:r>
        <w:rPr>
          <w:rFonts w:ascii="Open Sans" w:eastAsia="Open Sans" w:hAnsi="Open Sans" w:cs="Open Sans"/>
          <w:sz w:val="22"/>
          <w:szCs w:val="22"/>
        </w:rPr>
        <w:t>.</w:t>
      </w:r>
    </w:p>
    <w:p w14:paraId="3638D4E6" w14:textId="77777777" w:rsidR="00293074" w:rsidRDefault="00293074">
      <w:pPr>
        <w:jc w:val="both"/>
        <w:rPr>
          <w:rFonts w:ascii="Open Sans" w:eastAsia="Open Sans" w:hAnsi="Open Sans" w:cs="Open Sans"/>
          <w:b/>
          <w:color w:val="FF0000"/>
          <w:sz w:val="22"/>
          <w:szCs w:val="22"/>
        </w:rPr>
      </w:pPr>
    </w:p>
    <w:p w14:paraId="3D4C4A61" w14:textId="77777777" w:rsidR="00C84B41" w:rsidRDefault="00000000">
      <w:pPr>
        <w:jc w:val="both"/>
        <w:rPr>
          <w:rFonts w:ascii="Open Sans" w:eastAsia="Open Sans" w:hAnsi="Open Sans" w:cs="Open Sans"/>
          <w:b/>
          <w:sz w:val="22"/>
          <w:szCs w:val="22"/>
          <w:u w:val="single"/>
        </w:rPr>
      </w:pPr>
      <w:r>
        <w:rPr>
          <w:rFonts w:ascii="Open Sans" w:eastAsia="Open Sans" w:hAnsi="Open Sans" w:cs="Open Sans"/>
          <w:b/>
          <w:sz w:val="22"/>
          <w:szCs w:val="22"/>
          <w:u w:val="single"/>
        </w:rPr>
        <w:lastRenderedPageBreak/>
        <w:t>Изпълнителят следва да осигури всякакво допълнително оборудване, което е необходимо за изпълнение на задачите.</w:t>
      </w:r>
    </w:p>
    <w:p w14:paraId="32CE4860" w14:textId="77777777" w:rsidR="00C84B41" w:rsidRDefault="00C84B41">
      <w:pPr>
        <w:jc w:val="both"/>
        <w:rPr>
          <w:rFonts w:ascii="Open Sans" w:eastAsia="Open Sans" w:hAnsi="Open Sans" w:cs="Open Sans"/>
          <w:b/>
          <w:sz w:val="22"/>
          <w:szCs w:val="22"/>
          <w:u w:val="single"/>
        </w:rPr>
      </w:pPr>
    </w:p>
    <w:p w14:paraId="2EBB5C40" w14:textId="77777777" w:rsidR="00C84B41" w:rsidRDefault="00000000">
      <w:pPr>
        <w:tabs>
          <w:tab w:val="left" w:pos="3083"/>
        </w:tabs>
        <w:spacing w:after="0" w:line="360" w:lineRule="auto"/>
        <w:jc w:val="both"/>
        <w:rPr>
          <w:rFonts w:ascii="Open Sans" w:eastAsia="Open Sans" w:hAnsi="Open Sans" w:cs="Open Sans"/>
          <w:b/>
          <w:sz w:val="22"/>
          <w:szCs w:val="22"/>
        </w:rPr>
      </w:pPr>
      <w:r>
        <w:rPr>
          <w:rFonts w:ascii="Open Sans" w:eastAsia="Open Sans" w:hAnsi="Open Sans" w:cs="Open Sans"/>
          <w:b/>
          <w:sz w:val="22"/>
          <w:szCs w:val="22"/>
        </w:rPr>
        <w:t>МИНИМАЛНИ ИЗИСКВАНИЯ КЪМ КЛЮЧОВИТЕ ЕКСПЕРТИ</w:t>
      </w:r>
    </w:p>
    <w:p w14:paraId="64CEC0C4" w14:textId="77777777" w:rsidR="00C84B41" w:rsidRDefault="00000000">
      <w:pPr>
        <w:tabs>
          <w:tab w:val="left" w:pos="3083"/>
        </w:tabs>
        <w:spacing w:after="0" w:line="360" w:lineRule="auto"/>
        <w:ind w:firstLine="709"/>
        <w:jc w:val="both"/>
        <w:rPr>
          <w:rFonts w:ascii="Open Sans" w:eastAsia="Open Sans" w:hAnsi="Open Sans" w:cs="Open Sans"/>
          <w:sz w:val="22"/>
          <w:szCs w:val="22"/>
        </w:rPr>
      </w:pPr>
      <w:r>
        <w:rPr>
          <w:rFonts w:ascii="Open Sans" w:eastAsia="Open Sans" w:hAnsi="Open Sans" w:cs="Open Sans"/>
          <w:sz w:val="22"/>
          <w:szCs w:val="22"/>
        </w:rPr>
        <w:t>Участникът трябва да предложи екип от ключови експерти за изпълнението на описаните задачи и задължително да посочи като минимум следните ключови експерти:</w:t>
      </w:r>
    </w:p>
    <w:p w14:paraId="6AC5FDE9" w14:textId="77777777" w:rsidR="00C84B41" w:rsidRDefault="00000000">
      <w:pPr>
        <w:numPr>
          <w:ilvl w:val="0"/>
          <w:numId w:val="2"/>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b/>
          <w:color w:val="000000"/>
          <w:sz w:val="22"/>
          <w:szCs w:val="22"/>
        </w:rPr>
        <w:t>Ключов експерт 1: „Ръководител на екипа“</w:t>
      </w:r>
      <w:r>
        <w:rPr>
          <w:rFonts w:ascii="Open Sans" w:eastAsia="Open Sans" w:hAnsi="Open Sans" w:cs="Open Sans"/>
          <w:color w:val="000000"/>
          <w:sz w:val="22"/>
          <w:szCs w:val="22"/>
        </w:rPr>
        <w:t>, който:</w:t>
      </w:r>
    </w:p>
    <w:p w14:paraId="48AAC443" w14:textId="25CE065D"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притежава ОКС „бакалавър“ или по-висока в областта на „</w:t>
      </w:r>
      <w:r>
        <w:rPr>
          <w:rFonts w:ascii="Open Sans" w:eastAsia="Open Sans" w:hAnsi="Open Sans" w:cs="Open Sans"/>
          <w:i/>
          <w:color w:val="000000"/>
          <w:sz w:val="22"/>
          <w:szCs w:val="22"/>
        </w:rPr>
        <w:t>Природни науки, математика и информатика</w:t>
      </w:r>
      <w:r>
        <w:rPr>
          <w:rFonts w:ascii="Open Sans" w:eastAsia="Open Sans" w:hAnsi="Open Sans" w:cs="Open Sans"/>
          <w:color w:val="000000"/>
          <w:sz w:val="22"/>
          <w:szCs w:val="22"/>
        </w:rPr>
        <w:t>“, съгласно ПМС 125/24.06.2002 за утвърждаване класификатор на областите на висше образование и професионалните направления</w:t>
      </w:r>
      <w:r w:rsidR="003F3358">
        <w:rPr>
          <w:rFonts w:ascii="Open Sans" w:eastAsia="Open Sans" w:hAnsi="Open Sans" w:cs="Open Sans"/>
          <w:color w:val="000000"/>
          <w:sz w:val="22"/>
          <w:szCs w:val="22"/>
        </w:rPr>
        <w:t xml:space="preserve"> или еквивалентно</w:t>
      </w:r>
      <w:r>
        <w:rPr>
          <w:rFonts w:ascii="Open Sans" w:eastAsia="Open Sans" w:hAnsi="Open Sans" w:cs="Open Sans"/>
          <w:color w:val="000000"/>
          <w:sz w:val="22"/>
          <w:szCs w:val="22"/>
        </w:rPr>
        <w:t>;</w:t>
      </w:r>
    </w:p>
    <w:p w14:paraId="5A38187A" w14:textId="77777777"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да притежава опит като ръководител на две или повече завършени към датата на подаване на офертите дейности/услуги в областта на биологичното разнообразие и/или околната среда;</w:t>
      </w:r>
    </w:p>
    <w:p w14:paraId="350FEDDE" w14:textId="77777777" w:rsidR="00C84B41" w:rsidRDefault="00000000">
      <w:pPr>
        <w:numPr>
          <w:ilvl w:val="0"/>
          <w:numId w:val="2"/>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b/>
          <w:color w:val="000000"/>
          <w:sz w:val="22"/>
          <w:szCs w:val="22"/>
        </w:rPr>
        <w:t>Ключов експерт 2: „Ихтиолог“</w:t>
      </w:r>
      <w:r>
        <w:rPr>
          <w:rFonts w:ascii="Open Sans" w:eastAsia="Open Sans" w:hAnsi="Open Sans" w:cs="Open Sans"/>
          <w:color w:val="000000"/>
          <w:sz w:val="22"/>
          <w:szCs w:val="22"/>
        </w:rPr>
        <w:t>, който:</w:t>
      </w:r>
    </w:p>
    <w:p w14:paraId="3F25268E" w14:textId="464DCCA0"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притежава ОКС „бакалавър“ или по-висока в областта на „</w:t>
      </w:r>
      <w:r>
        <w:rPr>
          <w:rFonts w:ascii="Open Sans" w:eastAsia="Open Sans" w:hAnsi="Open Sans" w:cs="Open Sans"/>
          <w:i/>
          <w:color w:val="000000"/>
          <w:sz w:val="22"/>
          <w:szCs w:val="22"/>
        </w:rPr>
        <w:t>Природни науки, математика и информатика</w:t>
      </w:r>
      <w:r>
        <w:rPr>
          <w:rFonts w:ascii="Open Sans" w:eastAsia="Open Sans" w:hAnsi="Open Sans" w:cs="Open Sans"/>
          <w:color w:val="000000"/>
          <w:sz w:val="22"/>
          <w:szCs w:val="22"/>
        </w:rPr>
        <w:t>“ или „</w:t>
      </w:r>
      <w:r>
        <w:rPr>
          <w:rFonts w:ascii="Open Sans" w:eastAsia="Open Sans" w:hAnsi="Open Sans" w:cs="Open Sans"/>
          <w:i/>
          <w:color w:val="000000"/>
          <w:sz w:val="22"/>
          <w:szCs w:val="22"/>
        </w:rPr>
        <w:t>Аграрни науки и ветеринарна медицина</w:t>
      </w:r>
      <w:r>
        <w:rPr>
          <w:rFonts w:ascii="Open Sans" w:eastAsia="Open Sans" w:hAnsi="Open Sans" w:cs="Open Sans"/>
          <w:color w:val="000000"/>
          <w:sz w:val="22"/>
          <w:szCs w:val="22"/>
        </w:rPr>
        <w:t>“, съгласно ПМС 125/24.06.2002 за утвърждаване класификатор на областите на висше образование и професионалните направления</w:t>
      </w:r>
      <w:r w:rsidR="003F3358">
        <w:rPr>
          <w:rFonts w:ascii="Open Sans" w:eastAsia="Open Sans" w:hAnsi="Open Sans" w:cs="Open Sans"/>
          <w:color w:val="000000"/>
          <w:sz w:val="22"/>
          <w:szCs w:val="22"/>
        </w:rPr>
        <w:t xml:space="preserve"> или еквивалентно</w:t>
      </w:r>
      <w:r>
        <w:rPr>
          <w:rFonts w:ascii="Open Sans" w:eastAsia="Open Sans" w:hAnsi="Open Sans" w:cs="Open Sans"/>
          <w:color w:val="000000"/>
          <w:sz w:val="22"/>
          <w:szCs w:val="22"/>
        </w:rPr>
        <w:t>;</w:t>
      </w:r>
    </w:p>
    <w:p w14:paraId="0F44E550" w14:textId="77777777"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притежава опит в изпълнението на минимум две завършени към датата на подаване на офертите дейности/услуги в областта на биологичното разнообразие/околната среда.</w:t>
      </w:r>
    </w:p>
    <w:p w14:paraId="611DEBBA" w14:textId="77777777" w:rsidR="00C84B41" w:rsidRDefault="00000000">
      <w:pPr>
        <w:numPr>
          <w:ilvl w:val="0"/>
          <w:numId w:val="2"/>
        </w:numPr>
        <w:pBdr>
          <w:top w:val="nil"/>
          <w:left w:val="nil"/>
          <w:bottom w:val="nil"/>
          <w:right w:val="nil"/>
          <w:between w:val="nil"/>
        </w:pBdr>
        <w:tabs>
          <w:tab w:val="left" w:pos="3083"/>
        </w:tabs>
        <w:spacing w:after="0" w:line="360" w:lineRule="auto"/>
        <w:jc w:val="both"/>
        <w:rPr>
          <w:rFonts w:ascii="Open Sans" w:eastAsia="Open Sans" w:hAnsi="Open Sans" w:cs="Open Sans"/>
          <w:b/>
          <w:color w:val="000000"/>
          <w:sz w:val="22"/>
          <w:szCs w:val="22"/>
        </w:rPr>
      </w:pPr>
      <w:r>
        <w:rPr>
          <w:rFonts w:ascii="Open Sans" w:eastAsia="Open Sans" w:hAnsi="Open Sans" w:cs="Open Sans"/>
          <w:b/>
          <w:color w:val="000000"/>
          <w:sz w:val="22"/>
          <w:szCs w:val="22"/>
        </w:rPr>
        <w:lastRenderedPageBreak/>
        <w:t>Ключов експерт 3: „ГИС“</w:t>
      </w:r>
      <w:r>
        <w:rPr>
          <w:rFonts w:ascii="Open Sans" w:eastAsia="Open Sans" w:hAnsi="Open Sans" w:cs="Open Sans"/>
          <w:color w:val="000000"/>
          <w:sz w:val="22"/>
          <w:szCs w:val="22"/>
        </w:rPr>
        <w:t>, който:</w:t>
      </w:r>
    </w:p>
    <w:p w14:paraId="53E92B37" w14:textId="31DD666F"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притежава ОКС „бакалавър“ или по-висока в областта на „</w:t>
      </w:r>
      <w:r>
        <w:rPr>
          <w:rFonts w:ascii="Open Sans" w:eastAsia="Open Sans" w:hAnsi="Open Sans" w:cs="Open Sans"/>
          <w:i/>
          <w:color w:val="000000"/>
          <w:sz w:val="22"/>
          <w:szCs w:val="22"/>
        </w:rPr>
        <w:t>Природни науки, математика и информатика</w:t>
      </w:r>
      <w:r>
        <w:rPr>
          <w:rFonts w:ascii="Open Sans" w:eastAsia="Open Sans" w:hAnsi="Open Sans" w:cs="Open Sans"/>
          <w:color w:val="000000"/>
          <w:sz w:val="22"/>
          <w:szCs w:val="22"/>
        </w:rPr>
        <w:t>“ или „</w:t>
      </w:r>
      <w:r>
        <w:rPr>
          <w:rFonts w:ascii="Open Sans" w:eastAsia="Open Sans" w:hAnsi="Open Sans" w:cs="Open Sans"/>
          <w:i/>
          <w:color w:val="000000"/>
          <w:sz w:val="22"/>
          <w:szCs w:val="22"/>
        </w:rPr>
        <w:t>Технически науки</w:t>
      </w:r>
      <w:r>
        <w:rPr>
          <w:rFonts w:ascii="Open Sans" w:eastAsia="Open Sans" w:hAnsi="Open Sans" w:cs="Open Sans"/>
          <w:color w:val="000000"/>
          <w:sz w:val="22"/>
          <w:szCs w:val="22"/>
        </w:rPr>
        <w:t>“, съгласно ПМС 125/24.06.2002 за утвърждаване класификатор на областите на висше образование и професионалните направления</w:t>
      </w:r>
      <w:r w:rsidR="003F3358">
        <w:rPr>
          <w:rFonts w:ascii="Open Sans" w:eastAsia="Open Sans" w:hAnsi="Open Sans" w:cs="Open Sans"/>
          <w:color w:val="000000"/>
          <w:sz w:val="22"/>
          <w:szCs w:val="22"/>
        </w:rPr>
        <w:t xml:space="preserve"> или еквивалентно</w:t>
      </w:r>
      <w:r>
        <w:rPr>
          <w:rFonts w:ascii="Open Sans" w:eastAsia="Open Sans" w:hAnsi="Open Sans" w:cs="Open Sans"/>
          <w:color w:val="000000"/>
          <w:sz w:val="22"/>
          <w:szCs w:val="22"/>
        </w:rPr>
        <w:t>;</w:t>
      </w:r>
    </w:p>
    <w:p w14:paraId="332BC55B" w14:textId="77777777"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да притежава сертификат или еквивалентен документ за работа с ГИС софтуер;</w:t>
      </w:r>
    </w:p>
    <w:p w14:paraId="313F0EDF" w14:textId="77777777" w:rsidR="00C84B41" w:rsidRDefault="00000000">
      <w:pPr>
        <w:numPr>
          <w:ilvl w:val="0"/>
          <w:numId w:val="4"/>
        </w:numPr>
        <w:pBdr>
          <w:top w:val="nil"/>
          <w:left w:val="nil"/>
          <w:bottom w:val="nil"/>
          <w:right w:val="nil"/>
          <w:between w:val="nil"/>
        </w:pBdr>
        <w:tabs>
          <w:tab w:val="left" w:pos="3083"/>
        </w:tabs>
        <w:spacing w:after="0" w:line="360" w:lineRule="auto"/>
        <w:jc w:val="both"/>
        <w:rPr>
          <w:rFonts w:ascii="Open Sans" w:eastAsia="Open Sans" w:hAnsi="Open Sans" w:cs="Open Sans"/>
          <w:color w:val="000000"/>
          <w:sz w:val="22"/>
          <w:szCs w:val="22"/>
        </w:rPr>
      </w:pPr>
      <w:r>
        <w:rPr>
          <w:rFonts w:ascii="Open Sans" w:eastAsia="Open Sans" w:hAnsi="Open Sans" w:cs="Open Sans"/>
          <w:color w:val="000000"/>
          <w:sz w:val="22"/>
          <w:szCs w:val="22"/>
        </w:rPr>
        <w:t>да притежава опит в изпълнението на минимум две завършени към датата на подаване на офертите дейности/услуги, включващи дейности с ГИС и/или информационни системи, географски бази данни.</w:t>
      </w:r>
    </w:p>
    <w:p w14:paraId="5B2A608B" w14:textId="77777777" w:rsidR="00C84B41" w:rsidRDefault="00C84B41">
      <w:pPr>
        <w:tabs>
          <w:tab w:val="left" w:pos="3083"/>
        </w:tabs>
        <w:spacing w:after="0" w:line="360" w:lineRule="auto"/>
        <w:ind w:firstLine="709"/>
        <w:jc w:val="both"/>
        <w:rPr>
          <w:rFonts w:ascii="Open Sans" w:eastAsia="Open Sans" w:hAnsi="Open Sans" w:cs="Open Sans"/>
          <w:sz w:val="22"/>
          <w:szCs w:val="22"/>
        </w:rPr>
      </w:pPr>
    </w:p>
    <w:p w14:paraId="03C6A50B" w14:textId="77777777" w:rsidR="00C84B41" w:rsidRDefault="00000000">
      <w:pPr>
        <w:tabs>
          <w:tab w:val="left" w:pos="3083"/>
        </w:tabs>
        <w:spacing w:after="0" w:line="360" w:lineRule="auto"/>
        <w:ind w:firstLine="709"/>
        <w:jc w:val="both"/>
        <w:rPr>
          <w:rFonts w:ascii="Open Sans" w:eastAsia="Open Sans" w:hAnsi="Open Sans" w:cs="Open Sans"/>
          <w:sz w:val="22"/>
          <w:szCs w:val="22"/>
        </w:rPr>
      </w:pPr>
      <w:r>
        <w:rPr>
          <w:rFonts w:ascii="Open Sans" w:eastAsia="Open Sans" w:hAnsi="Open Sans" w:cs="Open Sans"/>
          <w:sz w:val="22"/>
          <w:szCs w:val="22"/>
        </w:rPr>
        <w:t xml:space="preserve">Изискване на Възложителя е за всяка от посочените по-горе позиции да бъде предложен различен експерт, т.е. един експерт не може да съвместява две или повече длъжности. </w:t>
      </w:r>
    </w:p>
    <w:p w14:paraId="76B643BA" w14:textId="77777777" w:rsidR="00C84B41" w:rsidRDefault="00000000">
      <w:pPr>
        <w:tabs>
          <w:tab w:val="left" w:pos="3083"/>
        </w:tabs>
        <w:spacing w:after="0" w:line="360" w:lineRule="auto"/>
        <w:ind w:firstLine="709"/>
        <w:jc w:val="both"/>
        <w:rPr>
          <w:rFonts w:ascii="Open Sans" w:eastAsia="Open Sans" w:hAnsi="Open Sans" w:cs="Open Sans"/>
          <w:sz w:val="22"/>
          <w:szCs w:val="22"/>
        </w:rPr>
      </w:pPr>
      <w:r>
        <w:rPr>
          <w:rFonts w:ascii="Open Sans" w:eastAsia="Open Sans" w:hAnsi="Open Sans" w:cs="Open Sans"/>
          <w:sz w:val="22"/>
          <w:szCs w:val="22"/>
        </w:rPr>
        <w:t>Ключовите експерти се посочват и са част от техническото предложение.</w:t>
      </w:r>
    </w:p>
    <w:p w14:paraId="49512145" w14:textId="77777777" w:rsidR="00C84B41" w:rsidRDefault="00C84B41">
      <w:pPr>
        <w:jc w:val="both"/>
        <w:rPr>
          <w:rFonts w:ascii="Open Sans" w:eastAsia="Open Sans" w:hAnsi="Open Sans" w:cs="Open Sans"/>
          <w:sz w:val="22"/>
          <w:szCs w:val="22"/>
        </w:rPr>
      </w:pPr>
    </w:p>
    <w:p w14:paraId="487620B8"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СРОКОВЕ</w:t>
      </w:r>
    </w:p>
    <w:p w14:paraId="76D205B6"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 xml:space="preserve">Изпълнителят следва да извърши дейностите, обект на настоящата покана, в срок </w:t>
      </w:r>
      <w:r w:rsidR="006F4A23">
        <w:rPr>
          <w:rFonts w:ascii="Open Sans" w:eastAsia="Open Sans" w:hAnsi="Open Sans" w:cs="Open Sans"/>
          <w:sz w:val="22"/>
          <w:szCs w:val="22"/>
        </w:rPr>
        <w:t xml:space="preserve">от </w:t>
      </w:r>
      <w:r w:rsidR="006F4A23" w:rsidRPr="000476D7">
        <w:rPr>
          <w:rFonts w:ascii="Open Sans" w:hAnsi="Open Sans" w:cs="Open Sans"/>
        </w:rPr>
        <w:t>14 календарни месеца,</w:t>
      </w:r>
      <w:r w:rsidR="006F4A23" w:rsidRPr="009B62C1">
        <w:rPr>
          <w:rFonts w:ascii="Open Sans" w:hAnsi="Open Sans" w:cs="Open Sans"/>
        </w:rPr>
        <w:t xml:space="preserve"> считано от подписване на договора</w:t>
      </w:r>
      <w:r w:rsidR="006F4A23">
        <w:rPr>
          <w:rFonts w:ascii="Open Sans" w:hAnsi="Open Sans" w:cs="Open Sans"/>
        </w:rPr>
        <w:t>.</w:t>
      </w:r>
    </w:p>
    <w:p w14:paraId="72321345"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МИНИМАЛНИ ИЗИСКВАНИЯ КЪМ СЪДЪРЖАНИЕТО НА ТЕХНИЧЕСКОТО ПРЕДЛОЖЕНИЕ НА УЧАСТНИЦИТЕ</w:t>
      </w:r>
    </w:p>
    <w:p w14:paraId="061A3D86" w14:textId="77777777" w:rsidR="00C84B41" w:rsidRDefault="00000000">
      <w:pPr>
        <w:spacing w:after="0" w:line="360" w:lineRule="auto"/>
        <w:jc w:val="both"/>
        <w:rPr>
          <w:rFonts w:ascii="Open Sans" w:eastAsia="Open Sans" w:hAnsi="Open Sans" w:cs="Open Sans"/>
          <w:sz w:val="22"/>
          <w:szCs w:val="22"/>
        </w:rPr>
      </w:pPr>
      <w:r>
        <w:rPr>
          <w:rFonts w:ascii="Open Sans" w:eastAsia="Open Sans" w:hAnsi="Open Sans" w:cs="Open Sans"/>
          <w:sz w:val="22"/>
          <w:szCs w:val="22"/>
        </w:rPr>
        <w:lastRenderedPageBreak/>
        <w:t>Минималните изисквания към съдържанието на Техническото предложение на участниците са, както следва:</w:t>
      </w:r>
    </w:p>
    <w:p w14:paraId="37B6F01B" w14:textId="77777777" w:rsidR="00C84B41" w:rsidRDefault="00000000">
      <w:pPr>
        <w:numPr>
          <w:ilvl w:val="0"/>
          <w:numId w:val="6"/>
        </w:numPr>
        <w:spacing w:after="0" w:line="256" w:lineRule="auto"/>
        <w:ind w:left="0" w:firstLine="0"/>
        <w:jc w:val="both"/>
        <w:rPr>
          <w:rFonts w:ascii="Open Sans" w:eastAsia="Open Sans" w:hAnsi="Open Sans" w:cs="Open Sans"/>
          <w:sz w:val="22"/>
          <w:szCs w:val="22"/>
        </w:rPr>
      </w:pPr>
      <w:r>
        <w:rPr>
          <w:rFonts w:ascii="Open Sans" w:eastAsia="Open Sans" w:hAnsi="Open Sans" w:cs="Open Sans"/>
          <w:sz w:val="22"/>
          <w:szCs w:val="22"/>
        </w:rPr>
        <w:t>В Техническото си предложение участниците следва да представят описание на всички задачи, които следва да бъдат изпълнени, в тяхната последователност и взаимосвързаност, включително продуктите, които ще бъдат изготвени по всяка задача.</w:t>
      </w:r>
    </w:p>
    <w:p w14:paraId="00261F05" w14:textId="77777777" w:rsidR="00C84B41" w:rsidRDefault="00000000">
      <w:pPr>
        <w:numPr>
          <w:ilvl w:val="0"/>
          <w:numId w:val="6"/>
        </w:numPr>
        <w:spacing w:after="0" w:line="256" w:lineRule="auto"/>
        <w:ind w:left="0" w:firstLine="0"/>
        <w:jc w:val="both"/>
        <w:rPr>
          <w:rFonts w:ascii="Open Sans" w:eastAsia="Open Sans" w:hAnsi="Open Sans" w:cs="Open Sans"/>
          <w:sz w:val="22"/>
          <w:szCs w:val="22"/>
        </w:rPr>
      </w:pPr>
      <w:r>
        <w:rPr>
          <w:rFonts w:ascii="Open Sans" w:eastAsia="Open Sans" w:hAnsi="Open Sans" w:cs="Open Sans"/>
          <w:sz w:val="22"/>
          <w:szCs w:val="22"/>
        </w:rPr>
        <w:t>В Техническото си предложение участниците следва да покажат разпределението по експерти на ниво отделна задача (кой какво ще изпълнява), като посочат конкретните задължения на екипа. Конкретните задължения трябва да съответстват на действията за всяка една отделна задача. За всяка отделна задача следва да бъде дефиниран необходимият човешки ресурс.</w:t>
      </w:r>
    </w:p>
    <w:p w14:paraId="5180A2CF" w14:textId="77777777" w:rsidR="00C84B41" w:rsidRDefault="00000000">
      <w:pPr>
        <w:numPr>
          <w:ilvl w:val="0"/>
          <w:numId w:val="6"/>
        </w:numPr>
        <w:spacing w:after="0" w:line="256" w:lineRule="auto"/>
        <w:ind w:left="0" w:firstLine="0"/>
        <w:jc w:val="both"/>
        <w:rPr>
          <w:rFonts w:ascii="Open Sans" w:eastAsia="Open Sans" w:hAnsi="Open Sans" w:cs="Open Sans"/>
          <w:sz w:val="22"/>
          <w:szCs w:val="22"/>
        </w:rPr>
      </w:pPr>
      <w:r>
        <w:rPr>
          <w:rFonts w:ascii="Open Sans" w:eastAsia="Open Sans" w:hAnsi="Open Sans" w:cs="Open Sans"/>
          <w:sz w:val="22"/>
          <w:szCs w:val="22"/>
        </w:rPr>
        <w:t xml:space="preserve">В Техническото си предложение участниците следва да предложат подход и методи за изпълнение на всяка задача, </w:t>
      </w:r>
      <w:sdt>
        <w:sdtPr>
          <w:tag w:val="goog_rdk_29"/>
          <w:id w:val="1442416356"/>
          <w:showingPlcHdr/>
        </w:sdtPr>
        <w:sdtContent>
          <w:r w:rsidR="006F4A23">
            <w:t xml:space="preserve">     </w:t>
          </w:r>
        </w:sdtContent>
      </w:sdt>
      <w:r>
        <w:rPr>
          <w:rFonts w:ascii="Open Sans" w:eastAsia="Open Sans" w:hAnsi="Open Sans" w:cs="Open Sans"/>
          <w:sz w:val="22"/>
          <w:szCs w:val="22"/>
        </w:rPr>
        <w:t>както и механизми за осигуряване на качествено изпълнение на поръчката.</w:t>
      </w:r>
    </w:p>
    <w:p w14:paraId="4EF2CE8B" w14:textId="77777777" w:rsidR="00C84B41" w:rsidRDefault="00000000">
      <w:pPr>
        <w:numPr>
          <w:ilvl w:val="0"/>
          <w:numId w:val="6"/>
        </w:numPr>
        <w:spacing w:after="0" w:line="256" w:lineRule="auto"/>
        <w:ind w:left="0" w:firstLine="0"/>
        <w:jc w:val="both"/>
        <w:rPr>
          <w:rFonts w:ascii="Open Sans" w:eastAsia="Open Sans" w:hAnsi="Open Sans" w:cs="Open Sans"/>
          <w:sz w:val="22"/>
          <w:szCs w:val="22"/>
        </w:rPr>
      </w:pPr>
      <w:r>
        <w:rPr>
          <w:rFonts w:ascii="Open Sans" w:eastAsia="Open Sans" w:hAnsi="Open Sans" w:cs="Open Sans"/>
          <w:sz w:val="22"/>
          <w:szCs w:val="22"/>
        </w:rPr>
        <w:t>В Техническото си предложение участниците следва да предложат индикатори за оценка на напредъка при изпълнението на задачите, включени в поръчката и механизмите за вземане на решения за прилагане на коригиращи действия.</w:t>
      </w:r>
    </w:p>
    <w:p w14:paraId="06B953C1" w14:textId="77777777" w:rsidR="00C927F2" w:rsidRDefault="00C927F2" w:rsidP="00C927F2">
      <w:pPr>
        <w:spacing w:after="0" w:line="256" w:lineRule="auto"/>
        <w:jc w:val="both"/>
        <w:rPr>
          <w:rFonts w:ascii="Open Sans" w:eastAsia="Open Sans" w:hAnsi="Open Sans" w:cs="Open Sans"/>
          <w:sz w:val="22"/>
          <w:szCs w:val="22"/>
        </w:rPr>
      </w:pPr>
    </w:p>
    <w:p w14:paraId="2A7AD8CB" w14:textId="222BB593" w:rsidR="00C927F2" w:rsidRDefault="00C927F2" w:rsidP="00C927F2">
      <w:pPr>
        <w:spacing w:after="0" w:line="256" w:lineRule="auto"/>
        <w:jc w:val="both"/>
        <w:rPr>
          <w:rFonts w:ascii="Open Sans" w:eastAsia="Open Sans" w:hAnsi="Open Sans" w:cs="Open Sans"/>
          <w:sz w:val="22"/>
          <w:szCs w:val="22"/>
          <w:lang w:val="ru-RU"/>
        </w:rPr>
      </w:pPr>
      <w:r w:rsidRPr="00C927F2">
        <w:rPr>
          <w:rFonts w:ascii="Open Sans" w:eastAsia="Open Sans" w:hAnsi="Open Sans" w:cs="Open Sans"/>
          <w:b/>
          <w:bCs/>
          <w:sz w:val="22"/>
          <w:szCs w:val="22"/>
          <w:u w:val="single"/>
          <w:lang w:val="en-US"/>
        </w:rPr>
        <w:t>N</w:t>
      </w:r>
      <w:r w:rsidRPr="00C927F2">
        <w:rPr>
          <w:rFonts w:ascii="Open Sans" w:eastAsia="Open Sans" w:hAnsi="Open Sans" w:cs="Open Sans"/>
          <w:b/>
          <w:bCs/>
          <w:sz w:val="22"/>
          <w:szCs w:val="22"/>
          <w:u w:val="single"/>
          <w:lang w:val="ru-RU"/>
        </w:rPr>
        <w:t>.</w:t>
      </w:r>
      <w:r w:rsidRPr="00C927F2">
        <w:rPr>
          <w:rFonts w:ascii="Open Sans" w:eastAsia="Open Sans" w:hAnsi="Open Sans" w:cs="Open Sans"/>
          <w:b/>
          <w:bCs/>
          <w:sz w:val="22"/>
          <w:szCs w:val="22"/>
          <w:u w:val="single"/>
          <w:lang w:val="en-US"/>
        </w:rPr>
        <w:t>B</w:t>
      </w:r>
      <w:r w:rsidRPr="00C927F2">
        <w:rPr>
          <w:rFonts w:ascii="Open Sans" w:eastAsia="Open Sans" w:hAnsi="Open Sans" w:cs="Open Sans"/>
          <w:b/>
          <w:bCs/>
          <w:sz w:val="22"/>
          <w:szCs w:val="22"/>
          <w:u w:val="single"/>
          <w:lang w:val="ru-RU"/>
        </w:rPr>
        <w:t>.!</w:t>
      </w:r>
      <w:r w:rsidRPr="00C927F2">
        <w:rPr>
          <w:rFonts w:ascii="Open Sans" w:eastAsia="Open Sans" w:hAnsi="Open Sans" w:cs="Open Sans"/>
          <w:sz w:val="22"/>
          <w:szCs w:val="22"/>
          <w:lang w:val="ru-RU"/>
        </w:rPr>
        <w:t xml:space="preserve"> В </w:t>
      </w:r>
      <w:proofErr w:type="spellStart"/>
      <w:r w:rsidRPr="00C927F2">
        <w:rPr>
          <w:rFonts w:ascii="Open Sans" w:eastAsia="Open Sans" w:hAnsi="Open Sans" w:cs="Open Sans"/>
          <w:sz w:val="22"/>
          <w:szCs w:val="22"/>
          <w:lang w:val="ru-RU"/>
        </w:rPr>
        <w:t>изпълнение</w:t>
      </w:r>
      <w:proofErr w:type="spellEnd"/>
      <w:r w:rsidRPr="00C927F2">
        <w:rPr>
          <w:rFonts w:ascii="Open Sans" w:eastAsia="Open Sans" w:hAnsi="Open Sans" w:cs="Open Sans"/>
          <w:sz w:val="22"/>
          <w:szCs w:val="22"/>
          <w:lang w:val="ru-RU"/>
        </w:rPr>
        <w:t xml:space="preserve"> на </w:t>
      </w:r>
      <w:proofErr w:type="spellStart"/>
      <w:r w:rsidRPr="00C927F2">
        <w:rPr>
          <w:rFonts w:ascii="Open Sans" w:eastAsia="Open Sans" w:hAnsi="Open Sans" w:cs="Open Sans"/>
          <w:sz w:val="22"/>
          <w:szCs w:val="22"/>
          <w:lang w:val="ru-RU"/>
        </w:rPr>
        <w:t>разпоредбата</w:t>
      </w:r>
      <w:proofErr w:type="spellEnd"/>
      <w:r w:rsidRPr="00C927F2">
        <w:rPr>
          <w:rFonts w:ascii="Open Sans" w:eastAsia="Open Sans" w:hAnsi="Open Sans" w:cs="Open Sans"/>
          <w:sz w:val="22"/>
          <w:szCs w:val="22"/>
          <w:lang w:val="ru-RU"/>
        </w:rPr>
        <w:t xml:space="preserve"> на чл. 48, ал. 2 от ЗОП да се </w:t>
      </w:r>
      <w:proofErr w:type="spellStart"/>
      <w:r w:rsidRPr="00C927F2">
        <w:rPr>
          <w:rFonts w:ascii="Open Sans" w:eastAsia="Open Sans" w:hAnsi="Open Sans" w:cs="Open Sans"/>
          <w:sz w:val="22"/>
          <w:szCs w:val="22"/>
          <w:lang w:val="ru-RU"/>
        </w:rPr>
        <w:t>счита</w:t>
      </w:r>
      <w:proofErr w:type="spellEnd"/>
      <w:r w:rsidRPr="00C927F2">
        <w:rPr>
          <w:rFonts w:ascii="Open Sans" w:eastAsia="Open Sans" w:hAnsi="Open Sans" w:cs="Open Sans"/>
          <w:sz w:val="22"/>
          <w:szCs w:val="22"/>
          <w:lang w:val="ru-RU"/>
        </w:rPr>
        <w:t xml:space="preserve"> </w:t>
      </w:r>
      <w:proofErr w:type="spellStart"/>
      <w:r w:rsidRPr="00C927F2">
        <w:rPr>
          <w:rFonts w:ascii="Open Sans" w:eastAsia="Open Sans" w:hAnsi="Open Sans" w:cs="Open Sans"/>
          <w:sz w:val="22"/>
          <w:szCs w:val="22"/>
          <w:lang w:val="ru-RU"/>
        </w:rPr>
        <w:t>добавено</w:t>
      </w:r>
      <w:proofErr w:type="spellEnd"/>
      <w:r w:rsidRPr="00C927F2">
        <w:rPr>
          <w:rFonts w:ascii="Open Sans" w:eastAsia="Open Sans" w:hAnsi="Open Sans" w:cs="Open Sans"/>
          <w:sz w:val="22"/>
          <w:szCs w:val="22"/>
          <w:lang w:val="ru-RU"/>
        </w:rPr>
        <w:t xml:space="preserve"> "или </w:t>
      </w:r>
      <w:proofErr w:type="spellStart"/>
      <w:r w:rsidRPr="00C927F2">
        <w:rPr>
          <w:rFonts w:ascii="Open Sans" w:eastAsia="Open Sans" w:hAnsi="Open Sans" w:cs="Open Sans"/>
          <w:sz w:val="22"/>
          <w:szCs w:val="22"/>
          <w:lang w:val="ru-RU"/>
        </w:rPr>
        <w:t>еквивалентно</w:t>
      </w:r>
      <w:proofErr w:type="spellEnd"/>
      <w:r w:rsidRPr="00C927F2">
        <w:rPr>
          <w:rFonts w:ascii="Open Sans" w:eastAsia="Open Sans" w:hAnsi="Open Sans" w:cs="Open Sans"/>
          <w:sz w:val="22"/>
          <w:szCs w:val="22"/>
          <w:lang w:val="ru-RU"/>
        </w:rPr>
        <w:t xml:space="preserve">/и" при </w:t>
      </w:r>
      <w:proofErr w:type="spellStart"/>
      <w:r w:rsidRPr="00C927F2">
        <w:rPr>
          <w:rFonts w:ascii="Open Sans" w:eastAsia="Open Sans" w:hAnsi="Open Sans" w:cs="Open Sans"/>
          <w:sz w:val="22"/>
          <w:szCs w:val="22"/>
          <w:lang w:val="ru-RU"/>
        </w:rPr>
        <w:t>посочени</w:t>
      </w:r>
      <w:proofErr w:type="spellEnd"/>
      <w:r w:rsidRPr="00C927F2">
        <w:rPr>
          <w:rFonts w:ascii="Open Sans" w:eastAsia="Open Sans" w:hAnsi="Open Sans" w:cs="Open Sans"/>
          <w:sz w:val="22"/>
          <w:szCs w:val="22"/>
          <w:lang w:val="ru-RU"/>
        </w:rPr>
        <w:t xml:space="preserve"> в настоящата документация стандарт, квалификация, спецификация, техническа оценка или </w:t>
      </w:r>
      <w:proofErr w:type="spellStart"/>
      <w:r w:rsidRPr="00C927F2">
        <w:rPr>
          <w:rFonts w:ascii="Open Sans" w:eastAsia="Open Sans" w:hAnsi="Open Sans" w:cs="Open Sans"/>
          <w:sz w:val="22"/>
          <w:szCs w:val="22"/>
          <w:lang w:val="ru-RU"/>
        </w:rPr>
        <w:t>техническо</w:t>
      </w:r>
      <w:proofErr w:type="spellEnd"/>
      <w:r w:rsidRPr="00C927F2">
        <w:rPr>
          <w:rFonts w:ascii="Open Sans" w:eastAsia="Open Sans" w:hAnsi="Open Sans" w:cs="Open Sans"/>
          <w:sz w:val="22"/>
          <w:szCs w:val="22"/>
          <w:lang w:val="ru-RU"/>
        </w:rPr>
        <w:t xml:space="preserve"> одобрение по чл. 48, ал. 1, т. 2 от ЗОП.</w:t>
      </w:r>
      <w:r w:rsidR="000A42EE">
        <w:rPr>
          <w:rFonts w:ascii="Open Sans" w:eastAsia="Open Sans" w:hAnsi="Open Sans" w:cs="Open Sans"/>
          <w:sz w:val="22"/>
          <w:szCs w:val="22"/>
          <w:lang w:val="ru-RU"/>
        </w:rPr>
        <w:t xml:space="preserve"> При доставка на </w:t>
      </w:r>
      <w:proofErr w:type="spellStart"/>
      <w:r w:rsidR="000A42EE">
        <w:rPr>
          <w:rFonts w:ascii="Open Sans" w:eastAsia="Open Sans" w:hAnsi="Open Sans" w:cs="Open Sans"/>
          <w:sz w:val="22"/>
          <w:szCs w:val="22"/>
          <w:lang w:val="ru-RU"/>
        </w:rPr>
        <w:t>еквивалент</w:t>
      </w:r>
      <w:proofErr w:type="spellEnd"/>
      <w:r w:rsidR="000A42EE">
        <w:rPr>
          <w:rFonts w:ascii="Open Sans" w:eastAsia="Open Sans" w:hAnsi="Open Sans" w:cs="Open Sans"/>
          <w:sz w:val="22"/>
          <w:szCs w:val="22"/>
          <w:lang w:val="ru-RU"/>
        </w:rPr>
        <w:t xml:space="preserve"> да се </w:t>
      </w:r>
      <w:proofErr w:type="spellStart"/>
      <w:r w:rsidR="000A42EE">
        <w:rPr>
          <w:rFonts w:ascii="Open Sans" w:eastAsia="Open Sans" w:hAnsi="Open Sans" w:cs="Open Sans"/>
          <w:sz w:val="22"/>
          <w:szCs w:val="22"/>
          <w:lang w:val="ru-RU"/>
        </w:rPr>
        <w:t>посочи</w:t>
      </w:r>
      <w:proofErr w:type="spellEnd"/>
      <w:r w:rsidR="000A42EE">
        <w:rPr>
          <w:rFonts w:ascii="Open Sans" w:eastAsia="Open Sans" w:hAnsi="Open Sans" w:cs="Open Sans"/>
          <w:sz w:val="22"/>
          <w:szCs w:val="22"/>
          <w:lang w:val="ru-RU"/>
        </w:rPr>
        <w:t xml:space="preserve"> </w:t>
      </w:r>
      <w:proofErr w:type="spellStart"/>
      <w:r w:rsidR="000A42EE">
        <w:rPr>
          <w:rFonts w:ascii="Open Sans" w:eastAsia="Open Sans" w:hAnsi="Open Sans" w:cs="Open Sans"/>
          <w:sz w:val="22"/>
          <w:szCs w:val="22"/>
          <w:lang w:val="ru-RU"/>
        </w:rPr>
        <w:t>еквивалента</w:t>
      </w:r>
      <w:proofErr w:type="spellEnd"/>
      <w:r w:rsidR="000A42EE">
        <w:rPr>
          <w:rFonts w:ascii="Open Sans" w:eastAsia="Open Sans" w:hAnsi="Open Sans" w:cs="Open Sans"/>
          <w:sz w:val="22"/>
          <w:szCs w:val="22"/>
          <w:lang w:val="ru-RU"/>
        </w:rPr>
        <w:t xml:space="preserve">. В случай, че се </w:t>
      </w:r>
      <w:proofErr w:type="spellStart"/>
      <w:r w:rsidR="000A42EE">
        <w:rPr>
          <w:rFonts w:ascii="Open Sans" w:eastAsia="Open Sans" w:hAnsi="Open Sans" w:cs="Open Sans"/>
          <w:sz w:val="22"/>
          <w:szCs w:val="22"/>
          <w:lang w:val="ru-RU"/>
        </w:rPr>
        <w:t>предлага</w:t>
      </w:r>
      <w:proofErr w:type="spellEnd"/>
      <w:r w:rsidR="000A42EE">
        <w:rPr>
          <w:rFonts w:ascii="Open Sans" w:eastAsia="Open Sans" w:hAnsi="Open Sans" w:cs="Open Sans"/>
          <w:sz w:val="22"/>
          <w:szCs w:val="22"/>
          <w:lang w:val="ru-RU"/>
        </w:rPr>
        <w:t xml:space="preserve"> </w:t>
      </w:r>
      <w:proofErr w:type="spellStart"/>
      <w:r w:rsidR="000A42EE">
        <w:rPr>
          <w:rFonts w:ascii="Open Sans" w:eastAsia="Open Sans" w:hAnsi="Open Sans" w:cs="Open Sans"/>
          <w:sz w:val="22"/>
          <w:szCs w:val="22"/>
          <w:lang w:val="ru-RU"/>
        </w:rPr>
        <w:t>еквивалент</w:t>
      </w:r>
      <w:proofErr w:type="spellEnd"/>
      <w:r w:rsidR="000A42EE">
        <w:rPr>
          <w:rFonts w:ascii="Open Sans" w:eastAsia="Open Sans" w:hAnsi="Open Sans" w:cs="Open Sans"/>
          <w:sz w:val="22"/>
          <w:szCs w:val="22"/>
          <w:lang w:val="ru-RU"/>
        </w:rPr>
        <w:t xml:space="preserve">, </w:t>
      </w:r>
      <w:proofErr w:type="spellStart"/>
      <w:r w:rsidR="000A42EE">
        <w:rPr>
          <w:rFonts w:ascii="Open Sans" w:eastAsia="Open Sans" w:hAnsi="Open Sans" w:cs="Open Sans"/>
          <w:sz w:val="22"/>
          <w:szCs w:val="22"/>
          <w:lang w:val="ru-RU"/>
        </w:rPr>
        <w:t>участникът</w:t>
      </w:r>
      <w:proofErr w:type="spellEnd"/>
      <w:r w:rsidR="000A42EE">
        <w:rPr>
          <w:rFonts w:ascii="Open Sans" w:eastAsia="Open Sans" w:hAnsi="Open Sans" w:cs="Open Sans"/>
          <w:sz w:val="22"/>
          <w:szCs w:val="22"/>
          <w:lang w:val="ru-RU"/>
        </w:rPr>
        <w:t xml:space="preserve"> </w:t>
      </w:r>
      <w:proofErr w:type="spellStart"/>
      <w:r w:rsidR="000A42EE">
        <w:rPr>
          <w:rFonts w:ascii="Open Sans" w:eastAsia="Open Sans" w:hAnsi="Open Sans" w:cs="Open Sans"/>
          <w:sz w:val="22"/>
          <w:szCs w:val="22"/>
          <w:lang w:val="ru-RU"/>
        </w:rPr>
        <w:t>трябва</w:t>
      </w:r>
      <w:proofErr w:type="spellEnd"/>
      <w:r w:rsidR="000A42EE">
        <w:rPr>
          <w:rFonts w:ascii="Open Sans" w:eastAsia="Open Sans" w:hAnsi="Open Sans" w:cs="Open Sans"/>
          <w:sz w:val="22"/>
          <w:szCs w:val="22"/>
          <w:lang w:val="ru-RU"/>
        </w:rPr>
        <w:t xml:space="preserve"> да </w:t>
      </w:r>
      <w:proofErr w:type="spellStart"/>
      <w:r w:rsidR="000A42EE">
        <w:rPr>
          <w:rFonts w:ascii="Open Sans" w:eastAsia="Open Sans" w:hAnsi="Open Sans" w:cs="Open Sans"/>
          <w:sz w:val="22"/>
          <w:szCs w:val="22"/>
          <w:lang w:val="ru-RU"/>
        </w:rPr>
        <w:t>докаже</w:t>
      </w:r>
      <w:proofErr w:type="spellEnd"/>
      <w:r w:rsidR="000A42EE">
        <w:rPr>
          <w:rFonts w:ascii="Open Sans" w:eastAsia="Open Sans" w:hAnsi="Open Sans" w:cs="Open Sans"/>
          <w:sz w:val="22"/>
          <w:szCs w:val="22"/>
          <w:lang w:val="ru-RU"/>
        </w:rPr>
        <w:t xml:space="preserve"> с </w:t>
      </w:r>
      <w:proofErr w:type="spellStart"/>
      <w:r w:rsidR="000A42EE">
        <w:rPr>
          <w:rFonts w:ascii="Open Sans" w:eastAsia="Open Sans" w:hAnsi="Open Sans" w:cs="Open Sans"/>
          <w:sz w:val="22"/>
          <w:szCs w:val="22"/>
          <w:lang w:val="ru-RU"/>
        </w:rPr>
        <w:t>подходящи</w:t>
      </w:r>
      <w:proofErr w:type="spellEnd"/>
      <w:r w:rsidR="000A42EE">
        <w:rPr>
          <w:rFonts w:ascii="Open Sans" w:eastAsia="Open Sans" w:hAnsi="Open Sans" w:cs="Open Sans"/>
          <w:sz w:val="22"/>
          <w:szCs w:val="22"/>
          <w:lang w:val="ru-RU"/>
        </w:rPr>
        <w:t xml:space="preserve"> средства, </w:t>
      </w:r>
      <w:proofErr w:type="spellStart"/>
      <w:r w:rsidR="000A42EE">
        <w:rPr>
          <w:rFonts w:ascii="Open Sans" w:eastAsia="Open Sans" w:hAnsi="Open Sans" w:cs="Open Sans"/>
          <w:sz w:val="22"/>
          <w:szCs w:val="22"/>
          <w:lang w:val="ru-RU"/>
        </w:rPr>
        <w:t>включително</w:t>
      </w:r>
      <w:proofErr w:type="spellEnd"/>
      <w:r w:rsidR="000A42EE">
        <w:rPr>
          <w:rFonts w:ascii="Open Sans" w:eastAsia="Open Sans" w:hAnsi="Open Sans" w:cs="Open Sans"/>
          <w:sz w:val="22"/>
          <w:szCs w:val="22"/>
          <w:lang w:val="ru-RU"/>
        </w:rPr>
        <w:t xml:space="preserve"> чрез </w:t>
      </w:r>
      <w:proofErr w:type="spellStart"/>
      <w:r w:rsidR="000A42EE">
        <w:rPr>
          <w:rFonts w:ascii="Open Sans" w:eastAsia="Open Sans" w:hAnsi="Open Sans" w:cs="Open Sans"/>
          <w:sz w:val="22"/>
          <w:szCs w:val="22"/>
          <w:lang w:val="ru-RU"/>
        </w:rPr>
        <w:t>доказателствата</w:t>
      </w:r>
      <w:proofErr w:type="spellEnd"/>
      <w:r w:rsidR="000A42EE">
        <w:rPr>
          <w:rFonts w:ascii="Open Sans" w:eastAsia="Open Sans" w:hAnsi="Open Sans" w:cs="Open Sans"/>
          <w:sz w:val="22"/>
          <w:szCs w:val="22"/>
          <w:lang w:val="ru-RU"/>
        </w:rPr>
        <w:t xml:space="preserve"> по чл. 52 от ЗОП, че </w:t>
      </w:r>
      <w:proofErr w:type="spellStart"/>
      <w:r w:rsidR="000A42EE">
        <w:rPr>
          <w:rFonts w:ascii="Open Sans" w:eastAsia="Open Sans" w:hAnsi="Open Sans" w:cs="Open Sans"/>
          <w:sz w:val="22"/>
          <w:szCs w:val="22"/>
          <w:lang w:val="ru-RU"/>
        </w:rPr>
        <w:t>предлаганите</w:t>
      </w:r>
      <w:proofErr w:type="spellEnd"/>
      <w:r w:rsidR="000A42EE">
        <w:rPr>
          <w:rFonts w:ascii="Open Sans" w:eastAsia="Open Sans" w:hAnsi="Open Sans" w:cs="Open Sans"/>
          <w:sz w:val="22"/>
          <w:szCs w:val="22"/>
          <w:lang w:val="ru-RU"/>
        </w:rPr>
        <w:t xml:space="preserve"> решения </w:t>
      </w:r>
      <w:proofErr w:type="spellStart"/>
      <w:r w:rsidR="000A42EE">
        <w:rPr>
          <w:rFonts w:ascii="Open Sans" w:eastAsia="Open Sans" w:hAnsi="Open Sans" w:cs="Open Sans"/>
          <w:sz w:val="22"/>
          <w:szCs w:val="22"/>
          <w:lang w:val="ru-RU"/>
        </w:rPr>
        <w:t>удовлетворяват</w:t>
      </w:r>
      <w:proofErr w:type="spellEnd"/>
      <w:r w:rsidR="000A42EE">
        <w:rPr>
          <w:rFonts w:ascii="Open Sans" w:eastAsia="Open Sans" w:hAnsi="Open Sans" w:cs="Open Sans"/>
          <w:sz w:val="22"/>
          <w:szCs w:val="22"/>
          <w:lang w:val="ru-RU"/>
        </w:rPr>
        <w:t xml:space="preserve"> по </w:t>
      </w:r>
      <w:proofErr w:type="spellStart"/>
      <w:r w:rsidR="000A42EE">
        <w:rPr>
          <w:rFonts w:ascii="Open Sans" w:eastAsia="Open Sans" w:hAnsi="Open Sans" w:cs="Open Sans"/>
          <w:sz w:val="22"/>
          <w:szCs w:val="22"/>
          <w:lang w:val="ru-RU"/>
        </w:rPr>
        <w:t>еквивалентен</w:t>
      </w:r>
      <w:proofErr w:type="spellEnd"/>
      <w:r w:rsidR="000A42EE">
        <w:rPr>
          <w:rFonts w:ascii="Open Sans" w:eastAsia="Open Sans" w:hAnsi="Open Sans" w:cs="Open Sans"/>
          <w:sz w:val="22"/>
          <w:szCs w:val="22"/>
          <w:lang w:val="ru-RU"/>
        </w:rPr>
        <w:t xml:space="preserve"> начин </w:t>
      </w:r>
      <w:proofErr w:type="spellStart"/>
      <w:r w:rsidR="000A42EE">
        <w:rPr>
          <w:rFonts w:ascii="Open Sans" w:eastAsia="Open Sans" w:hAnsi="Open Sans" w:cs="Open Sans"/>
          <w:sz w:val="22"/>
          <w:szCs w:val="22"/>
          <w:lang w:val="ru-RU"/>
        </w:rPr>
        <w:t>изискванията</w:t>
      </w:r>
      <w:proofErr w:type="spellEnd"/>
      <w:r w:rsidR="000A42EE">
        <w:rPr>
          <w:rFonts w:ascii="Open Sans" w:eastAsia="Open Sans" w:hAnsi="Open Sans" w:cs="Open Sans"/>
          <w:sz w:val="22"/>
          <w:szCs w:val="22"/>
          <w:lang w:val="ru-RU"/>
        </w:rPr>
        <w:t xml:space="preserve">, </w:t>
      </w:r>
      <w:proofErr w:type="spellStart"/>
      <w:r w:rsidR="000A42EE">
        <w:rPr>
          <w:rFonts w:ascii="Open Sans" w:eastAsia="Open Sans" w:hAnsi="Open Sans" w:cs="Open Sans"/>
          <w:sz w:val="22"/>
          <w:szCs w:val="22"/>
          <w:lang w:val="ru-RU"/>
        </w:rPr>
        <w:t>определени</w:t>
      </w:r>
      <w:proofErr w:type="spellEnd"/>
      <w:r w:rsidR="000A42EE">
        <w:rPr>
          <w:rFonts w:ascii="Open Sans" w:eastAsia="Open Sans" w:hAnsi="Open Sans" w:cs="Open Sans"/>
          <w:sz w:val="22"/>
          <w:szCs w:val="22"/>
          <w:lang w:val="ru-RU"/>
        </w:rPr>
        <w:t xml:space="preserve"> от </w:t>
      </w:r>
      <w:proofErr w:type="spellStart"/>
      <w:r w:rsidR="000A42EE">
        <w:rPr>
          <w:rFonts w:ascii="Open Sans" w:eastAsia="Open Sans" w:hAnsi="Open Sans" w:cs="Open Sans"/>
          <w:sz w:val="22"/>
          <w:szCs w:val="22"/>
          <w:lang w:val="ru-RU"/>
        </w:rPr>
        <w:t>техническата</w:t>
      </w:r>
      <w:proofErr w:type="spellEnd"/>
      <w:r w:rsidR="000A42EE">
        <w:rPr>
          <w:rFonts w:ascii="Open Sans" w:eastAsia="Open Sans" w:hAnsi="Open Sans" w:cs="Open Sans"/>
          <w:sz w:val="22"/>
          <w:szCs w:val="22"/>
          <w:lang w:val="ru-RU"/>
        </w:rPr>
        <w:t xml:space="preserve"> спецификация.</w:t>
      </w:r>
    </w:p>
    <w:p w14:paraId="3703A48D" w14:textId="77777777" w:rsidR="000A42EE" w:rsidRPr="00C927F2" w:rsidRDefault="000A42EE" w:rsidP="00C927F2">
      <w:pPr>
        <w:spacing w:after="0" w:line="256" w:lineRule="auto"/>
        <w:jc w:val="both"/>
        <w:rPr>
          <w:rFonts w:ascii="Open Sans" w:eastAsia="Open Sans" w:hAnsi="Open Sans" w:cs="Open Sans"/>
          <w:sz w:val="22"/>
          <w:szCs w:val="22"/>
          <w:lang w:val="ru-RU"/>
        </w:rPr>
      </w:pPr>
    </w:p>
    <w:p w14:paraId="53EA8F93" w14:textId="77777777" w:rsidR="00C84B41" w:rsidRDefault="00C84B41">
      <w:pPr>
        <w:spacing w:after="0" w:line="256" w:lineRule="auto"/>
        <w:jc w:val="both"/>
        <w:rPr>
          <w:rFonts w:ascii="Open Sans" w:eastAsia="Open Sans" w:hAnsi="Open Sans" w:cs="Open Sans"/>
          <w:sz w:val="22"/>
          <w:szCs w:val="22"/>
        </w:rPr>
      </w:pPr>
    </w:p>
    <w:p w14:paraId="6892D583" w14:textId="77777777" w:rsidR="00C84B41" w:rsidRDefault="00000000">
      <w:pPr>
        <w:jc w:val="both"/>
        <w:rPr>
          <w:rFonts w:ascii="Open Sans" w:eastAsia="Open Sans" w:hAnsi="Open Sans" w:cs="Open Sans"/>
          <w:b/>
          <w:sz w:val="22"/>
          <w:szCs w:val="22"/>
        </w:rPr>
      </w:pPr>
      <w:r>
        <w:rPr>
          <w:rFonts w:ascii="Open Sans" w:eastAsia="Open Sans" w:hAnsi="Open Sans" w:cs="Open Sans"/>
          <w:b/>
          <w:sz w:val="22"/>
          <w:szCs w:val="22"/>
        </w:rPr>
        <w:t>ДРУГИ ИЗИСКВАНИЯ</w:t>
      </w:r>
    </w:p>
    <w:p w14:paraId="6415FDFF" w14:textId="77777777" w:rsidR="00C84B41" w:rsidRDefault="00000000">
      <w:pPr>
        <w:jc w:val="both"/>
        <w:rPr>
          <w:rFonts w:ascii="Open Sans" w:eastAsia="Open Sans" w:hAnsi="Open Sans" w:cs="Open Sans"/>
          <w:sz w:val="22"/>
          <w:szCs w:val="22"/>
        </w:rPr>
      </w:pPr>
      <w:r>
        <w:rPr>
          <w:rFonts w:ascii="Open Sans" w:eastAsia="Open Sans" w:hAnsi="Open Sans" w:cs="Open Sans"/>
          <w:sz w:val="22"/>
          <w:szCs w:val="22"/>
        </w:rPr>
        <w:t>При изпълнение на дейностите по проекта и получаване на заложените резултати, Изпълнителят е длъжен да е запознат и да спазва:</w:t>
      </w:r>
    </w:p>
    <w:p w14:paraId="3ABDFFB2" w14:textId="77777777" w:rsidR="00C84B41" w:rsidRDefault="00000000">
      <w:pPr>
        <w:numPr>
          <w:ilvl w:val="0"/>
          <w:numId w:val="1"/>
        </w:numPr>
        <w:pBdr>
          <w:top w:val="nil"/>
          <w:left w:val="nil"/>
          <w:bottom w:val="nil"/>
          <w:right w:val="nil"/>
          <w:between w:val="nil"/>
        </w:pBdr>
        <w:spacing w:after="0"/>
        <w:jc w:val="both"/>
        <w:rPr>
          <w:rFonts w:ascii="Open Sans" w:eastAsia="Open Sans" w:hAnsi="Open Sans" w:cs="Open Sans"/>
          <w:color w:val="000000"/>
          <w:sz w:val="22"/>
          <w:szCs w:val="22"/>
        </w:rPr>
      </w:pPr>
      <w:r>
        <w:rPr>
          <w:rFonts w:ascii="Open Sans" w:eastAsia="Open Sans" w:hAnsi="Open Sans" w:cs="Open Sans"/>
          <w:color w:val="000000"/>
          <w:sz w:val="22"/>
          <w:szCs w:val="22"/>
        </w:rPr>
        <w:lastRenderedPageBreak/>
        <w:t>Действащото в България законодателство вкл. Закона за рибарство и аквакултури (ЗРА) и Закона за биологичното разнообразие (ЗБР);</w:t>
      </w:r>
    </w:p>
    <w:p w14:paraId="26072443" w14:textId="77777777" w:rsidR="00C84B41" w:rsidRDefault="00000000">
      <w:pPr>
        <w:numPr>
          <w:ilvl w:val="0"/>
          <w:numId w:val="1"/>
        </w:numPr>
        <w:pBdr>
          <w:top w:val="nil"/>
          <w:left w:val="nil"/>
          <w:bottom w:val="nil"/>
          <w:right w:val="nil"/>
          <w:between w:val="nil"/>
        </w:pBdr>
        <w:spacing w:after="0"/>
        <w:jc w:val="both"/>
        <w:rPr>
          <w:rFonts w:ascii="Open Sans" w:eastAsia="Open Sans" w:hAnsi="Open Sans" w:cs="Open Sans"/>
          <w:color w:val="000000"/>
          <w:sz w:val="22"/>
          <w:szCs w:val="22"/>
        </w:rPr>
      </w:pPr>
      <w:r>
        <w:rPr>
          <w:rFonts w:ascii="Open Sans" w:eastAsia="Open Sans" w:hAnsi="Open Sans" w:cs="Open Sans"/>
          <w:color w:val="000000"/>
          <w:sz w:val="22"/>
          <w:szCs w:val="22"/>
        </w:rPr>
        <w:t>Методика за мониторинг на риби. Подход за мониторинг на морски видове риби</w:t>
      </w:r>
      <w:r w:rsidR="006F4A23">
        <w:rPr>
          <w:rFonts w:ascii="Open Sans" w:eastAsia="Open Sans" w:hAnsi="Open Sans" w:cs="Open Sans"/>
          <w:color w:val="000000"/>
          <w:sz w:val="22"/>
          <w:szCs w:val="22"/>
        </w:rPr>
        <w:t>;</w:t>
      </w:r>
    </w:p>
    <w:p w14:paraId="7B06D496" w14:textId="77777777" w:rsidR="00834994" w:rsidRDefault="00834994">
      <w:pPr>
        <w:numPr>
          <w:ilvl w:val="0"/>
          <w:numId w:val="1"/>
        </w:numPr>
        <w:pBdr>
          <w:top w:val="nil"/>
          <w:left w:val="nil"/>
          <w:bottom w:val="nil"/>
          <w:right w:val="nil"/>
          <w:between w:val="nil"/>
        </w:pBdr>
        <w:spacing w:after="0"/>
        <w:jc w:val="both"/>
        <w:rPr>
          <w:rFonts w:ascii="Open Sans" w:eastAsia="Open Sans" w:hAnsi="Open Sans" w:cs="Open Sans"/>
          <w:color w:val="000000"/>
          <w:sz w:val="22"/>
          <w:szCs w:val="22"/>
        </w:rPr>
      </w:pPr>
      <w:r>
        <w:rPr>
          <w:rFonts w:ascii="Open Sans" w:eastAsia="Open Sans" w:hAnsi="Open Sans" w:cs="Open Sans"/>
          <w:color w:val="000000"/>
          <w:sz w:val="22"/>
          <w:szCs w:val="22"/>
        </w:rPr>
        <w:t>Методика за оценка на състоянието на видовете риби;</w:t>
      </w:r>
    </w:p>
    <w:p w14:paraId="50166BD0" w14:textId="77777777" w:rsidR="00C84B41" w:rsidRDefault="00000000">
      <w:pPr>
        <w:numPr>
          <w:ilvl w:val="0"/>
          <w:numId w:val="1"/>
        </w:numPr>
        <w:pBdr>
          <w:top w:val="nil"/>
          <w:left w:val="nil"/>
          <w:bottom w:val="nil"/>
          <w:right w:val="nil"/>
          <w:between w:val="nil"/>
        </w:pBdr>
        <w:jc w:val="both"/>
        <w:rPr>
          <w:rFonts w:ascii="Open Sans" w:eastAsia="Open Sans" w:hAnsi="Open Sans" w:cs="Open Sans"/>
          <w:color w:val="000000"/>
          <w:sz w:val="22"/>
          <w:szCs w:val="22"/>
        </w:rPr>
      </w:pPr>
      <w:r>
        <w:rPr>
          <w:rFonts w:ascii="Open Sans" w:eastAsia="Open Sans" w:hAnsi="Open Sans" w:cs="Open Sans"/>
          <w:color w:val="000000"/>
          <w:sz w:val="22"/>
          <w:szCs w:val="22"/>
        </w:rPr>
        <w:t xml:space="preserve">Всички изисквания за информация и публичност в съответствие с Наръчника за визуализация на програмата: </w:t>
      </w:r>
      <w:hyperlink r:id="rId8">
        <w:r w:rsidR="00C84B41">
          <w:rPr>
            <w:rFonts w:ascii="Open Sans" w:eastAsia="Open Sans" w:hAnsi="Open Sans" w:cs="Open Sans"/>
            <w:color w:val="467886"/>
            <w:sz w:val="22"/>
            <w:szCs w:val="22"/>
            <w:u w:val="single"/>
          </w:rPr>
          <w:t>https://blacksea-cbc.net/images/Visual_Identity_Manual_NEXT_BSB_REV_1.pdf</w:t>
        </w:r>
      </w:hyperlink>
      <w:r>
        <w:rPr>
          <w:rFonts w:ascii="Open Sans" w:eastAsia="Open Sans" w:hAnsi="Open Sans" w:cs="Open Sans"/>
          <w:color w:val="000000"/>
          <w:sz w:val="22"/>
          <w:szCs w:val="22"/>
        </w:rPr>
        <w:t xml:space="preserve"> </w:t>
      </w:r>
    </w:p>
    <w:p w14:paraId="0732E501" w14:textId="77777777" w:rsidR="00D635A2" w:rsidRDefault="006A3C22" w:rsidP="00D635A2">
      <w:pPr>
        <w:jc w:val="center"/>
        <w:rPr>
          <w:rFonts w:ascii="Open Sans" w:eastAsia="Open Sans" w:hAnsi="Open Sans" w:cs="Open Sans"/>
          <w:sz w:val="22"/>
          <w:szCs w:val="22"/>
        </w:rPr>
      </w:pPr>
      <w:r>
        <w:rPr>
          <w:rFonts w:ascii="Open Sans" w:eastAsia="Open Sans" w:hAnsi="Open Sans" w:cs="Open Sans"/>
          <w:sz w:val="22"/>
          <w:szCs w:val="22"/>
        </w:rPr>
        <w:t>----------------------------</w:t>
      </w:r>
    </w:p>
    <w:sectPr w:rsidR="00D635A2">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70FFF8" w14:textId="77777777" w:rsidR="00225E80" w:rsidRDefault="00225E80">
      <w:pPr>
        <w:spacing w:after="0" w:line="240" w:lineRule="auto"/>
      </w:pPr>
      <w:r>
        <w:separator/>
      </w:r>
    </w:p>
  </w:endnote>
  <w:endnote w:type="continuationSeparator" w:id="0">
    <w:p w14:paraId="1F17668E" w14:textId="77777777" w:rsidR="00225E80" w:rsidRDefault="00225E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panose1 w:val="020B0604020202020204"/>
    <w:charset w:val="00"/>
    <w:family w:val="auto"/>
    <w:pitch w:val="default"/>
    <w:embedRegular r:id="rId1" w:fontKey="{F19DA98F-A865-E641-80E9-82294FC2E7C0}"/>
  </w:font>
  <w:font w:name="Courier New">
    <w:panose1 w:val="02070309020205020404"/>
    <w:charset w:val="00"/>
    <w:family w:val="modern"/>
    <w:pitch w:val="fixed"/>
    <w:sig w:usb0="E0002AFF" w:usb1="C0007843" w:usb2="00000009" w:usb3="00000000" w:csb0="000001FF" w:csb1="00000000"/>
    <w:embedRegular r:id="rId2" w:fontKey="{94F4F7E3-5CB4-7649-9A50-6A1CD5248BFD}"/>
  </w:font>
  <w:font w:name="Symbol">
    <w:panose1 w:val="05050102010706020507"/>
    <w:charset w:val="02"/>
    <w:family w:val="decorative"/>
    <w:pitch w:val="variable"/>
    <w:sig w:usb0="00000000" w:usb1="10000000" w:usb2="00000000" w:usb3="00000000" w:csb0="80000000" w:csb1="00000000"/>
    <w:embedRegular r:id="rId3" w:fontKey="{40B3DF63-7BDE-0744-9EAA-6E132873AC64}"/>
  </w:font>
  <w:font w:name="Times New Roman">
    <w:panose1 w:val="02020603050405020304"/>
    <w:charset w:val="00"/>
    <w:family w:val="roman"/>
    <w:pitch w:val="variable"/>
    <w:sig w:usb0="E0002EFF" w:usb1="C000785B" w:usb2="00000009" w:usb3="00000000" w:csb0="000001FF" w:csb1="00000000"/>
    <w:embedRegular r:id="rId4" w:fontKey="{2AC3C110-0A9A-A746-804F-41625BCC4BD8}"/>
    <w:embedBold r:id="rId5" w:fontKey="{E7D80E77-C0CE-0146-95F2-9439CC361EB5}"/>
    <w:embedItalic r:id="rId6" w:fontKey="{E1094565-B9E8-2B4E-8ADA-9D581A97B1D9}"/>
  </w:font>
  <w:font w:name="Wingdings">
    <w:panose1 w:val="05000000000000000000"/>
    <w:charset w:val="4D"/>
    <w:family w:val="decorative"/>
    <w:pitch w:val="variable"/>
    <w:sig w:usb0="00000003" w:usb1="00000000" w:usb2="00000000" w:usb3="00000000" w:csb0="80000001" w:csb1="00000000"/>
    <w:embedRegular r:id="rId7" w:fontKey="{0CFA0FF5-0449-F044-8F55-C9A7672F0068}"/>
  </w:font>
  <w:font w:name="Aptos">
    <w:panose1 w:val="020B0004020202020204"/>
    <w:charset w:val="00"/>
    <w:family w:val="swiss"/>
    <w:pitch w:val="variable"/>
    <w:sig w:usb0="20000287" w:usb1="00000003" w:usb2="00000000" w:usb3="00000000" w:csb0="0000019F" w:csb1="00000000"/>
    <w:embedRegular r:id="rId8" w:fontKey="{7EC7FC62-942D-D14C-93AA-1AE7EA3C0969}"/>
    <w:embedBold r:id="rId9" w:fontKey="{60A673A2-3F98-BF4B-9BB9-201BE68A837C}"/>
    <w:embedItalic r:id="rId10" w:fontKey="{915985E3-E80D-7447-BB15-35E716208646}"/>
  </w:font>
  <w:font w:name="Aptos Display">
    <w:panose1 w:val="020B0004020202020204"/>
    <w:charset w:val="00"/>
    <w:family w:val="swiss"/>
    <w:pitch w:val="variable"/>
    <w:sig w:usb0="20000287" w:usb1="00000003" w:usb2="00000000" w:usb3="00000000" w:csb0="0000019F" w:csb1="00000000"/>
    <w:embedRegular r:id="rId11" w:fontKey="{2FA508FE-AAC9-E44F-BC45-7379DEEB13AF}"/>
  </w:font>
  <w:font w:name="Open Sans">
    <w:panose1 w:val="020B0604020202020204"/>
    <w:charset w:val="00"/>
    <w:family w:val="swiss"/>
    <w:pitch w:val="variable"/>
    <w:sig w:usb0="E00002EF" w:usb1="4000205B" w:usb2="00000028" w:usb3="00000000" w:csb0="0000019F" w:csb1="00000000"/>
    <w:embedRegular r:id="rId12" w:fontKey="{E1AC3424-1D85-2B4A-86BA-125B8B2AC1C3}"/>
    <w:embedBold r:id="rId13" w:fontKey="{BD7A364D-8296-8048-B3D5-71292138F641}"/>
    <w:embedItalic r:id="rId14" w:fontKey="{DF0C0A82-FE4D-C24F-AFA7-F6FE1F97DC3C}"/>
  </w:font>
  <w:font w:name="Cambria Math">
    <w:panose1 w:val="02040503050406030204"/>
    <w:charset w:val="00"/>
    <w:family w:val="roman"/>
    <w:pitch w:val="variable"/>
    <w:sig w:usb0="E00002FF" w:usb1="420024FF" w:usb2="00000000" w:usb3="00000000" w:csb0="0000019F" w:csb1="00000000"/>
    <w:embedRegular r:id="rId15" w:fontKey="{13C8F2B6-8804-184E-A6A8-B0D9D0D265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66366B" w14:textId="77777777" w:rsidR="00C84B41" w:rsidRDefault="00000000">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72427BB0" w14:textId="77777777" w:rsidR="00C84B41" w:rsidRDefault="00C84B41">
    <w:pPr>
      <w:pBdr>
        <w:top w:val="nil"/>
        <w:left w:val="nil"/>
        <w:bottom w:val="nil"/>
        <w:right w:val="nil"/>
        <w:between w:val="nil"/>
      </w:pBdr>
      <w:tabs>
        <w:tab w:val="center" w:pos="4536"/>
        <w:tab w:val="right" w:pos="9072"/>
      </w:tabs>
      <w:spacing w:after="0" w:line="240" w:lineRule="auto"/>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6E432C" w14:textId="77777777" w:rsidR="00C84B41" w:rsidRDefault="00000000">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135F1D">
      <w:rPr>
        <w:noProof/>
        <w:color w:val="000000"/>
      </w:rPr>
      <w:t>1</w:t>
    </w:r>
    <w:r>
      <w:rPr>
        <w:color w:val="000000"/>
      </w:rPr>
      <w:fldChar w:fldCharType="end"/>
    </w:r>
  </w:p>
  <w:sdt>
    <w:sdtPr>
      <w:tag w:val="goog_rdk_34"/>
      <w:id w:val="-255364493"/>
    </w:sdtPr>
    <w:sdtContent>
      <w:p w14:paraId="4713D184" w14:textId="77777777" w:rsidR="00C84B41" w:rsidRDefault="006A3C22">
        <w:pPr>
          <w:pBdr>
            <w:top w:val="nil"/>
            <w:left w:val="nil"/>
            <w:bottom w:val="nil"/>
            <w:right w:val="nil"/>
            <w:between w:val="nil"/>
          </w:pBdr>
          <w:tabs>
            <w:tab w:val="center" w:pos="4536"/>
            <w:tab w:val="right" w:pos="9072"/>
          </w:tabs>
          <w:spacing w:after="0" w:line="240" w:lineRule="auto"/>
          <w:ind w:right="360"/>
          <w:rPr>
            <w:color w:val="000000"/>
          </w:rPr>
        </w:pPr>
        <w:r>
          <w:rPr>
            <w:noProof/>
          </w:rPr>
          <w:drawing>
            <wp:anchor distT="0" distB="0" distL="114300" distR="114300" simplePos="0" relativeHeight="251658240" behindDoc="0" locked="0" layoutInCell="1" hidden="0" allowOverlap="1" wp14:anchorId="20ED528F" wp14:editId="4B84F7DD">
              <wp:simplePos x="0" y="0"/>
              <wp:positionH relativeFrom="column">
                <wp:posOffset>-167005</wp:posOffset>
              </wp:positionH>
              <wp:positionV relativeFrom="paragraph">
                <wp:posOffset>223520</wp:posOffset>
              </wp:positionV>
              <wp:extent cx="1403985" cy="732790"/>
              <wp:effectExtent l="0" t="0" r="5715" b="3810"/>
              <wp:wrapSquare wrapText="bothSides" distT="0" distB="0" distL="114300" distR="114300"/>
              <wp:docPr id="920565298" name="image1.png" descr="Картина, която съдържа текст, Шрифт, екранна снимка, Електриково синьо&#10;&#10;Описанието е генерирано автоматично"/>
              <wp:cNvGraphicFramePr/>
              <a:graphic xmlns:a="http://schemas.openxmlformats.org/drawingml/2006/main">
                <a:graphicData uri="http://schemas.openxmlformats.org/drawingml/2006/picture">
                  <pic:pic xmlns:pic="http://schemas.openxmlformats.org/drawingml/2006/picture">
                    <pic:nvPicPr>
                      <pic:cNvPr id="0" name="image1.png" descr="Картина, която съдържа текст, Шрифт, екранна снимка, Електриково синьо&#10;&#10;Описанието е генерирано автоматично"/>
                      <pic:cNvPicPr preferRelativeResize="0"/>
                    </pic:nvPicPr>
                    <pic:blipFill>
                      <a:blip r:embed="rId1"/>
                      <a:srcRect/>
                      <a:stretch>
                        <a:fillRect/>
                      </a:stretch>
                    </pic:blipFill>
                    <pic:spPr>
                      <a:xfrm>
                        <a:off x="0" y="0"/>
                        <a:ext cx="1403985" cy="732790"/>
                      </a:xfrm>
                      <a:prstGeom prst="rect">
                        <a:avLst/>
                      </a:prstGeom>
                      <a:ln/>
                    </pic:spPr>
                  </pic:pic>
                </a:graphicData>
              </a:graphic>
              <wp14:sizeRelH relativeFrom="margin">
                <wp14:pctWidth>0</wp14:pctWidth>
              </wp14:sizeRelH>
              <wp14:sizeRelV relativeFrom="margin">
                <wp14:pctHeight>0</wp14:pctHeight>
              </wp14:sizeRelV>
            </wp:anchor>
          </w:drawing>
        </w:r>
        <w:sdt>
          <w:sdtPr>
            <w:tag w:val="goog_rdk_33"/>
            <w:id w:val="1648473309"/>
          </w:sdtPr>
          <w:sdtContent/>
        </w:sdt>
      </w:p>
    </w:sdtContent>
  </w:sdt>
  <w:sdt>
    <w:sdtPr>
      <w:tag w:val="goog_rdk_40"/>
      <w:id w:val="659509451"/>
    </w:sdtPr>
    <w:sdtContent>
      <w:p w14:paraId="5E598952" w14:textId="77777777" w:rsidR="00C84B41" w:rsidRPr="00135F1D" w:rsidRDefault="00000000" w:rsidP="006A3C22">
        <w:pPr>
          <w:pBdr>
            <w:top w:val="nil"/>
            <w:left w:val="nil"/>
            <w:bottom w:val="nil"/>
            <w:right w:val="nil"/>
            <w:between w:val="nil"/>
          </w:pBdr>
          <w:tabs>
            <w:tab w:val="center" w:pos="4536"/>
            <w:tab w:val="right" w:pos="9072"/>
          </w:tabs>
          <w:spacing w:after="0" w:line="240" w:lineRule="auto"/>
          <w:ind w:left="2127" w:right="360"/>
          <w:jc w:val="both"/>
          <w:rPr>
            <w:sz w:val="18"/>
            <w:szCs w:val="18"/>
          </w:rPr>
        </w:pPr>
        <w:sdt>
          <w:sdtPr>
            <w:tag w:val="goog_rdk_35"/>
            <w:id w:val="1861389176"/>
          </w:sdtPr>
          <w:sdtContent>
            <w:sdt>
              <w:sdtPr>
                <w:tag w:val="goog_rdk_36"/>
                <w:id w:val="131074481"/>
              </w:sdtPr>
              <w:sdtContent>
                <w:r w:rsidRPr="00135F1D">
                  <w:rPr>
                    <w:i/>
                    <w:color w:val="000000"/>
                    <w:sz w:val="18"/>
                    <w:szCs w:val="18"/>
                  </w:rPr>
                  <w:t>Проект „Мрежа за опазване на есетровите риби и за устойчивост на екосистемата на Черноморския басейн“ –</w:t>
                </w:r>
                <w:proofErr w:type="spellStart"/>
                <w:r w:rsidRPr="00135F1D">
                  <w:rPr>
                    <w:i/>
                    <w:color w:val="000000"/>
                    <w:sz w:val="18"/>
                    <w:szCs w:val="18"/>
                  </w:rPr>
                  <w:t>SturNet</w:t>
                </w:r>
                <w:proofErr w:type="spellEnd"/>
                <w:r w:rsidRPr="00135F1D">
                  <w:rPr>
                    <w:i/>
                    <w:color w:val="000000"/>
                    <w:sz w:val="18"/>
                    <w:szCs w:val="18"/>
                  </w:rPr>
                  <w:t xml:space="preserve"> с ИД номер: BSB00172 и Договор за финансиране № </w:t>
                </w:r>
              </w:sdtContent>
            </w:sdt>
            <w:sdt>
              <w:sdtPr>
                <w:tag w:val="goog_rdk_37"/>
                <w:id w:val="120355198"/>
              </w:sdtPr>
              <w:sdtContent>
                <w:r>
                  <w:rPr>
                    <w:i/>
                    <w:sz w:val="18"/>
                    <w:szCs w:val="18"/>
                  </w:rPr>
                  <w:t>MALPA</w:t>
                </w:r>
              </w:sdtContent>
            </w:sdt>
            <w:sdt>
              <w:sdtPr>
                <w:tag w:val="goog_rdk_38"/>
                <w:id w:val="1163672024"/>
              </w:sdtPr>
              <w:sdtContent>
                <w:r w:rsidRPr="00135F1D">
                  <w:rPr>
                    <w:i/>
                    <w:color w:val="000000"/>
                    <w:sz w:val="18"/>
                    <w:szCs w:val="18"/>
                  </w:rPr>
                  <w:t xml:space="preserve"> 176757/27.08.2024 е финансиран по програма </w:t>
                </w:r>
                <w:proofErr w:type="spellStart"/>
                <w:r w:rsidRPr="00135F1D">
                  <w:rPr>
                    <w:i/>
                    <w:color w:val="000000"/>
                    <w:sz w:val="18"/>
                    <w:szCs w:val="18"/>
                  </w:rPr>
                  <w:t>Интеррег</w:t>
                </w:r>
                <w:proofErr w:type="spellEnd"/>
                <w:r w:rsidRPr="00135F1D">
                  <w:rPr>
                    <w:i/>
                    <w:color w:val="000000"/>
                    <w:sz w:val="18"/>
                    <w:szCs w:val="18"/>
                  </w:rPr>
                  <w:t xml:space="preserve"> NEXT Черноморски басейн 2021-2027, </w:t>
                </w:r>
                <w:proofErr w:type="spellStart"/>
                <w:r w:rsidRPr="00135F1D">
                  <w:rPr>
                    <w:i/>
                    <w:color w:val="000000"/>
                    <w:sz w:val="18"/>
                    <w:szCs w:val="18"/>
                  </w:rPr>
                  <w:t>съ</w:t>
                </w:r>
                <w:proofErr w:type="spellEnd"/>
                <w:r w:rsidRPr="00135F1D">
                  <w:rPr>
                    <w:i/>
                    <w:color w:val="000000"/>
                    <w:sz w:val="18"/>
                    <w:szCs w:val="18"/>
                  </w:rPr>
                  <w:t>-финансиран от Европейския съюз.</w:t>
                </w:r>
              </w:sdtContent>
            </w:sdt>
          </w:sdtContent>
        </w:sdt>
        <w:sdt>
          <w:sdtPr>
            <w:tag w:val="goog_rdk_39"/>
            <w:id w:val="-900989744"/>
          </w:sdtP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E8257F" w14:textId="77777777" w:rsidR="00C84B41" w:rsidRDefault="00C84B41">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6DC0C3" w14:textId="77777777" w:rsidR="00225E80" w:rsidRDefault="00225E80">
      <w:pPr>
        <w:spacing w:after="0" w:line="240" w:lineRule="auto"/>
      </w:pPr>
      <w:r>
        <w:separator/>
      </w:r>
    </w:p>
  </w:footnote>
  <w:footnote w:type="continuationSeparator" w:id="0">
    <w:p w14:paraId="4D3631E0" w14:textId="77777777" w:rsidR="00225E80" w:rsidRDefault="00225E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79C909" w14:textId="77777777" w:rsidR="00C84B41" w:rsidRDefault="00C84B41">
    <w:pPr>
      <w:pBdr>
        <w:top w:val="nil"/>
        <w:left w:val="nil"/>
        <w:bottom w:val="nil"/>
        <w:right w:val="nil"/>
        <w:between w:val="nil"/>
      </w:pBdr>
      <w:tabs>
        <w:tab w:val="center" w:pos="4536"/>
        <w:tab w:val="right" w:pos="9072"/>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tag w:val="goog_rdk_31"/>
      <w:id w:val="-1588611624"/>
    </w:sdtPr>
    <w:sdtContent>
      <w:p w14:paraId="6647685F" w14:textId="77777777" w:rsidR="00C84B41"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3B6139AC" wp14:editId="1BEE52DB">
              <wp:extent cx="3218985" cy="1328470"/>
              <wp:effectExtent l="0" t="0" r="0" b="0"/>
              <wp:docPr id="920565299" name="image2.jpg" descr="Картина, която съдържа текст, екранна снимка, Шрифт, линия&#10;&#10;Описанието е генерирано автоматично"/>
              <wp:cNvGraphicFramePr/>
              <a:graphic xmlns:a="http://schemas.openxmlformats.org/drawingml/2006/main">
                <a:graphicData uri="http://schemas.openxmlformats.org/drawingml/2006/picture">
                  <pic:pic xmlns:pic="http://schemas.openxmlformats.org/drawingml/2006/picture">
                    <pic:nvPicPr>
                      <pic:cNvPr id="0" name="image2.jpg" descr="Картина, която съдържа текст, екранна снимка, Шрифт, линия&#10;&#10;Описанието е генерирано автоматично"/>
                      <pic:cNvPicPr preferRelativeResize="0"/>
                    </pic:nvPicPr>
                    <pic:blipFill>
                      <a:blip r:embed="rId1"/>
                      <a:srcRect/>
                      <a:stretch>
                        <a:fillRect/>
                      </a:stretch>
                    </pic:blipFill>
                    <pic:spPr>
                      <a:xfrm>
                        <a:off x="0" y="0"/>
                        <a:ext cx="3218985" cy="1328470"/>
                      </a:xfrm>
                      <a:prstGeom prst="rect">
                        <a:avLst/>
                      </a:prstGeom>
                      <a:ln/>
                    </pic:spPr>
                  </pic:pic>
                </a:graphicData>
              </a:graphic>
            </wp:inline>
          </w:drawing>
        </w:r>
        <w:sdt>
          <w:sdtPr>
            <w:tag w:val="goog_rdk_30"/>
            <w:id w:val="-358734760"/>
          </w:sdtPr>
          <w:sdtContent/>
        </w:sdt>
      </w:p>
    </w:sdtContent>
  </w:sdt>
  <w:p w14:paraId="5C7BE757" w14:textId="77777777" w:rsidR="00C84B41" w:rsidRDefault="00C84B41">
    <w:pPr>
      <w:pBdr>
        <w:top w:val="nil"/>
        <w:left w:val="nil"/>
        <w:bottom w:val="nil"/>
        <w:right w:val="nil"/>
        <w:between w:val="nil"/>
      </w:pBdr>
      <w:tabs>
        <w:tab w:val="center" w:pos="4536"/>
        <w:tab w:val="right" w:pos="9072"/>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F2573F" w14:textId="77777777" w:rsidR="00C84B41" w:rsidRDefault="00C84B4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45592E"/>
    <w:multiLevelType w:val="multilevel"/>
    <w:tmpl w:val="0E8080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03F7204"/>
    <w:multiLevelType w:val="hybridMultilevel"/>
    <w:tmpl w:val="B86A2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AFE2B47"/>
    <w:multiLevelType w:val="multilevel"/>
    <w:tmpl w:val="166A42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74EEC"/>
    <w:multiLevelType w:val="multilevel"/>
    <w:tmpl w:val="08A2A10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2B6A2AE9"/>
    <w:multiLevelType w:val="multilevel"/>
    <w:tmpl w:val="BAEC9E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C3E3BBD"/>
    <w:multiLevelType w:val="multilevel"/>
    <w:tmpl w:val="E3A4AD54"/>
    <w:lvl w:ilvl="0">
      <w:start w:val="6"/>
      <w:numFmt w:val="bullet"/>
      <w:lvlText w:val="-"/>
      <w:lvlJc w:val="left"/>
      <w:pPr>
        <w:ind w:left="1789" w:hanging="360"/>
      </w:pPr>
      <w:rPr>
        <w:rFonts w:ascii="Times New Roman" w:eastAsia="Times New Roman" w:hAnsi="Times New Roman" w:cs="Times New Roman"/>
      </w:rPr>
    </w:lvl>
    <w:lvl w:ilvl="1">
      <w:start w:val="1"/>
      <w:numFmt w:val="bullet"/>
      <w:lvlText w:val="o"/>
      <w:lvlJc w:val="left"/>
      <w:pPr>
        <w:ind w:left="2509" w:hanging="360"/>
      </w:pPr>
      <w:rPr>
        <w:rFonts w:ascii="Courier New" w:eastAsia="Courier New" w:hAnsi="Courier New" w:cs="Courier New"/>
      </w:rPr>
    </w:lvl>
    <w:lvl w:ilvl="2">
      <w:start w:val="1"/>
      <w:numFmt w:val="bullet"/>
      <w:lvlText w:val="▪"/>
      <w:lvlJc w:val="left"/>
      <w:pPr>
        <w:ind w:left="3229" w:hanging="360"/>
      </w:pPr>
      <w:rPr>
        <w:rFonts w:ascii="Noto Sans Symbols" w:eastAsia="Noto Sans Symbols" w:hAnsi="Noto Sans Symbols" w:cs="Noto Sans Symbols"/>
      </w:rPr>
    </w:lvl>
    <w:lvl w:ilvl="3">
      <w:start w:val="1"/>
      <w:numFmt w:val="bullet"/>
      <w:lvlText w:val="●"/>
      <w:lvlJc w:val="left"/>
      <w:pPr>
        <w:ind w:left="3949" w:hanging="360"/>
      </w:pPr>
      <w:rPr>
        <w:rFonts w:ascii="Noto Sans Symbols" w:eastAsia="Noto Sans Symbols" w:hAnsi="Noto Sans Symbols" w:cs="Noto Sans Symbols"/>
      </w:rPr>
    </w:lvl>
    <w:lvl w:ilvl="4">
      <w:start w:val="1"/>
      <w:numFmt w:val="bullet"/>
      <w:lvlText w:val="o"/>
      <w:lvlJc w:val="left"/>
      <w:pPr>
        <w:ind w:left="4669" w:hanging="360"/>
      </w:pPr>
      <w:rPr>
        <w:rFonts w:ascii="Courier New" w:eastAsia="Courier New" w:hAnsi="Courier New" w:cs="Courier New"/>
      </w:rPr>
    </w:lvl>
    <w:lvl w:ilvl="5">
      <w:start w:val="1"/>
      <w:numFmt w:val="bullet"/>
      <w:lvlText w:val="▪"/>
      <w:lvlJc w:val="left"/>
      <w:pPr>
        <w:ind w:left="5389" w:hanging="360"/>
      </w:pPr>
      <w:rPr>
        <w:rFonts w:ascii="Noto Sans Symbols" w:eastAsia="Noto Sans Symbols" w:hAnsi="Noto Sans Symbols" w:cs="Noto Sans Symbols"/>
      </w:rPr>
    </w:lvl>
    <w:lvl w:ilvl="6">
      <w:start w:val="1"/>
      <w:numFmt w:val="bullet"/>
      <w:lvlText w:val="●"/>
      <w:lvlJc w:val="left"/>
      <w:pPr>
        <w:ind w:left="6109" w:hanging="360"/>
      </w:pPr>
      <w:rPr>
        <w:rFonts w:ascii="Noto Sans Symbols" w:eastAsia="Noto Sans Symbols" w:hAnsi="Noto Sans Symbols" w:cs="Noto Sans Symbols"/>
      </w:rPr>
    </w:lvl>
    <w:lvl w:ilvl="7">
      <w:start w:val="1"/>
      <w:numFmt w:val="bullet"/>
      <w:lvlText w:val="o"/>
      <w:lvlJc w:val="left"/>
      <w:pPr>
        <w:ind w:left="6829" w:hanging="360"/>
      </w:pPr>
      <w:rPr>
        <w:rFonts w:ascii="Courier New" w:eastAsia="Courier New" w:hAnsi="Courier New" w:cs="Courier New"/>
      </w:rPr>
    </w:lvl>
    <w:lvl w:ilvl="8">
      <w:start w:val="1"/>
      <w:numFmt w:val="bullet"/>
      <w:lvlText w:val="▪"/>
      <w:lvlJc w:val="left"/>
      <w:pPr>
        <w:ind w:left="7549" w:hanging="360"/>
      </w:pPr>
      <w:rPr>
        <w:rFonts w:ascii="Noto Sans Symbols" w:eastAsia="Noto Sans Symbols" w:hAnsi="Noto Sans Symbols" w:cs="Noto Sans Symbols"/>
      </w:rPr>
    </w:lvl>
  </w:abstractNum>
  <w:abstractNum w:abstractNumId="6" w15:restartNumberingAfterBreak="0">
    <w:nsid w:val="7CCD18CE"/>
    <w:multiLevelType w:val="multilevel"/>
    <w:tmpl w:val="83E2F9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19024221">
    <w:abstractNumId w:val="0"/>
  </w:num>
  <w:num w:numId="2" w16cid:durableId="1041596191">
    <w:abstractNumId w:val="3"/>
  </w:num>
  <w:num w:numId="3" w16cid:durableId="601767068">
    <w:abstractNumId w:val="4"/>
  </w:num>
  <w:num w:numId="4" w16cid:durableId="987515805">
    <w:abstractNumId w:val="5"/>
  </w:num>
  <w:num w:numId="5" w16cid:durableId="885336435">
    <w:abstractNumId w:val="6"/>
  </w:num>
  <w:num w:numId="6" w16cid:durableId="1733651119">
    <w:abstractNumId w:val="2"/>
  </w:num>
  <w:num w:numId="7" w16cid:durableId="4467818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embedTrueTypeFonts/>
  <w:hideSpelling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4B41"/>
    <w:rsid w:val="000A42EE"/>
    <w:rsid w:val="000E5DC0"/>
    <w:rsid w:val="00135F1D"/>
    <w:rsid w:val="00193DCD"/>
    <w:rsid w:val="00225E80"/>
    <w:rsid w:val="00254F2D"/>
    <w:rsid w:val="00293074"/>
    <w:rsid w:val="003F3358"/>
    <w:rsid w:val="00602AF6"/>
    <w:rsid w:val="006A3C22"/>
    <w:rsid w:val="006F4A23"/>
    <w:rsid w:val="00834994"/>
    <w:rsid w:val="008D6EC4"/>
    <w:rsid w:val="009312FD"/>
    <w:rsid w:val="009E59DB"/>
    <w:rsid w:val="00B07D43"/>
    <w:rsid w:val="00B62A54"/>
    <w:rsid w:val="00B7684E"/>
    <w:rsid w:val="00C84B41"/>
    <w:rsid w:val="00C927F2"/>
    <w:rsid w:val="00CA31D8"/>
    <w:rsid w:val="00D635A2"/>
    <w:rsid w:val="00E80F0D"/>
  </w:rsids>
  <m:mathPr>
    <m:mathFont m:val="Cambria Math"/>
    <m:brkBin m:val="before"/>
    <m:brkBinSub m:val="--"/>
    <m:smallFrac m:val="0"/>
    <m:dispDef/>
    <m:lMargin m:val="0"/>
    <m:rMargin m:val="0"/>
    <m:defJc m:val="centerGroup"/>
    <m:wrapIndent m:val="1440"/>
    <m:intLim m:val="subSup"/>
    <m:naryLim m:val="undOvr"/>
  </m:mathPr>
  <w:themeFontLang w:val="en-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FC884F"/>
  <w15:docId w15:val="{5D29E0A7-39D7-EB41-BF6F-18F73944F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4"/>
        <w:szCs w:val="24"/>
        <w:lang w:val="bg-BG" w:eastAsia="en-GB"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E48F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E48F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E48F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E48F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E48F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E48F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E48F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E48F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E48F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E48FE"/>
    <w:pPr>
      <w:spacing w:after="80" w:line="240" w:lineRule="auto"/>
      <w:contextualSpacing/>
    </w:pPr>
    <w:rPr>
      <w:rFonts w:asciiTheme="majorHAnsi" w:eastAsiaTheme="majorEastAsia" w:hAnsiTheme="majorHAnsi" w:cstheme="majorBidi"/>
      <w:spacing w:val="-10"/>
      <w:kern w:val="28"/>
      <w:sz w:val="56"/>
      <w:szCs w:val="56"/>
    </w:rPr>
  </w:style>
  <w:style w:type="table" w:customStyle="1" w:styleId="TableNormal1">
    <w:name w:val="Table Normal1"/>
    <w:tblPr>
      <w:tblCellMar>
        <w:top w:w="0" w:type="dxa"/>
        <w:left w:w="0" w:type="dxa"/>
        <w:bottom w:w="0" w:type="dxa"/>
        <w:right w:w="0" w:type="dxa"/>
      </w:tblCellMar>
    </w:tblPr>
  </w:style>
  <w:style w:type="character" w:customStyle="1" w:styleId="Heading1Char">
    <w:name w:val="Heading 1 Char"/>
    <w:basedOn w:val="DefaultParagraphFont"/>
    <w:link w:val="Heading1"/>
    <w:uiPriority w:val="9"/>
    <w:rsid w:val="005E48F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E48F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E48F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E48F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E48F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E48F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E48F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E48F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E48FE"/>
    <w:rPr>
      <w:rFonts w:eastAsiaTheme="majorEastAsia" w:cstheme="majorBidi"/>
      <w:color w:val="272727" w:themeColor="text1" w:themeTint="D8"/>
    </w:rPr>
  </w:style>
  <w:style w:type="character" w:customStyle="1" w:styleId="TitleChar">
    <w:name w:val="Title Char"/>
    <w:basedOn w:val="DefaultParagraphFont"/>
    <w:link w:val="Title"/>
    <w:uiPriority w:val="10"/>
    <w:rsid w:val="005E48F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5E48F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E48FE"/>
    <w:pPr>
      <w:spacing w:before="160"/>
      <w:jc w:val="center"/>
    </w:pPr>
    <w:rPr>
      <w:i/>
      <w:iCs/>
      <w:color w:val="404040" w:themeColor="text1" w:themeTint="BF"/>
    </w:rPr>
  </w:style>
  <w:style w:type="character" w:customStyle="1" w:styleId="QuoteChar">
    <w:name w:val="Quote Char"/>
    <w:basedOn w:val="DefaultParagraphFont"/>
    <w:link w:val="Quote"/>
    <w:uiPriority w:val="29"/>
    <w:rsid w:val="005E48FE"/>
    <w:rPr>
      <w:i/>
      <w:iCs/>
      <w:color w:val="404040" w:themeColor="text1" w:themeTint="BF"/>
    </w:rPr>
  </w:style>
  <w:style w:type="paragraph" w:styleId="ListParagraph">
    <w:name w:val="List Paragraph"/>
    <w:basedOn w:val="Normal"/>
    <w:uiPriority w:val="34"/>
    <w:qFormat/>
    <w:rsid w:val="005E48FE"/>
    <w:pPr>
      <w:ind w:left="720"/>
      <w:contextualSpacing/>
    </w:pPr>
  </w:style>
  <w:style w:type="character" w:styleId="IntenseEmphasis">
    <w:name w:val="Intense Emphasis"/>
    <w:basedOn w:val="DefaultParagraphFont"/>
    <w:uiPriority w:val="21"/>
    <w:qFormat/>
    <w:rsid w:val="005E48FE"/>
    <w:rPr>
      <w:i/>
      <w:iCs/>
      <w:color w:val="0F4761" w:themeColor="accent1" w:themeShade="BF"/>
    </w:rPr>
  </w:style>
  <w:style w:type="paragraph" w:styleId="IntenseQuote">
    <w:name w:val="Intense Quote"/>
    <w:basedOn w:val="Normal"/>
    <w:next w:val="Normal"/>
    <w:link w:val="IntenseQuoteChar"/>
    <w:uiPriority w:val="30"/>
    <w:qFormat/>
    <w:rsid w:val="005E48F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E48FE"/>
    <w:rPr>
      <w:i/>
      <w:iCs/>
      <w:color w:val="0F4761" w:themeColor="accent1" w:themeShade="BF"/>
    </w:rPr>
  </w:style>
  <w:style w:type="character" w:styleId="IntenseReference">
    <w:name w:val="Intense Reference"/>
    <w:basedOn w:val="DefaultParagraphFont"/>
    <w:uiPriority w:val="32"/>
    <w:qFormat/>
    <w:rsid w:val="005E48FE"/>
    <w:rPr>
      <w:b/>
      <w:bCs/>
      <w:smallCaps/>
      <w:color w:val="0F4761" w:themeColor="accent1" w:themeShade="BF"/>
      <w:spacing w:val="5"/>
    </w:rPr>
  </w:style>
  <w:style w:type="paragraph" w:styleId="Header">
    <w:name w:val="header"/>
    <w:basedOn w:val="Normal"/>
    <w:link w:val="HeaderChar"/>
    <w:uiPriority w:val="99"/>
    <w:unhideWhenUsed/>
    <w:rsid w:val="00802F90"/>
    <w:pPr>
      <w:tabs>
        <w:tab w:val="center" w:pos="4536"/>
        <w:tab w:val="right" w:pos="9072"/>
      </w:tabs>
      <w:spacing w:after="0" w:line="240" w:lineRule="auto"/>
    </w:pPr>
  </w:style>
  <w:style w:type="character" w:customStyle="1" w:styleId="HeaderChar">
    <w:name w:val="Header Char"/>
    <w:basedOn w:val="DefaultParagraphFont"/>
    <w:link w:val="Header"/>
    <w:uiPriority w:val="99"/>
    <w:rsid w:val="00802F90"/>
  </w:style>
  <w:style w:type="paragraph" w:styleId="Footer">
    <w:name w:val="footer"/>
    <w:basedOn w:val="Normal"/>
    <w:link w:val="FooterChar"/>
    <w:uiPriority w:val="99"/>
    <w:unhideWhenUsed/>
    <w:rsid w:val="00802F90"/>
    <w:pPr>
      <w:tabs>
        <w:tab w:val="center" w:pos="4536"/>
        <w:tab w:val="right" w:pos="9072"/>
      </w:tabs>
      <w:spacing w:after="0" w:line="240" w:lineRule="auto"/>
    </w:pPr>
  </w:style>
  <w:style w:type="character" w:customStyle="1" w:styleId="FooterChar">
    <w:name w:val="Footer Char"/>
    <w:basedOn w:val="DefaultParagraphFont"/>
    <w:link w:val="Footer"/>
    <w:uiPriority w:val="99"/>
    <w:rsid w:val="00802F90"/>
  </w:style>
  <w:style w:type="table" w:styleId="TableGrid">
    <w:name w:val="Table Grid"/>
    <w:basedOn w:val="TableNormal"/>
    <w:uiPriority w:val="39"/>
    <w:rsid w:val="00802F90"/>
    <w:pPr>
      <w:spacing w:after="0" w:line="240" w:lineRule="auto"/>
    </w:pPr>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C2972"/>
    <w:rPr>
      <w:color w:val="467886" w:themeColor="hyperlink"/>
      <w:u w:val="single"/>
    </w:rPr>
  </w:style>
  <w:style w:type="character" w:styleId="UnresolvedMention">
    <w:name w:val="Unresolved Mention"/>
    <w:basedOn w:val="DefaultParagraphFont"/>
    <w:uiPriority w:val="99"/>
    <w:semiHidden/>
    <w:unhideWhenUsed/>
    <w:rsid w:val="003C2972"/>
    <w:rPr>
      <w:color w:val="605E5C"/>
      <w:shd w:val="clear" w:color="auto" w:fill="E1DFDD"/>
    </w:rPr>
  </w:style>
  <w:style w:type="character" w:styleId="CommentReference">
    <w:name w:val="annotation reference"/>
    <w:basedOn w:val="DefaultParagraphFont"/>
    <w:uiPriority w:val="99"/>
    <w:semiHidden/>
    <w:unhideWhenUsed/>
    <w:rsid w:val="0010587D"/>
    <w:rPr>
      <w:sz w:val="16"/>
      <w:szCs w:val="16"/>
    </w:rPr>
  </w:style>
  <w:style w:type="paragraph" w:styleId="CommentText">
    <w:name w:val="annotation text"/>
    <w:basedOn w:val="Normal"/>
    <w:link w:val="CommentTextChar"/>
    <w:uiPriority w:val="99"/>
    <w:unhideWhenUsed/>
    <w:rsid w:val="0010587D"/>
    <w:pPr>
      <w:spacing w:line="240" w:lineRule="auto"/>
    </w:pPr>
    <w:rPr>
      <w:sz w:val="20"/>
      <w:szCs w:val="20"/>
    </w:rPr>
  </w:style>
  <w:style w:type="character" w:customStyle="1" w:styleId="CommentTextChar">
    <w:name w:val="Comment Text Char"/>
    <w:basedOn w:val="DefaultParagraphFont"/>
    <w:link w:val="CommentText"/>
    <w:uiPriority w:val="99"/>
    <w:rsid w:val="0010587D"/>
    <w:rPr>
      <w:sz w:val="20"/>
      <w:szCs w:val="20"/>
    </w:rPr>
  </w:style>
  <w:style w:type="paragraph" w:styleId="CommentSubject">
    <w:name w:val="annotation subject"/>
    <w:basedOn w:val="CommentText"/>
    <w:next w:val="CommentText"/>
    <w:link w:val="CommentSubjectChar"/>
    <w:uiPriority w:val="99"/>
    <w:semiHidden/>
    <w:unhideWhenUsed/>
    <w:rsid w:val="0010587D"/>
    <w:rPr>
      <w:b/>
      <w:bCs/>
    </w:rPr>
  </w:style>
  <w:style w:type="character" w:customStyle="1" w:styleId="CommentSubjectChar">
    <w:name w:val="Comment Subject Char"/>
    <w:basedOn w:val="CommentTextChar"/>
    <w:link w:val="CommentSubject"/>
    <w:uiPriority w:val="99"/>
    <w:semiHidden/>
    <w:rsid w:val="0010587D"/>
    <w:rPr>
      <w:b/>
      <w:bCs/>
      <w:sz w:val="20"/>
      <w:szCs w:val="20"/>
    </w:rPr>
  </w:style>
  <w:style w:type="table" w:customStyle="1" w:styleId="a">
    <w:basedOn w:val="TableNormal1"/>
    <w:tblPr>
      <w:tblStyleRowBandSize w:val="1"/>
      <w:tblStyleColBandSize w:val="1"/>
      <w:tblCellMar>
        <w:top w:w="15" w:type="dxa"/>
        <w:left w:w="15" w:type="dxa"/>
        <w:bottom w:w="15" w:type="dxa"/>
        <w:right w:w="15" w:type="dxa"/>
      </w:tblCellMar>
    </w:tblPr>
  </w:style>
  <w:style w:type="table" w:customStyle="1" w:styleId="a0">
    <w:basedOn w:val="TableNormal1"/>
    <w:tblPr>
      <w:tblStyleRowBandSize w:val="1"/>
      <w:tblStyleColBandSize w:val="1"/>
      <w:tblCellMar>
        <w:top w:w="15" w:type="dxa"/>
        <w:left w:w="15" w:type="dxa"/>
        <w:bottom w:w="15" w:type="dxa"/>
        <w:right w:w="15" w:type="dxa"/>
      </w:tblCellMar>
    </w:tblPr>
  </w:style>
  <w:style w:type="table" w:customStyle="1" w:styleId="a1">
    <w:basedOn w:val="TableNormal1"/>
    <w:pPr>
      <w:spacing w:after="0" w:line="240" w:lineRule="auto"/>
    </w:pPr>
    <w:rPr>
      <w:sz w:val="22"/>
      <w:szCs w:val="22"/>
    </w:rPr>
    <w:tblPr>
      <w:tblStyleRowBandSize w:val="1"/>
      <w:tblStyleColBandSize w:val="1"/>
      <w:tblCellMar>
        <w:left w:w="108" w:type="dxa"/>
        <w:right w:w="108" w:type="dxa"/>
      </w:tblCellMar>
    </w:tblPr>
  </w:style>
  <w:style w:type="paragraph" w:styleId="Revision">
    <w:name w:val="Revision"/>
    <w:hidden/>
    <w:uiPriority w:val="99"/>
    <w:semiHidden/>
    <w:rsid w:val="008D6B5D"/>
    <w:pPr>
      <w:spacing w:after="0" w:line="240" w:lineRule="auto"/>
    </w:pPr>
  </w:style>
  <w:style w:type="character" w:styleId="PageNumber">
    <w:name w:val="page number"/>
    <w:basedOn w:val="DefaultParagraphFont"/>
    <w:uiPriority w:val="99"/>
    <w:semiHidden/>
    <w:unhideWhenUsed/>
    <w:rsid w:val="00663241"/>
  </w:style>
  <w:style w:type="table" w:customStyle="1" w:styleId="a2">
    <w:basedOn w:val="TableNormal"/>
    <w:pPr>
      <w:spacing w:after="0" w:line="240" w:lineRule="auto"/>
    </w:pPr>
    <w:rPr>
      <w:sz w:val="22"/>
      <w:szCs w:val="22"/>
    </w:rPr>
    <w:tblPr>
      <w:tblStyleRowBandSize w:val="1"/>
      <w:tblStyleColBandSize w:val="1"/>
      <w:tblCellMar>
        <w:top w:w="15" w:type="dxa"/>
        <w:bottom w:w="15" w:type="dxa"/>
      </w:tblCellMar>
    </w:tblPr>
  </w:style>
  <w:style w:type="table" w:customStyle="1" w:styleId="a3">
    <w:basedOn w:val="TableNormal"/>
    <w:pPr>
      <w:spacing w:after="0" w:line="240" w:lineRule="auto"/>
    </w:pPr>
    <w:rPr>
      <w:sz w:val="22"/>
      <w:szCs w:val="22"/>
    </w:rPr>
    <w:tblPr>
      <w:tblStyleRowBandSize w:val="1"/>
      <w:tblStyleColBandSize w:val="1"/>
      <w:tblCellMar>
        <w:top w:w="15" w:type="dxa"/>
        <w:bottom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blacksea-cbc.net/images/Visual_Identity_Manual_NEXT_BSB_REV_1.pdf"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О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GgbL3zwCAVevTsmKzEnmDqTFvw==">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12</Pages>
  <Words>2681</Words>
  <Characters>15288</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Ivelina Suleva</dc:creator>
  <cp:lastModifiedBy>Ina Agafonova</cp:lastModifiedBy>
  <cp:revision>6</cp:revision>
  <dcterms:created xsi:type="dcterms:W3CDTF">2024-08-23T06:54:00Z</dcterms:created>
  <dcterms:modified xsi:type="dcterms:W3CDTF">2024-10-23T13:36:00Z</dcterms:modified>
</cp:coreProperties>
</file>