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DB439" w14:textId="77777777" w:rsidR="008E4413" w:rsidRPr="00B04945" w:rsidRDefault="008E4413" w:rsidP="008E4413">
      <w:pPr>
        <w:jc w:val="right"/>
        <w:rPr>
          <w:rFonts w:ascii="Open Sans" w:hAnsi="Open Sans" w:cs="Open Sans"/>
          <w:color w:val="FF0000"/>
        </w:rPr>
      </w:pPr>
      <w:r w:rsidRPr="00B04945">
        <w:rPr>
          <w:rFonts w:ascii="Open Sans" w:hAnsi="Open Sans" w:cs="Open Sans"/>
          <w:color w:val="FF0000"/>
        </w:rPr>
        <w:t xml:space="preserve">ПРОЕКТ НА ДОГОВОР  </w:t>
      </w:r>
    </w:p>
    <w:p w14:paraId="44C7D163" w14:textId="77777777" w:rsidR="008E4413" w:rsidRPr="00B04945" w:rsidRDefault="008E4413" w:rsidP="008E4413">
      <w:pPr>
        <w:jc w:val="right"/>
        <w:rPr>
          <w:rFonts w:ascii="Open Sans" w:hAnsi="Open Sans" w:cs="Open Sans"/>
          <w:color w:val="FF0000"/>
        </w:rPr>
      </w:pPr>
    </w:p>
    <w:p w14:paraId="40B8A545" w14:textId="77777777" w:rsidR="008E4413" w:rsidRPr="00B04945" w:rsidRDefault="008E4413" w:rsidP="008E4413">
      <w:pPr>
        <w:jc w:val="center"/>
        <w:rPr>
          <w:rFonts w:ascii="Open Sans" w:hAnsi="Open Sans" w:cs="Open Sans"/>
          <w:b/>
        </w:rPr>
      </w:pPr>
      <w:r w:rsidRPr="00B04945">
        <w:rPr>
          <w:rFonts w:ascii="Open Sans" w:hAnsi="Open Sans" w:cs="Open Sans"/>
          <w:b/>
        </w:rPr>
        <w:t xml:space="preserve">ДОГОВОР ЗА ДОСТАВКА </w:t>
      </w:r>
    </w:p>
    <w:p w14:paraId="06A92DE6" w14:textId="77777777" w:rsidR="008E4413" w:rsidRPr="00B04945" w:rsidRDefault="008E4413" w:rsidP="008E4413">
      <w:pPr>
        <w:jc w:val="center"/>
        <w:rPr>
          <w:rFonts w:ascii="Open Sans" w:hAnsi="Open Sans" w:cs="Open Sans"/>
          <w:b/>
          <w:lang w:val="ru-RU"/>
        </w:rPr>
      </w:pPr>
      <w:r w:rsidRPr="00B04945">
        <w:rPr>
          <w:rFonts w:ascii="Open Sans" w:hAnsi="Open Sans" w:cs="Open Sans"/>
          <w:b/>
        </w:rPr>
        <w:t xml:space="preserve">№ </w:t>
      </w:r>
      <w:r w:rsidRPr="00B04945">
        <w:rPr>
          <w:rFonts w:ascii="Open Sans" w:hAnsi="Open Sans" w:cs="Open Sans"/>
          <w:b/>
          <w:lang w:val="ru-RU"/>
        </w:rPr>
        <w:t>……………………………….</w:t>
      </w:r>
      <w:r w:rsidRPr="00B04945">
        <w:rPr>
          <w:rFonts w:ascii="Open Sans" w:hAnsi="Open Sans" w:cs="Open Sans"/>
          <w:b/>
        </w:rPr>
        <w:t>/</w:t>
      </w:r>
      <w:r w:rsidRPr="00B04945">
        <w:rPr>
          <w:rFonts w:ascii="Open Sans" w:hAnsi="Open Sans" w:cs="Open Sans"/>
        </w:rPr>
        <w:t xml:space="preserve"> </w:t>
      </w:r>
      <w:r w:rsidRPr="00B04945">
        <w:rPr>
          <w:rFonts w:ascii="Open Sans" w:hAnsi="Open Sans" w:cs="Open Sans"/>
          <w:b/>
          <w:lang w:val="ru-RU"/>
        </w:rPr>
        <w:t>………………………….</w:t>
      </w:r>
    </w:p>
    <w:p w14:paraId="23527E43" w14:textId="77777777" w:rsidR="008E4413" w:rsidRPr="00B04945" w:rsidRDefault="008E4413" w:rsidP="008E4413">
      <w:pPr>
        <w:jc w:val="center"/>
        <w:rPr>
          <w:rFonts w:ascii="Open Sans" w:hAnsi="Open Sans" w:cs="Open Sans"/>
          <w:b/>
        </w:rPr>
      </w:pPr>
    </w:p>
    <w:p w14:paraId="2EC2A28A" w14:textId="77777777" w:rsidR="008E4413" w:rsidRPr="00B04945" w:rsidRDefault="008E4413" w:rsidP="008E4413">
      <w:pPr>
        <w:jc w:val="both"/>
        <w:rPr>
          <w:rFonts w:ascii="Open Sans" w:hAnsi="Open Sans" w:cs="Open Sans"/>
        </w:rPr>
      </w:pPr>
      <w:r w:rsidRPr="00B04945">
        <w:rPr>
          <w:rFonts w:ascii="Open Sans" w:hAnsi="Open Sans" w:cs="Open Sans"/>
        </w:rPr>
        <w:t>Днес, ……</w:t>
      </w:r>
      <w:r w:rsidRPr="00B04945">
        <w:rPr>
          <w:rFonts w:ascii="Open Sans" w:hAnsi="Open Sans" w:cs="Open Sans"/>
          <w:lang w:val="ru-RU"/>
        </w:rPr>
        <w:t>….</w:t>
      </w:r>
      <w:r w:rsidRPr="00B04945">
        <w:rPr>
          <w:rFonts w:ascii="Open Sans" w:hAnsi="Open Sans" w:cs="Open Sans"/>
        </w:rPr>
        <w:t xml:space="preserve">., в гр. Бургас се подписа настоящия договор между:   </w:t>
      </w:r>
    </w:p>
    <w:p w14:paraId="7BE24592" w14:textId="77777777" w:rsidR="008E4413" w:rsidRPr="00B04945" w:rsidRDefault="008E4413" w:rsidP="008E4413">
      <w:pPr>
        <w:jc w:val="both"/>
        <w:rPr>
          <w:rFonts w:ascii="Open Sans" w:hAnsi="Open Sans" w:cs="Open Sans"/>
        </w:rPr>
      </w:pPr>
      <w:r w:rsidRPr="00B04945">
        <w:rPr>
          <w:rFonts w:ascii="Open Sans" w:hAnsi="Open Sans" w:cs="Open Sans"/>
        </w:rPr>
        <w:t>1. Фондация „Виа Понтика", със седалище и адрес на управление</w:t>
      </w:r>
      <w:r w:rsidRPr="00B04945">
        <w:rPr>
          <w:rFonts w:ascii="Open Sans" w:eastAsia="PMingLiU" w:hAnsi="Open Sans" w:cs="Open Sans"/>
          <w:lang w:eastAsia="ar-SA"/>
        </w:rPr>
        <w:t xml:space="preserve"> </w:t>
      </w:r>
      <w:r w:rsidRPr="00B04945">
        <w:rPr>
          <w:rFonts w:ascii="Open Sans" w:hAnsi="Open Sans" w:cs="Open Sans"/>
        </w:rPr>
        <w:t>ул. Петрова нива № 20, с. Маринка, гр. Бургас, п.к. 8154, с ЕИК 176942493, представлявано от Ина Агафонова</w:t>
      </w:r>
      <w:r w:rsidRPr="00B04945">
        <w:rPr>
          <w:rFonts w:ascii="Open Sans" w:eastAsia="PMingLiU" w:hAnsi="Open Sans" w:cs="Open Sans"/>
          <w:spacing w:val="-1"/>
          <w:highlight w:val="white"/>
          <w:shd w:val="clear" w:color="auto" w:fill="FFFF00"/>
          <w:lang w:eastAsia="ar-SA"/>
        </w:rPr>
        <w:t xml:space="preserve"> в качеството и на Председател на УС</w:t>
      </w:r>
      <w:r w:rsidRPr="00B04945">
        <w:rPr>
          <w:rFonts w:ascii="Open Sans" w:hAnsi="Open Sans" w:cs="Open Sans"/>
        </w:rPr>
        <w:t xml:space="preserve">, наричано по-долу „ВЪЗЛОЖИТЕЛ”, от една страна  </w:t>
      </w:r>
    </w:p>
    <w:p w14:paraId="3293F025" w14:textId="77777777" w:rsidR="008E4413" w:rsidRPr="00B04945" w:rsidRDefault="008E4413" w:rsidP="008E4413">
      <w:pPr>
        <w:jc w:val="both"/>
        <w:rPr>
          <w:rFonts w:ascii="Open Sans" w:hAnsi="Open Sans" w:cs="Open Sans"/>
        </w:rPr>
      </w:pPr>
      <w:r w:rsidRPr="00B04945">
        <w:rPr>
          <w:rFonts w:ascii="Open Sans" w:hAnsi="Open Sans" w:cs="Open Sans"/>
        </w:rPr>
        <w:t xml:space="preserve">и   </w:t>
      </w:r>
    </w:p>
    <w:p w14:paraId="707089E4" w14:textId="77777777" w:rsidR="008E4413" w:rsidRPr="00B04945" w:rsidRDefault="008E4413" w:rsidP="008E4413">
      <w:pPr>
        <w:jc w:val="both"/>
        <w:rPr>
          <w:rFonts w:ascii="Open Sans" w:hAnsi="Open Sans" w:cs="Open Sans"/>
        </w:rPr>
      </w:pPr>
      <w:r w:rsidRPr="00B04945">
        <w:rPr>
          <w:rFonts w:ascii="Open Sans" w:hAnsi="Open Sans" w:cs="Open Sans"/>
        </w:rPr>
        <w:t xml:space="preserve">2. ...................................... със седалище и адрес на управление гр. .........., ул. ..................., ет...., ап.....; с ЕИК ....................., представлявано от ......................, наричано по-долу, „ИЗПЪЛНИТЕЛ”, от друга страна.  </w:t>
      </w:r>
    </w:p>
    <w:p w14:paraId="2866D07D" w14:textId="77777777" w:rsidR="008E4413" w:rsidRPr="00B04945" w:rsidRDefault="008E4413" w:rsidP="008E4413">
      <w:pPr>
        <w:jc w:val="both"/>
        <w:rPr>
          <w:rFonts w:ascii="Open Sans" w:hAnsi="Open Sans" w:cs="Open Sans"/>
        </w:rPr>
      </w:pPr>
    </w:p>
    <w:p w14:paraId="0B590B07" w14:textId="77777777" w:rsidR="008E4413" w:rsidRPr="00B04945" w:rsidRDefault="008E4413" w:rsidP="008E4413">
      <w:pPr>
        <w:jc w:val="both"/>
        <w:rPr>
          <w:rFonts w:ascii="Open Sans" w:hAnsi="Open Sans" w:cs="Open Sans"/>
        </w:rPr>
      </w:pPr>
      <w:r w:rsidRPr="00B04945">
        <w:rPr>
          <w:rFonts w:ascii="Open Sans" w:hAnsi="Open Sans" w:cs="Open Sans"/>
        </w:rPr>
        <w:t xml:space="preserve">Като взеха предвид това, че: </w:t>
      </w:r>
    </w:p>
    <w:p w14:paraId="7208C72F" w14:textId="77777777" w:rsidR="008E4413" w:rsidRPr="00B04945" w:rsidRDefault="008E4413" w:rsidP="008E4413">
      <w:pPr>
        <w:ind w:firstLine="708"/>
        <w:jc w:val="both"/>
        <w:rPr>
          <w:rFonts w:ascii="Open Sans" w:hAnsi="Open Sans" w:cs="Open Sans"/>
        </w:rPr>
      </w:pPr>
      <w:r w:rsidRPr="00B04945">
        <w:rPr>
          <w:rFonts w:ascii="Open Sans" w:hAnsi="Open Sans" w:cs="Open Sans"/>
        </w:rPr>
        <w:t xml:space="preserve">(1) ВЪЗЛОЖИТЕЛЯТ изпълнява проект „Намаляване на уязвимостта, повишаване на адаптивността – базирано на дистанционни методи пилотно възстановяване на зелени площи в крайбрежни и градски територии от Черноморския регион“ – </w:t>
      </w:r>
      <w:proofErr w:type="spellStart"/>
      <w:r w:rsidRPr="00B04945">
        <w:rPr>
          <w:rFonts w:ascii="Open Sans" w:hAnsi="Open Sans" w:cs="Open Sans"/>
        </w:rPr>
        <w:t>MoreAdapt</w:t>
      </w:r>
      <w:proofErr w:type="spellEnd"/>
      <w:r w:rsidRPr="00B04945">
        <w:rPr>
          <w:rFonts w:ascii="Open Sans" w:hAnsi="Open Sans" w:cs="Open Sans"/>
        </w:rPr>
        <w:t>,</w:t>
      </w:r>
      <w:r w:rsidRPr="00B04945">
        <w:rPr>
          <w:rFonts w:ascii="Open Sans" w:hAnsi="Open Sans" w:cs="Open Sans"/>
          <w:color w:val="000000"/>
        </w:rPr>
        <w:t xml:space="preserve"> номер: BSB00479, Договор № MDLPA 151423/25.07.2024г.,</w:t>
      </w:r>
      <w:r w:rsidRPr="00B04945">
        <w:rPr>
          <w:rFonts w:ascii="Open Sans" w:hAnsi="Open Sans" w:cs="Open Sans"/>
        </w:rPr>
        <w:t xml:space="preserve"> по програма </w:t>
      </w:r>
      <w:proofErr w:type="spellStart"/>
      <w:r w:rsidRPr="00B04945">
        <w:rPr>
          <w:rFonts w:ascii="Open Sans" w:hAnsi="Open Sans" w:cs="Open Sans"/>
        </w:rPr>
        <w:t>Интеррег</w:t>
      </w:r>
      <w:proofErr w:type="spellEnd"/>
      <w:r w:rsidRPr="00B04945">
        <w:rPr>
          <w:rFonts w:ascii="Open Sans" w:hAnsi="Open Sans" w:cs="Open Sans"/>
        </w:rPr>
        <w:t xml:space="preserve"> NEXT Черноморски басейн 2021</w:t>
      </w:r>
      <w:r w:rsidRPr="00B04945">
        <w:rPr>
          <w:rFonts w:ascii="Open Sans" w:hAnsi="Open Sans" w:cs="Open Sans"/>
        </w:rPr>
        <w:noBreakHyphen/>
        <w:t>2027, съфинансиран от Европейския съюз,</w:t>
      </w:r>
    </w:p>
    <w:p w14:paraId="55CE4664" w14:textId="77777777" w:rsidR="008E4413" w:rsidRPr="00B04945" w:rsidRDefault="008E4413" w:rsidP="008E4413">
      <w:pPr>
        <w:autoSpaceDE w:val="0"/>
        <w:jc w:val="both"/>
        <w:rPr>
          <w:rFonts w:ascii="Open Sans" w:hAnsi="Open Sans" w:cs="Open Sans"/>
        </w:rPr>
      </w:pPr>
      <w:r w:rsidRPr="00B04945">
        <w:rPr>
          <w:rFonts w:ascii="Open Sans" w:hAnsi="Open Sans" w:cs="Open Sans"/>
        </w:rPr>
        <w:tab/>
        <w:t xml:space="preserve">(2)   ВЪЗЛОЖИТЕЛЯТ – в качеството си на бенефициент по гореспоменатия договор за безвъзмездна финансова помощ, както и с цел спазването на принципите при разходване на публични средства за публичност и прозрачност, свободна и лоялна конкуренция, равнопоставеност и недопускане на дискриминация, е провел избор с Публична покана на изпълнител с предмет: </w:t>
      </w:r>
    </w:p>
    <w:p w14:paraId="656F4EF4" w14:textId="155CC6EE" w:rsidR="008E4413" w:rsidRPr="00B04945" w:rsidRDefault="00214335" w:rsidP="008E4413">
      <w:pPr>
        <w:autoSpaceDE w:val="0"/>
        <w:jc w:val="both"/>
        <w:rPr>
          <w:rFonts w:ascii="Open Sans" w:hAnsi="Open Sans" w:cs="Open Sans"/>
        </w:rPr>
      </w:pPr>
      <w:r w:rsidRPr="00E4765B">
        <w:rPr>
          <w:rFonts w:ascii="Open Sans" w:eastAsia="Times New Roman" w:hAnsi="Open Sans" w:cs="Open Sans"/>
          <w:lang w:eastAsia="bg-BG"/>
        </w:rPr>
        <w:t xml:space="preserve">"Доставка на оборудване за въздушно заснемане и картографиране за нуждите на проект „Намаляване на уязвимостта, повишаване на адаптивността – базирано на </w:t>
      </w:r>
      <w:r w:rsidRPr="00E4765B">
        <w:rPr>
          <w:rFonts w:ascii="Open Sans" w:eastAsia="Times New Roman" w:hAnsi="Open Sans" w:cs="Open Sans"/>
          <w:lang w:eastAsia="bg-BG"/>
        </w:rPr>
        <w:lastRenderedPageBreak/>
        <w:t xml:space="preserve">дистанционни методи пилотно възстановяване на зелени площи в крайбрежни и градски територии от Черноморския регион“ – </w:t>
      </w:r>
      <w:proofErr w:type="spellStart"/>
      <w:r w:rsidRPr="00E4765B">
        <w:rPr>
          <w:rFonts w:ascii="Open Sans" w:eastAsia="Times New Roman" w:hAnsi="Open Sans" w:cs="Open Sans"/>
          <w:lang w:eastAsia="bg-BG"/>
        </w:rPr>
        <w:t>MoreAdapt</w:t>
      </w:r>
      <w:proofErr w:type="spellEnd"/>
      <w:r w:rsidRPr="00E4765B">
        <w:rPr>
          <w:rFonts w:ascii="Open Sans" w:eastAsia="Times New Roman" w:hAnsi="Open Sans" w:cs="Open Sans"/>
          <w:lang w:eastAsia="bg-BG"/>
        </w:rPr>
        <w:t xml:space="preserve">, по програма </w:t>
      </w:r>
      <w:proofErr w:type="spellStart"/>
      <w:r w:rsidRPr="00E4765B">
        <w:rPr>
          <w:rFonts w:ascii="Open Sans" w:eastAsia="Times New Roman" w:hAnsi="Open Sans" w:cs="Open Sans"/>
          <w:lang w:eastAsia="bg-BG"/>
        </w:rPr>
        <w:t>Интеррег</w:t>
      </w:r>
      <w:proofErr w:type="spellEnd"/>
      <w:r w:rsidRPr="00E4765B">
        <w:rPr>
          <w:rFonts w:ascii="Open Sans" w:eastAsia="Times New Roman" w:hAnsi="Open Sans" w:cs="Open Sans"/>
          <w:lang w:eastAsia="bg-BG"/>
        </w:rPr>
        <w:t xml:space="preserve"> NEXT Черноморски басейн 2021-2027."</w:t>
      </w:r>
      <w:r w:rsidRPr="00E4765B">
        <w:rPr>
          <w:rFonts w:ascii="Open Sans" w:eastAsia="Arial" w:hAnsi="Open Sans" w:cs="Open Sans"/>
          <w:color w:val="000000"/>
        </w:rPr>
        <w:t> </w:t>
      </w:r>
      <w:r>
        <w:rPr>
          <w:rFonts w:ascii="Open Sans" w:eastAsia="Arial" w:hAnsi="Open Sans" w:cs="Open Sans"/>
          <w:color w:val="000000"/>
        </w:rPr>
        <w:t xml:space="preserve">, </w:t>
      </w:r>
      <w:r w:rsidR="008E4413" w:rsidRPr="00B04945">
        <w:rPr>
          <w:rFonts w:ascii="Open Sans" w:hAnsi="Open Sans" w:cs="Open Sans"/>
        </w:rPr>
        <w:t xml:space="preserve">осъществен съгласно изискванията на действащата нормативна уредба в Република България, </w:t>
      </w:r>
    </w:p>
    <w:p w14:paraId="7A34E4AB" w14:textId="77777777" w:rsidR="008E4413" w:rsidRPr="00B04945" w:rsidRDefault="008E4413" w:rsidP="008E4413">
      <w:pPr>
        <w:autoSpaceDE w:val="0"/>
        <w:jc w:val="both"/>
        <w:rPr>
          <w:rFonts w:ascii="Open Sans" w:hAnsi="Open Sans" w:cs="Open Sans"/>
        </w:rPr>
      </w:pPr>
      <w:r w:rsidRPr="00B04945">
        <w:rPr>
          <w:rFonts w:ascii="Open Sans" w:hAnsi="Open Sans" w:cs="Open Sans"/>
        </w:rPr>
        <w:t xml:space="preserve">страните се споразумяха за следното:  </w:t>
      </w:r>
    </w:p>
    <w:p w14:paraId="5A3561E4" w14:textId="77777777" w:rsidR="008E4413" w:rsidRPr="00B04945" w:rsidRDefault="008E4413" w:rsidP="008E4413">
      <w:pPr>
        <w:pStyle w:val="Footer"/>
        <w:numPr>
          <w:ilvl w:val="0"/>
          <w:numId w:val="1"/>
        </w:numPr>
        <w:tabs>
          <w:tab w:val="left" w:pos="720"/>
        </w:tabs>
        <w:autoSpaceDE w:val="0"/>
        <w:jc w:val="both"/>
        <w:rPr>
          <w:rFonts w:ascii="Open Sans" w:hAnsi="Open Sans" w:cs="Open Sans"/>
          <w:b/>
        </w:rPr>
      </w:pPr>
      <w:r w:rsidRPr="00B04945">
        <w:rPr>
          <w:rFonts w:ascii="Open Sans" w:hAnsi="Open Sans" w:cs="Open Sans"/>
          <w:b/>
        </w:rPr>
        <w:t xml:space="preserve">ПРЕДМЕТ НА ДОГОВОРА  </w:t>
      </w:r>
    </w:p>
    <w:p w14:paraId="4CF945B6" w14:textId="77777777" w:rsidR="008E4413" w:rsidRPr="00B04945" w:rsidRDefault="008E4413" w:rsidP="008E4413">
      <w:pPr>
        <w:pStyle w:val="Footer"/>
        <w:tabs>
          <w:tab w:val="left" w:pos="720"/>
        </w:tabs>
        <w:autoSpaceDE w:val="0"/>
        <w:jc w:val="both"/>
        <w:rPr>
          <w:rFonts w:ascii="Open Sans" w:hAnsi="Open Sans" w:cs="Open Sans"/>
        </w:rPr>
      </w:pPr>
      <w:r w:rsidRPr="00B04945">
        <w:rPr>
          <w:rFonts w:ascii="Open Sans" w:hAnsi="Open Sans" w:cs="Open Sans"/>
          <w:b/>
        </w:rPr>
        <w:t>Чл. 1.</w:t>
      </w:r>
      <w:r w:rsidRPr="00B04945">
        <w:rPr>
          <w:rFonts w:ascii="Open Sans" w:hAnsi="Open Sans" w:cs="Open Sans"/>
        </w:rPr>
        <w:t xml:space="preserve"> ВЪЗЛОЖИТЕЛЯТ възлага, а ИЗПЪЛНИТЕЛЯТ приема да извърши дейности и услуги свързани с тях, съгласно направено предложение от ИЗПЪЛНИТЕЛЯ както следва:</w:t>
      </w:r>
    </w:p>
    <w:p w14:paraId="11F447D0" w14:textId="77777777" w:rsidR="008E4413" w:rsidRPr="00B04945" w:rsidRDefault="008E4413" w:rsidP="008E4413">
      <w:pPr>
        <w:tabs>
          <w:tab w:val="left" w:pos="180"/>
        </w:tabs>
        <w:spacing w:after="0"/>
        <w:jc w:val="both"/>
        <w:rPr>
          <w:rFonts w:ascii="Open Sans" w:hAnsi="Open Sans" w:cs="Open Sans"/>
          <w:bCs/>
        </w:rPr>
      </w:pPr>
      <w:r w:rsidRPr="00B04945">
        <w:rPr>
          <w:rFonts w:ascii="Open Sans" w:hAnsi="Open Sans" w:cs="Open Sans"/>
          <w:bCs/>
        </w:rPr>
        <w:t>……………………………………………..</w:t>
      </w:r>
    </w:p>
    <w:p w14:paraId="6373B13B" w14:textId="77777777" w:rsidR="008E4413" w:rsidRPr="00B04945" w:rsidRDefault="008E4413" w:rsidP="008E4413">
      <w:pPr>
        <w:pStyle w:val="Footer"/>
        <w:tabs>
          <w:tab w:val="left" w:pos="720"/>
        </w:tabs>
        <w:autoSpaceDE w:val="0"/>
        <w:jc w:val="both"/>
        <w:rPr>
          <w:rFonts w:ascii="Open Sans" w:hAnsi="Open Sans" w:cs="Open Sans"/>
        </w:rPr>
      </w:pPr>
    </w:p>
    <w:p w14:paraId="686306E3" w14:textId="54879237" w:rsidR="008E4413" w:rsidRPr="00B04945" w:rsidRDefault="008E4413" w:rsidP="008E4413">
      <w:pPr>
        <w:pStyle w:val="Footer"/>
        <w:tabs>
          <w:tab w:val="left" w:pos="720"/>
        </w:tabs>
        <w:autoSpaceDE w:val="0"/>
        <w:jc w:val="both"/>
        <w:rPr>
          <w:rFonts w:ascii="Open Sans" w:hAnsi="Open Sans" w:cs="Open Sans"/>
        </w:rPr>
      </w:pPr>
      <w:r w:rsidRPr="00B04945">
        <w:rPr>
          <w:rFonts w:ascii="Open Sans" w:hAnsi="Open Sans" w:cs="Open Sans"/>
        </w:rPr>
        <w:t xml:space="preserve">на процедура с предмет </w:t>
      </w:r>
      <w:r w:rsidR="00214335" w:rsidRPr="00E4765B">
        <w:rPr>
          <w:rFonts w:ascii="Open Sans" w:eastAsia="Times New Roman" w:hAnsi="Open Sans" w:cs="Open Sans"/>
          <w:lang w:eastAsia="bg-BG"/>
        </w:rPr>
        <w:t xml:space="preserve">"Доставка на оборудване за въздушно заснемане и картографиране за нуждите на проект „Намаляване на уязвимостта, повишаване на адаптивността – базирано на дистанционни методи пилотно възстановяване на зелени площи в крайбрежни и градски територии от Черноморския регион“ – </w:t>
      </w:r>
      <w:proofErr w:type="spellStart"/>
      <w:r w:rsidR="00214335" w:rsidRPr="00E4765B">
        <w:rPr>
          <w:rFonts w:ascii="Open Sans" w:eastAsia="Times New Roman" w:hAnsi="Open Sans" w:cs="Open Sans"/>
          <w:lang w:eastAsia="bg-BG"/>
        </w:rPr>
        <w:t>MoreAdapt</w:t>
      </w:r>
      <w:proofErr w:type="spellEnd"/>
      <w:r w:rsidR="00214335" w:rsidRPr="00E4765B">
        <w:rPr>
          <w:rFonts w:ascii="Open Sans" w:eastAsia="Times New Roman" w:hAnsi="Open Sans" w:cs="Open Sans"/>
          <w:lang w:eastAsia="bg-BG"/>
        </w:rPr>
        <w:t xml:space="preserve">, по програма </w:t>
      </w:r>
      <w:proofErr w:type="spellStart"/>
      <w:r w:rsidR="00214335" w:rsidRPr="00E4765B">
        <w:rPr>
          <w:rFonts w:ascii="Open Sans" w:eastAsia="Times New Roman" w:hAnsi="Open Sans" w:cs="Open Sans"/>
          <w:lang w:eastAsia="bg-BG"/>
        </w:rPr>
        <w:t>Интеррег</w:t>
      </w:r>
      <w:proofErr w:type="spellEnd"/>
      <w:r w:rsidR="00214335" w:rsidRPr="00E4765B">
        <w:rPr>
          <w:rFonts w:ascii="Open Sans" w:eastAsia="Times New Roman" w:hAnsi="Open Sans" w:cs="Open Sans"/>
          <w:lang w:eastAsia="bg-BG"/>
        </w:rPr>
        <w:t xml:space="preserve"> NEXT Черноморски басейн 2021-2027."</w:t>
      </w:r>
      <w:r w:rsidR="00214335" w:rsidRPr="00E4765B">
        <w:rPr>
          <w:rFonts w:ascii="Open Sans" w:eastAsia="Arial" w:hAnsi="Open Sans" w:cs="Open Sans"/>
          <w:color w:val="000000"/>
        </w:rPr>
        <w:t> </w:t>
      </w:r>
      <w:r w:rsidRPr="00B04945">
        <w:rPr>
          <w:rFonts w:ascii="Open Sans" w:hAnsi="Open Sans" w:cs="Open Sans"/>
        </w:rPr>
        <w:t>, подробно описани в Приложение №1 Техническа спецификация и Приложение №2 Оферта на ИЗПЪЛНИТЕЛЯ с ценово и техническо предложение, неразделна част от настоящия договор.</w:t>
      </w:r>
    </w:p>
    <w:p w14:paraId="3A0C263B" w14:textId="77777777" w:rsidR="008E4413" w:rsidRPr="00B04945" w:rsidRDefault="008E4413" w:rsidP="008E4413">
      <w:pPr>
        <w:jc w:val="both"/>
        <w:rPr>
          <w:rFonts w:ascii="Open Sans" w:hAnsi="Open Sans" w:cs="Open Sans"/>
        </w:rPr>
      </w:pPr>
    </w:p>
    <w:p w14:paraId="7F237142" w14:textId="77777777" w:rsidR="008E4413" w:rsidRPr="00B04945" w:rsidRDefault="008E4413" w:rsidP="008E4413">
      <w:pPr>
        <w:pStyle w:val="ListParagraph"/>
        <w:numPr>
          <w:ilvl w:val="0"/>
          <w:numId w:val="1"/>
        </w:numPr>
        <w:spacing w:after="160" w:line="259" w:lineRule="auto"/>
        <w:jc w:val="both"/>
        <w:rPr>
          <w:rFonts w:ascii="Open Sans" w:hAnsi="Open Sans" w:cs="Open Sans"/>
        </w:rPr>
      </w:pPr>
      <w:r w:rsidRPr="00B04945">
        <w:rPr>
          <w:rFonts w:ascii="Open Sans" w:hAnsi="Open Sans" w:cs="Open Sans"/>
          <w:b/>
        </w:rPr>
        <w:t>ЦЕНА И НАЧИН НА ПЛАЩАНЕ</w:t>
      </w:r>
      <w:r w:rsidRPr="00B04945">
        <w:rPr>
          <w:rFonts w:ascii="Open Sans" w:hAnsi="Open Sans" w:cs="Open Sans"/>
        </w:rPr>
        <w:t xml:space="preserve">  </w:t>
      </w:r>
    </w:p>
    <w:p w14:paraId="0DBCEA4A" w14:textId="77777777" w:rsidR="008E4413" w:rsidRPr="00B04945" w:rsidRDefault="008E4413" w:rsidP="008E4413">
      <w:pPr>
        <w:jc w:val="both"/>
        <w:rPr>
          <w:rFonts w:ascii="Open Sans" w:hAnsi="Open Sans" w:cs="Open Sans"/>
        </w:rPr>
      </w:pPr>
      <w:r w:rsidRPr="00B04945">
        <w:rPr>
          <w:rFonts w:ascii="Open Sans" w:hAnsi="Open Sans" w:cs="Open Sans"/>
          <w:b/>
        </w:rPr>
        <w:t>Чл. 2.</w:t>
      </w:r>
      <w:r w:rsidRPr="00B04945">
        <w:rPr>
          <w:rFonts w:ascii="Open Sans" w:hAnsi="Open Sans" w:cs="Open Sans"/>
        </w:rPr>
        <w:t xml:space="preserve"> (1) ВЪЗЛОЖИТЕЛЯТ се задължава да заплати на ИЗПЪЛНИТЕЛЯ общата крайна цена в размер на </w:t>
      </w:r>
      <w:r w:rsidRPr="00B04945">
        <w:rPr>
          <w:rFonts w:ascii="Open Sans" w:hAnsi="Open Sans" w:cs="Open Sans"/>
          <w:b/>
        </w:rPr>
        <w:t>……………………</w:t>
      </w:r>
      <w:r w:rsidRPr="00B04945">
        <w:rPr>
          <w:rFonts w:ascii="Open Sans" w:hAnsi="Open Sans" w:cs="Open Sans"/>
        </w:rPr>
        <w:t xml:space="preserve"> (словом ………………………) лева, без ДДС и ......................... (словом ………………………) лева с ДДС.</w:t>
      </w:r>
    </w:p>
    <w:p w14:paraId="2374CF5C" w14:textId="77777777" w:rsidR="008E4413" w:rsidRPr="00B04945" w:rsidRDefault="008E4413" w:rsidP="008E4413">
      <w:pPr>
        <w:jc w:val="both"/>
        <w:rPr>
          <w:rFonts w:ascii="Open Sans" w:hAnsi="Open Sans" w:cs="Open Sans"/>
        </w:rPr>
      </w:pPr>
      <w:r w:rsidRPr="00B04945">
        <w:rPr>
          <w:rFonts w:ascii="Open Sans" w:hAnsi="Open Sans" w:cs="Open Sans"/>
        </w:rPr>
        <w:t xml:space="preserve">(2) Общата крайна цена се определя съгласно направено предложение от ИЗПЪЛНИТЕЛЯ, подробно описано в Приложение №2 Оферта на ИЗПЪЛНИТЕЛЯ с ценово и техническо предложение неразделна част от настоящия договор.  </w:t>
      </w:r>
    </w:p>
    <w:p w14:paraId="5343B1EB" w14:textId="77777777" w:rsidR="008E4413" w:rsidRPr="00B04945" w:rsidRDefault="008E4413" w:rsidP="008E4413">
      <w:pPr>
        <w:jc w:val="both"/>
        <w:rPr>
          <w:rFonts w:ascii="Open Sans" w:hAnsi="Open Sans" w:cs="Open Sans"/>
        </w:rPr>
      </w:pPr>
      <w:r w:rsidRPr="00B04945">
        <w:rPr>
          <w:rFonts w:ascii="Open Sans" w:hAnsi="Open Sans" w:cs="Open Sans"/>
        </w:rPr>
        <w:t>(3) Плащанията по настоящият договор се извършват както следва:</w:t>
      </w:r>
    </w:p>
    <w:p w14:paraId="670D78BC" w14:textId="77777777" w:rsidR="008E4413" w:rsidRPr="00B04945" w:rsidRDefault="008E4413" w:rsidP="008E4413">
      <w:pPr>
        <w:autoSpaceDE w:val="0"/>
        <w:jc w:val="both"/>
        <w:rPr>
          <w:rFonts w:ascii="Open Sans" w:hAnsi="Open Sans" w:cs="Open Sans"/>
          <w:bCs/>
        </w:rPr>
      </w:pPr>
      <w:r w:rsidRPr="00B04945">
        <w:rPr>
          <w:rFonts w:ascii="Open Sans" w:hAnsi="Open Sans" w:cs="Open Sans"/>
          <w:bCs/>
        </w:rPr>
        <w:t>-</w:t>
      </w:r>
      <w:r w:rsidRPr="00B04945">
        <w:rPr>
          <w:rFonts w:ascii="Open Sans" w:hAnsi="Open Sans" w:cs="Open Sans"/>
          <w:b/>
          <w:bCs/>
        </w:rPr>
        <w:t xml:space="preserve">Авансово плащане в размер на </w:t>
      </w:r>
      <w:r w:rsidRPr="00B04945">
        <w:rPr>
          <w:rFonts w:ascii="Open Sans" w:hAnsi="Open Sans" w:cs="Open Sans"/>
          <w:bCs/>
        </w:rPr>
        <w:t>6</w:t>
      </w:r>
      <w:r w:rsidRPr="00B04945">
        <w:rPr>
          <w:rFonts w:ascii="Open Sans" w:hAnsi="Open Sans" w:cs="Open Sans"/>
          <w:bCs/>
          <w:lang w:val="ru-RU"/>
        </w:rPr>
        <w:t xml:space="preserve">0 </w:t>
      </w:r>
      <w:r w:rsidRPr="00B04945">
        <w:rPr>
          <w:rFonts w:ascii="Open Sans" w:hAnsi="Open Sans" w:cs="Open Sans"/>
          <w:bCs/>
        </w:rPr>
        <w:t>% от стойността на договора - в срок от 5 /пет/</w:t>
      </w:r>
      <w:r w:rsidRPr="00B04945">
        <w:rPr>
          <w:rFonts w:ascii="Open Sans" w:hAnsi="Open Sans" w:cs="Open Sans"/>
          <w:bCs/>
          <w:lang w:val="ru-RU"/>
        </w:rPr>
        <w:t xml:space="preserve"> </w:t>
      </w:r>
      <w:r w:rsidRPr="00B04945">
        <w:rPr>
          <w:rFonts w:ascii="Open Sans" w:hAnsi="Open Sans" w:cs="Open Sans"/>
          <w:bCs/>
        </w:rPr>
        <w:t>работни дни след подписването на договора и издаване на фактура от изпълнителя;</w:t>
      </w:r>
    </w:p>
    <w:p w14:paraId="0ADDA183" w14:textId="77777777" w:rsidR="008E4413" w:rsidRPr="00B04945" w:rsidRDefault="008E4413" w:rsidP="008E4413">
      <w:pPr>
        <w:autoSpaceDE w:val="0"/>
        <w:jc w:val="both"/>
        <w:rPr>
          <w:rFonts w:ascii="Open Sans" w:hAnsi="Open Sans" w:cs="Open Sans"/>
          <w:bCs/>
        </w:rPr>
      </w:pPr>
      <w:r w:rsidRPr="00B04945">
        <w:rPr>
          <w:rFonts w:ascii="Open Sans" w:hAnsi="Open Sans" w:cs="Open Sans"/>
          <w:bCs/>
        </w:rPr>
        <w:t>-</w:t>
      </w:r>
      <w:r w:rsidRPr="00B04945">
        <w:rPr>
          <w:rFonts w:ascii="Open Sans" w:hAnsi="Open Sans" w:cs="Open Sans"/>
          <w:b/>
          <w:bCs/>
        </w:rPr>
        <w:t xml:space="preserve">Окончателно плащане: </w:t>
      </w:r>
      <w:r w:rsidRPr="00B04945">
        <w:rPr>
          <w:rFonts w:ascii="Open Sans" w:hAnsi="Open Sans" w:cs="Open Sans"/>
          <w:bCs/>
        </w:rPr>
        <w:t>4</w:t>
      </w:r>
      <w:r w:rsidRPr="00B04945">
        <w:rPr>
          <w:rFonts w:ascii="Open Sans" w:hAnsi="Open Sans" w:cs="Open Sans"/>
          <w:bCs/>
          <w:lang w:val="ru-RU"/>
        </w:rPr>
        <w:t xml:space="preserve">0 </w:t>
      </w:r>
      <w:r w:rsidRPr="00B04945">
        <w:rPr>
          <w:rFonts w:ascii="Open Sans" w:hAnsi="Open Sans" w:cs="Open Sans"/>
          <w:bCs/>
        </w:rPr>
        <w:t xml:space="preserve">% от стойността на договора – в срок от </w:t>
      </w:r>
      <w:r w:rsidRPr="00B04945">
        <w:rPr>
          <w:rFonts w:ascii="Open Sans" w:hAnsi="Open Sans" w:cs="Open Sans"/>
          <w:bCs/>
          <w:lang w:val="ru-RU"/>
        </w:rPr>
        <w:t xml:space="preserve">5 </w:t>
      </w:r>
      <w:r w:rsidRPr="00B04945">
        <w:rPr>
          <w:rFonts w:ascii="Open Sans" w:hAnsi="Open Sans" w:cs="Open Sans"/>
          <w:bCs/>
        </w:rPr>
        <w:t>/пет/ работни дни след инсталация и пускане в експлоатация, подписване на приемно-предавателен протокол и издадена фактура от изпълнителя.</w:t>
      </w:r>
    </w:p>
    <w:p w14:paraId="7389D090" w14:textId="77777777" w:rsidR="008E4413" w:rsidRPr="00B04945" w:rsidRDefault="008E4413" w:rsidP="008E4413">
      <w:pPr>
        <w:autoSpaceDE w:val="0"/>
        <w:jc w:val="both"/>
        <w:rPr>
          <w:rFonts w:ascii="Open Sans" w:hAnsi="Open Sans" w:cs="Open Sans"/>
          <w:color w:val="000000"/>
        </w:rPr>
      </w:pPr>
      <w:r w:rsidRPr="00B04945">
        <w:rPr>
          <w:rFonts w:ascii="Open Sans" w:hAnsi="Open Sans" w:cs="Open Sans"/>
        </w:rPr>
        <w:lastRenderedPageBreak/>
        <w:t xml:space="preserve">(4) В издаваните от изпълнителя фактури във връзка с изпълнението на договора, следва да бъде указано задължително, че разходът се извършва за доставка по Проект „Намаляване на уязвимостта, повишаване на адаптивността – базирано на дистанционни методи пилотно възстановяване на зелени площи в крайбрежни и градски територии от Черноморския регион“ – </w:t>
      </w:r>
      <w:proofErr w:type="spellStart"/>
      <w:r w:rsidRPr="00B04945">
        <w:rPr>
          <w:rFonts w:ascii="Open Sans" w:hAnsi="Open Sans" w:cs="Open Sans"/>
        </w:rPr>
        <w:t>MoreAdapt</w:t>
      </w:r>
      <w:proofErr w:type="spellEnd"/>
      <w:r w:rsidRPr="00B04945">
        <w:rPr>
          <w:rFonts w:ascii="Open Sans" w:hAnsi="Open Sans" w:cs="Open Sans"/>
        </w:rPr>
        <w:t xml:space="preserve">, номер: BSB00479, </w:t>
      </w:r>
      <w:r w:rsidRPr="00B04945">
        <w:rPr>
          <w:rFonts w:ascii="Open Sans" w:hAnsi="Open Sans" w:cs="Open Sans"/>
          <w:color w:val="000000"/>
        </w:rPr>
        <w:t xml:space="preserve">Договор № MDLPA 151423/25.07.2024г., по програма </w:t>
      </w:r>
      <w:proofErr w:type="spellStart"/>
      <w:r w:rsidRPr="00B04945">
        <w:rPr>
          <w:rFonts w:ascii="Open Sans" w:hAnsi="Open Sans" w:cs="Open Sans"/>
          <w:color w:val="000000"/>
        </w:rPr>
        <w:t>Интеррег</w:t>
      </w:r>
      <w:proofErr w:type="spellEnd"/>
      <w:r w:rsidRPr="00B04945">
        <w:rPr>
          <w:rFonts w:ascii="Open Sans" w:hAnsi="Open Sans" w:cs="Open Sans"/>
          <w:color w:val="000000"/>
        </w:rPr>
        <w:t xml:space="preserve"> NEXT Черноморски басейн 2021-2027. </w:t>
      </w:r>
    </w:p>
    <w:p w14:paraId="09132A70" w14:textId="77777777" w:rsidR="008E4413" w:rsidRPr="00B04945" w:rsidRDefault="008E4413" w:rsidP="008E4413">
      <w:pPr>
        <w:jc w:val="both"/>
        <w:rPr>
          <w:rFonts w:ascii="Open Sans" w:hAnsi="Open Sans" w:cs="Open Sans"/>
        </w:rPr>
      </w:pPr>
      <w:r w:rsidRPr="00B04945">
        <w:rPr>
          <w:rFonts w:ascii="Open Sans" w:hAnsi="Open Sans" w:cs="Open Sans"/>
        </w:rPr>
        <w:t xml:space="preserve">(5) Забава на плащане не е основание за спиране на изпълнението на дейностите по договора.  </w:t>
      </w:r>
    </w:p>
    <w:p w14:paraId="3F4FC369" w14:textId="77777777" w:rsidR="008E4413" w:rsidRPr="00B04945" w:rsidRDefault="008E4413" w:rsidP="008E4413">
      <w:pPr>
        <w:jc w:val="both"/>
        <w:rPr>
          <w:rFonts w:ascii="Open Sans" w:hAnsi="Open Sans" w:cs="Open Sans"/>
        </w:rPr>
      </w:pPr>
      <w:r w:rsidRPr="00B04945">
        <w:rPr>
          <w:rFonts w:ascii="Open Sans" w:hAnsi="Open Sans" w:cs="Open Sans"/>
        </w:rPr>
        <w:t xml:space="preserve">(6) Всяко от плащанията по този договор се извършва чрез банков превод по следната банкова сметка на ИЗПЪЛНИТЕЛЯ: </w:t>
      </w:r>
    </w:p>
    <w:p w14:paraId="720859E0" w14:textId="77777777" w:rsidR="008E4413" w:rsidRPr="00B04945" w:rsidRDefault="008E4413" w:rsidP="008E4413">
      <w:pPr>
        <w:jc w:val="both"/>
        <w:rPr>
          <w:rFonts w:ascii="Open Sans" w:hAnsi="Open Sans" w:cs="Open Sans"/>
        </w:rPr>
      </w:pPr>
      <w:r w:rsidRPr="00B04945">
        <w:rPr>
          <w:rFonts w:ascii="Open Sans" w:hAnsi="Open Sans" w:cs="Open Sans"/>
        </w:rPr>
        <w:t xml:space="preserve">Банка:   .............................................................. </w:t>
      </w:r>
    </w:p>
    <w:p w14:paraId="456CD232" w14:textId="77777777" w:rsidR="008E4413" w:rsidRPr="00B04945" w:rsidRDefault="008E4413" w:rsidP="008E4413">
      <w:pPr>
        <w:jc w:val="both"/>
        <w:rPr>
          <w:rFonts w:ascii="Open Sans" w:hAnsi="Open Sans" w:cs="Open Sans"/>
        </w:rPr>
      </w:pPr>
      <w:r w:rsidRPr="00B04945">
        <w:rPr>
          <w:rFonts w:ascii="Open Sans" w:hAnsi="Open Sans" w:cs="Open Sans"/>
        </w:rPr>
        <w:t xml:space="preserve">BIC:    .............................................................. </w:t>
      </w:r>
    </w:p>
    <w:p w14:paraId="002F38B1" w14:textId="70011C7F" w:rsidR="008E4413" w:rsidRPr="00B04945" w:rsidRDefault="008E4413" w:rsidP="008E4413">
      <w:pPr>
        <w:jc w:val="both"/>
        <w:rPr>
          <w:rFonts w:ascii="Open Sans" w:hAnsi="Open Sans" w:cs="Open Sans"/>
        </w:rPr>
      </w:pPr>
      <w:r w:rsidRPr="00B04945">
        <w:rPr>
          <w:rFonts w:ascii="Open Sans" w:hAnsi="Open Sans" w:cs="Open Sans"/>
        </w:rPr>
        <w:t xml:space="preserve">IBAN:  ..............................................................   </w:t>
      </w:r>
    </w:p>
    <w:p w14:paraId="2E9E8F3B" w14:textId="77777777" w:rsidR="008E4413" w:rsidRPr="00B04945" w:rsidRDefault="008E4413" w:rsidP="008E4413">
      <w:pPr>
        <w:jc w:val="both"/>
        <w:rPr>
          <w:rFonts w:ascii="Open Sans" w:hAnsi="Open Sans" w:cs="Open Sans"/>
        </w:rPr>
      </w:pPr>
      <w:r w:rsidRPr="00B04945">
        <w:rPr>
          <w:rFonts w:ascii="Open Sans" w:hAnsi="Open Sans" w:cs="Open Sans"/>
        </w:rPr>
        <w:t>(7) При промяна в банковата сметка на ИЗПЪЛНИТЕЛЯ, посочена в ал. 4, то същият уведомява писмено ВЪЗЛОЖИТЕЛЯ в седемдневен срок от настъпване на обстоятелството. В случай че ИЗПЪЛНИТЕЛЯТ не уведоми ВЪЗЛОЖИТЕЛЯ в този срок, плащането по сметката се счита за валидно извършено, а задължението за плащане в съответния размер – за погасено.</w:t>
      </w:r>
    </w:p>
    <w:p w14:paraId="13E9955E" w14:textId="77777777" w:rsidR="008E4413" w:rsidRPr="00B04945" w:rsidRDefault="008E4413" w:rsidP="008E4413">
      <w:pPr>
        <w:pStyle w:val="ListParagraph"/>
        <w:numPr>
          <w:ilvl w:val="0"/>
          <w:numId w:val="1"/>
        </w:numPr>
        <w:spacing w:after="160" w:line="259" w:lineRule="auto"/>
        <w:jc w:val="both"/>
        <w:rPr>
          <w:rFonts w:ascii="Open Sans" w:hAnsi="Open Sans" w:cs="Open Sans"/>
          <w:b/>
        </w:rPr>
      </w:pPr>
      <w:r w:rsidRPr="00B04945">
        <w:rPr>
          <w:rFonts w:ascii="Open Sans" w:hAnsi="Open Sans" w:cs="Open Sans"/>
          <w:b/>
        </w:rPr>
        <w:t xml:space="preserve">СРОК, МЯСТО НА ИЗПЪЛНЕНИЕ, ПРИЕМАНЕ И ПРЕДАВАНЕ НА ДОСТАВКАТА   </w:t>
      </w:r>
    </w:p>
    <w:p w14:paraId="0313EB3A" w14:textId="7A1C2386" w:rsidR="008E4413" w:rsidRPr="00B04945" w:rsidRDefault="008E4413" w:rsidP="008E4413">
      <w:pPr>
        <w:jc w:val="both"/>
        <w:rPr>
          <w:rFonts w:ascii="Open Sans" w:hAnsi="Open Sans" w:cs="Open Sans"/>
        </w:rPr>
      </w:pPr>
      <w:r w:rsidRPr="00B04945">
        <w:rPr>
          <w:rFonts w:ascii="Open Sans" w:hAnsi="Open Sans" w:cs="Open Sans"/>
          <w:b/>
        </w:rPr>
        <w:t>Чл. 3.</w:t>
      </w:r>
      <w:r w:rsidRPr="00B04945">
        <w:rPr>
          <w:rFonts w:ascii="Open Sans" w:hAnsi="Open Sans" w:cs="Open Sans"/>
        </w:rPr>
        <w:t xml:space="preserve"> (1) Срокът за доставка по настоящия договор е </w:t>
      </w:r>
      <w:r w:rsidR="007E1F64">
        <w:rPr>
          <w:rFonts w:ascii="Open Sans" w:hAnsi="Open Sans" w:cs="Open Sans"/>
        </w:rPr>
        <w:t>до три месеца, считано от датата на подписване на настоящия договор.</w:t>
      </w:r>
    </w:p>
    <w:p w14:paraId="2E33CCC3" w14:textId="77777777" w:rsidR="008E4413" w:rsidRPr="00B04945" w:rsidRDefault="008E4413" w:rsidP="008E4413">
      <w:pPr>
        <w:jc w:val="both"/>
        <w:rPr>
          <w:rFonts w:ascii="Open Sans" w:hAnsi="Open Sans" w:cs="Open Sans"/>
        </w:rPr>
      </w:pPr>
      <w:r w:rsidRPr="00B04945">
        <w:rPr>
          <w:rFonts w:ascii="Open Sans" w:hAnsi="Open Sans" w:cs="Open Sans"/>
        </w:rPr>
        <w:t xml:space="preserve">(2) Всички рискове за доставяното по договора оборудване са за сметка на ИЗПЪЛНИТЕЛЯ до момента на приемането </w:t>
      </w:r>
      <w:r>
        <w:rPr>
          <w:rFonts w:ascii="Open Sans" w:hAnsi="Open Sans" w:cs="Open Sans"/>
        </w:rPr>
        <w:t>му</w:t>
      </w:r>
      <w:r w:rsidRPr="00B04945">
        <w:rPr>
          <w:rFonts w:ascii="Open Sans" w:hAnsi="Open Sans" w:cs="Open Sans"/>
        </w:rPr>
        <w:t xml:space="preserve"> от ВЪЗЛОЖИТЕЛЯ.   </w:t>
      </w:r>
    </w:p>
    <w:p w14:paraId="144333A1" w14:textId="77777777" w:rsidR="008E4413" w:rsidRPr="00B04945" w:rsidRDefault="008E4413" w:rsidP="008E4413">
      <w:pPr>
        <w:jc w:val="both"/>
        <w:rPr>
          <w:rFonts w:ascii="Open Sans" w:hAnsi="Open Sans" w:cs="Open Sans"/>
        </w:rPr>
      </w:pPr>
      <w:r w:rsidRPr="00B04945">
        <w:rPr>
          <w:rFonts w:ascii="Open Sans" w:hAnsi="Open Sans" w:cs="Open Sans"/>
        </w:rPr>
        <w:t xml:space="preserve">(3) Изпълнението на задълженията на ИЗПЪЛНИТЕЛЯ по въвеждане в действие на доставените активи включва и конфигуриране, настройка и пускане в експлоатация, което ще се проведе от ИЗПЪЛНИТЕЛЯ в пълно съответствие с изискванията на ВЪЗЛОЖИТЕЛЯ. При </w:t>
      </w:r>
      <w:proofErr w:type="spellStart"/>
      <w:r w:rsidRPr="00B04945">
        <w:rPr>
          <w:rFonts w:ascii="Open Sans" w:hAnsi="Open Sans" w:cs="Open Sans"/>
        </w:rPr>
        <w:t>недоказване</w:t>
      </w:r>
      <w:proofErr w:type="spellEnd"/>
      <w:r w:rsidRPr="00B04945">
        <w:rPr>
          <w:rFonts w:ascii="Open Sans" w:hAnsi="Open Sans" w:cs="Open Sans"/>
        </w:rPr>
        <w:t xml:space="preserve"> на заложените функционални параметри (параметри, съответстващи на Приложение №2 Оферта на ИЗПЪЛНИТЕЛЯ с ценово </w:t>
      </w:r>
      <w:r w:rsidRPr="00B04945">
        <w:rPr>
          <w:rFonts w:ascii="Open Sans" w:hAnsi="Open Sans" w:cs="Open Sans"/>
        </w:rPr>
        <w:lastRenderedPageBreak/>
        <w:t xml:space="preserve">и техническо предложение) при тестовата експлоатация, ВЪЗЛОЖИТЕЛЯТ има право да поиска нов тест или да откаже приемането на доставката.  </w:t>
      </w:r>
    </w:p>
    <w:p w14:paraId="71206959" w14:textId="77777777" w:rsidR="008E4413" w:rsidRPr="00B04945" w:rsidRDefault="008E4413" w:rsidP="008E4413">
      <w:pPr>
        <w:jc w:val="both"/>
        <w:rPr>
          <w:rFonts w:ascii="Open Sans" w:hAnsi="Open Sans" w:cs="Open Sans"/>
        </w:rPr>
      </w:pPr>
      <w:r w:rsidRPr="00B04945">
        <w:rPr>
          <w:rFonts w:ascii="Open Sans" w:hAnsi="Open Sans" w:cs="Open Sans"/>
        </w:rPr>
        <w:t xml:space="preserve">(4) Изпълнението на дейностите по предходната алинея се удостоверява чрез подписване на двустранен приемателно-предавателен протокол предоставен от ВЪЗЛОЖИТЕЛЯ след окончателно приемане на доставката и пуска в експлоатация съгласно разпоредбите на този Договор. </w:t>
      </w:r>
    </w:p>
    <w:p w14:paraId="03766E93" w14:textId="77777777" w:rsidR="008E4413" w:rsidRPr="00B04945" w:rsidRDefault="008E4413" w:rsidP="008E4413">
      <w:pPr>
        <w:jc w:val="both"/>
        <w:rPr>
          <w:rFonts w:ascii="Open Sans" w:hAnsi="Open Sans" w:cs="Open Sans"/>
        </w:rPr>
      </w:pPr>
      <w:r w:rsidRPr="00B04945">
        <w:rPr>
          <w:rFonts w:ascii="Open Sans" w:hAnsi="Open Sans" w:cs="Open Sans"/>
        </w:rPr>
        <w:t xml:space="preserve">(5) Всяко известие, искане, уведомление или друго съобщение, което се предоставя по този Договор, трябва да е в писмена форма и да бъде адресирано до съответната страна на посочения по-долу адрес за кореспонденция:  </w:t>
      </w:r>
    </w:p>
    <w:p w14:paraId="717CBED0" w14:textId="77777777" w:rsidR="008E4413" w:rsidRPr="00B04945" w:rsidRDefault="008E4413" w:rsidP="008E4413">
      <w:pPr>
        <w:jc w:val="both"/>
        <w:rPr>
          <w:rFonts w:ascii="Open Sans" w:hAnsi="Open Sans" w:cs="Open Sans"/>
          <w:b/>
        </w:rPr>
      </w:pPr>
    </w:p>
    <w:p w14:paraId="59B1215B" w14:textId="77777777" w:rsidR="008E4413" w:rsidRPr="00B04945" w:rsidRDefault="008E4413" w:rsidP="008E4413">
      <w:pPr>
        <w:jc w:val="both"/>
        <w:rPr>
          <w:rFonts w:ascii="Open Sans" w:hAnsi="Open Sans" w:cs="Open Sans"/>
          <w:b/>
        </w:rPr>
      </w:pPr>
      <w:r w:rsidRPr="00B04945">
        <w:rPr>
          <w:rFonts w:ascii="Open Sans" w:hAnsi="Open Sans" w:cs="Open Sans"/>
          <w:b/>
        </w:rPr>
        <w:t xml:space="preserve">ЗА ВЪЗЛОЖИТЕЛЯ:  </w:t>
      </w:r>
    </w:p>
    <w:p w14:paraId="7B597A32" w14:textId="77777777" w:rsidR="008E4413" w:rsidRPr="00B04945" w:rsidRDefault="008E4413" w:rsidP="008E4413">
      <w:pPr>
        <w:jc w:val="both"/>
        <w:rPr>
          <w:rFonts w:ascii="Open Sans" w:hAnsi="Open Sans" w:cs="Open Sans"/>
        </w:rPr>
      </w:pPr>
      <w:r w:rsidRPr="00B04945">
        <w:rPr>
          <w:rFonts w:ascii="Open Sans" w:hAnsi="Open Sans" w:cs="Open Sans"/>
        </w:rPr>
        <w:t>Фондация „Виа Понтика“</w:t>
      </w:r>
    </w:p>
    <w:p w14:paraId="32B1BDB6" w14:textId="77777777" w:rsidR="008E4413" w:rsidRPr="00B04945" w:rsidRDefault="008E4413" w:rsidP="008E4413">
      <w:pPr>
        <w:jc w:val="both"/>
        <w:rPr>
          <w:rFonts w:ascii="Open Sans" w:hAnsi="Open Sans" w:cs="Open Sans"/>
        </w:rPr>
      </w:pPr>
      <w:r w:rsidRPr="00B04945">
        <w:rPr>
          <w:rFonts w:ascii="Open Sans" w:hAnsi="Open Sans" w:cs="Open Sans"/>
        </w:rPr>
        <w:t xml:space="preserve">Адрес за кореспонденция: Бургас, бул. „Иван Вазов“ № 1, ет. 2, офис № </w:t>
      </w:r>
      <w:r>
        <w:rPr>
          <w:rFonts w:ascii="Open Sans" w:hAnsi="Open Sans" w:cs="Open Sans"/>
        </w:rPr>
        <w:t>1</w:t>
      </w:r>
    </w:p>
    <w:p w14:paraId="67C7B805" w14:textId="77777777" w:rsidR="008E4413" w:rsidRPr="00B04945" w:rsidRDefault="008E4413" w:rsidP="008E4413">
      <w:pPr>
        <w:jc w:val="both"/>
        <w:rPr>
          <w:rFonts w:ascii="Open Sans" w:hAnsi="Open Sans" w:cs="Open Sans"/>
        </w:rPr>
      </w:pPr>
      <w:r w:rsidRPr="00B04945">
        <w:rPr>
          <w:rFonts w:ascii="Open Sans" w:hAnsi="Open Sans" w:cs="Open Sans"/>
        </w:rPr>
        <w:t>тел: +359 89 851 5513</w:t>
      </w:r>
    </w:p>
    <w:p w14:paraId="73EB8DE7" w14:textId="77777777" w:rsidR="008E4413" w:rsidRDefault="008E4413" w:rsidP="008E4413">
      <w:pPr>
        <w:jc w:val="both"/>
        <w:rPr>
          <w:rFonts w:ascii="Open Sans" w:hAnsi="Open Sans" w:cs="Open Sans"/>
        </w:rPr>
      </w:pPr>
      <w:r w:rsidRPr="00B04945">
        <w:rPr>
          <w:rFonts w:ascii="Open Sans" w:hAnsi="Open Sans" w:cs="Open Sans"/>
        </w:rPr>
        <w:t>Лице за контакт: Ина Агафонова</w:t>
      </w:r>
    </w:p>
    <w:p w14:paraId="74DABB3E" w14:textId="4FCB2F25" w:rsidR="00214335" w:rsidRPr="00214335" w:rsidRDefault="00214335" w:rsidP="008E4413">
      <w:pPr>
        <w:jc w:val="both"/>
        <w:rPr>
          <w:rFonts w:ascii="Open Sans" w:hAnsi="Open Sans" w:cs="Open Sans"/>
          <w:lang w:val="ru-RU"/>
        </w:rPr>
      </w:pPr>
      <w:r>
        <w:rPr>
          <w:rFonts w:ascii="Open Sans" w:hAnsi="Open Sans" w:cs="Open Sans"/>
          <w:lang w:val="en-US"/>
        </w:rPr>
        <w:t>email</w:t>
      </w:r>
      <w:r w:rsidRPr="00214335">
        <w:rPr>
          <w:rFonts w:ascii="Open Sans" w:hAnsi="Open Sans" w:cs="Open Sans"/>
          <w:lang w:val="ru-RU"/>
        </w:rPr>
        <w:t xml:space="preserve">: </w:t>
      </w:r>
      <w:r>
        <w:rPr>
          <w:rFonts w:ascii="Open Sans" w:hAnsi="Open Sans" w:cs="Open Sans"/>
          <w:lang w:val="en-US"/>
        </w:rPr>
        <w:t>office</w:t>
      </w:r>
      <w:r w:rsidRPr="00214335">
        <w:rPr>
          <w:rFonts w:ascii="Open Sans" w:hAnsi="Open Sans" w:cs="Open Sans"/>
          <w:lang w:val="ru-RU"/>
        </w:rPr>
        <w:t>@</w:t>
      </w:r>
      <w:proofErr w:type="spellStart"/>
      <w:r>
        <w:rPr>
          <w:rFonts w:ascii="Open Sans" w:hAnsi="Open Sans" w:cs="Open Sans"/>
          <w:lang w:val="en-US"/>
        </w:rPr>
        <w:t>viapontica</w:t>
      </w:r>
      <w:proofErr w:type="spellEnd"/>
      <w:r w:rsidRPr="007E1F64">
        <w:rPr>
          <w:rFonts w:ascii="Open Sans" w:hAnsi="Open Sans" w:cs="Open Sans"/>
          <w:lang w:val="ru-RU"/>
        </w:rPr>
        <w:t>.</w:t>
      </w:r>
      <w:r>
        <w:rPr>
          <w:rFonts w:ascii="Open Sans" w:hAnsi="Open Sans" w:cs="Open Sans"/>
          <w:lang w:val="en-US"/>
        </w:rPr>
        <w:t>org</w:t>
      </w:r>
    </w:p>
    <w:p w14:paraId="2EAFBAF3" w14:textId="77777777" w:rsidR="008E4413" w:rsidRPr="00B04945" w:rsidRDefault="008E4413" w:rsidP="008E4413">
      <w:pPr>
        <w:jc w:val="both"/>
        <w:rPr>
          <w:rFonts w:ascii="Open Sans" w:hAnsi="Open Sans" w:cs="Open Sans"/>
          <w:b/>
        </w:rPr>
      </w:pPr>
      <w:r w:rsidRPr="00B04945">
        <w:rPr>
          <w:rFonts w:ascii="Open Sans" w:hAnsi="Open Sans" w:cs="Open Sans"/>
          <w:b/>
        </w:rPr>
        <w:t xml:space="preserve">ЗА ИЗПЪЛНИТЕЛЯ: </w:t>
      </w:r>
    </w:p>
    <w:p w14:paraId="26A3C2A3" w14:textId="77777777" w:rsidR="008E4413" w:rsidRPr="00B04945" w:rsidRDefault="008E4413" w:rsidP="008E4413">
      <w:pPr>
        <w:jc w:val="both"/>
        <w:rPr>
          <w:rFonts w:ascii="Open Sans" w:hAnsi="Open Sans" w:cs="Open Sans"/>
        </w:rPr>
      </w:pPr>
      <w:r w:rsidRPr="00B04945">
        <w:rPr>
          <w:rFonts w:ascii="Open Sans" w:hAnsi="Open Sans" w:cs="Open Sans"/>
        </w:rPr>
        <w:t xml:space="preserve">………………………….. </w:t>
      </w:r>
    </w:p>
    <w:p w14:paraId="736EB031" w14:textId="77777777" w:rsidR="008E4413" w:rsidRPr="00B04945" w:rsidRDefault="008E4413" w:rsidP="008E4413">
      <w:pPr>
        <w:jc w:val="both"/>
        <w:rPr>
          <w:rFonts w:ascii="Open Sans" w:hAnsi="Open Sans" w:cs="Open Sans"/>
        </w:rPr>
      </w:pPr>
      <w:r w:rsidRPr="00B04945">
        <w:rPr>
          <w:rFonts w:ascii="Open Sans" w:hAnsi="Open Sans" w:cs="Open Sans"/>
        </w:rPr>
        <w:t xml:space="preserve">Адрес за кореспонденция: </w:t>
      </w:r>
    </w:p>
    <w:p w14:paraId="786A44DA" w14:textId="77777777" w:rsidR="008E4413" w:rsidRPr="00B04945" w:rsidRDefault="008E4413" w:rsidP="008E4413">
      <w:pPr>
        <w:jc w:val="both"/>
        <w:rPr>
          <w:rFonts w:ascii="Open Sans" w:hAnsi="Open Sans" w:cs="Open Sans"/>
        </w:rPr>
      </w:pPr>
      <w:r w:rsidRPr="00B04945">
        <w:rPr>
          <w:rFonts w:ascii="Open Sans" w:hAnsi="Open Sans" w:cs="Open Sans"/>
        </w:rPr>
        <w:t xml:space="preserve">……………………………………………… </w:t>
      </w:r>
    </w:p>
    <w:p w14:paraId="1FE0658B" w14:textId="77777777" w:rsidR="008E4413" w:rsidRPr="00B04945" w:rsidRDefault="008E4413" w:rsidP="008E4413">
      <w:pPr>
        <w:jc w:val="both"/>
        <w:rPr>
          <w:rFonts w:ascii="Open Sans" w:hAnsi="Open Sans" w:cs="Open Sans"/>
        </w:rPr>
      </w:pPr>
      <w:r w:rsidRPr="00B04945">
        <w:rPr>
          <w:rFonts w:ascii="Open Sans" w:hAnsi="Open Sans" w:cs="Open Sans"/>
        </w:rPr>
        <w:t>Лице за контакт: ………………………………</w:t>
      </w:r>
    </w:p>
    <w:p w14:paraId="7EA45331" w14:textId="77777777" w:rsidR="008E4413" w:rsidRPr="00B04945" w:rsidRDefault="008E4413" w:rsidP="008E4413">
      <w:pPr>
        <w:jc w:val="both"/>
        <w:rPr>
          <w:rFonts w:ascii="Open Sans" w:hAnsi="Open Sans" w:cs="Open Sans"/>
        </w:rPr>
      </w:pPr>
      <w:r w:rsidRPr="00B04945">
        <w:rPr>
          <w:rFonts w:ascii="Open Sans" w:hAnsi="Open Sans" w:cs="Open Sans"/>
        </w:rPr>
        <w:t>(6) Писмената форма се смята за спазена и когато те са отправени и по имейл.</w:t>
      </w:r>
    </w:p>
    <w:p w14:paraId="01188CDE" w14:textId="77777777" w:rsidR="008E4413" w:rsidRPr="00B04945" w:rsidRDefault="008E4413" w:rsidP="008E4413">
      <w:pPr>
        <w:jc w:val="both"/>
        <w:rPr>
          <w:rFonts w:ascii="Open Sans" w:hAnsi="Open Sans" w:cs="Open Sans"/>
        </w:rPr>
      </w:pPr>
      <w:r w:rsidRPr="00B04945">
        <w:rPr>
          <w:rFonts w:ascii="Open Sans" w:hAnsi="Open Sans" w:cs="Open Sans"/>
        </w:rPr>
        <w:t xml:space="preserve">   </w:t>
      </w:r>
    </w:p>
    <w:p w14:paraId="25E0E31D" w14:textId="77777777" w:rsidR="008E4413" w:rsidRPr="00B04945" w:rsidRDefault="008E4413" w:rsidP="008E4413">
      <w:pPr>
        <w:pStyle w:val="ListParagraph"/>
        <w:numPr>
          <w:ilvl w:val="0"/>
          <w:numId w:val="1"/>
        </w:numPr>
        <w:spacing w:after="160" w:line="259" w:lineRule="auto"/>
        <w:jc w:val="both"/>
        <w:rPr>
          <w:rFonts w:ascii="Open Sans" w:hAnsi="Open Sans" w:cs="Open Sans"/>
        </w:rPr>
      </w:pPr>
      <w:r w:rsidRPr="00B04945">
        <w:rPr>
          <w:rFonts w:ascii="Open Sans" w:hAnsi="Open Sans" w:cs="Open Sans"/>
          <w:b/>
        </w:rPr>
        <w:t>ПРАВА И ЗАДЪЛЖЕНИЯ НА ИЗПЪЛНИТЕЛЯ</w:t>
      </w:r>
      <w:r w:rsidRPr="00B04945">
        <w:rPr>
          <w:rFonts w:ascii="Open Sans" w:hAnsi="Open Sans" w:cs="Open Sans"/>
        </w:rPr>
        <w:t xml:space="preserve">  </w:t>
      </w:r>
    </w:p>
    <w:p w14:paraId="3F75876F" w14:textId="77777777" w:rsidR="008E4413" w:rsidRPr="00B04945" w:rsidRDefault="008E4413" w:rsidP="008E4413">
      <w:pPr>
        <w:jc w:val="both"/>
        <w:rPr>
          <w:rFonts w:ascii="Open Sans" w:hAnsi="Open Sans" w:cs="Open Sans"/>
        </w:rPr>
      </w:pPr>
      <w:r w:rsidRPr="00B04945">
        <w:rPr>
          <w:rFonts w:ascii="Open Sans" w:hAnsi="Open Sans" w:cs="Open Sans"/>
          <w:b/>
        </w:rPr>
        <w:t>Чл. 4.</w:t>
      </w:r>
      <w:r w:rsidRPr="00B04945">
        <w:rPr>
          <w:rFonts w:ascii="Open Sans" w:hAnsi="Open Sans" w:cs="Open Sans"/>
        </w:rPr>
        <w:t xml:space="preserve"> (1) ИЗПЪЛНИТЕЛЯТ се задължава да изпълни предмета на настоящия договор, съгласно обхвата и описанието на дейностите, подробно описани в Приложение № </w:t>
      </w:r>
      <w:r w:rsidRPr="00B04945">
        <w:rPr>
          <w:rFonts w:ascii="Open Sans" w:hAnsi="Open Sans" w:cs="Open Sans"/>
        </w:rPr>
        <w:lastRenderedPageBreak/>
        <w:t xml:space="preserve">1 Техническа спецификация и Приложение № 2 Оферта на ИЗПЪЛНИТЕЛЯ с ценово и техническо предложение, неразделна част от настоящия договор, както и в рамките на срока определен в чл. 3, ал. 1 на настоящия договор.  </w:t>
      </w:r>
    </w:p>
    <w:p w14:paraId="1AD97FA3" w14:textId="77777777" w:rsidR="008E4413" w:rsidRPr="00B04945" w:rsidRDefault="008E4413" w:rsidP="008E4413">
      <w:pPr>
        <w:jc w:val="both"/>
        <w:rPr>
          <w:rFonts w:ascii="Open Sans" w:hAnsi="Open Sans" w:cs="Open Sans"/>
        </w:rPr>
      </w:pPr>
      <w:r w:rsidRPr="00B04945">
        <w:rPr>
          <w:rFonts w:ascii="Open Sans" w:hAnsi="Open Sans" w:cs="Open Sans"/>
        </w:rPr>
        <w:t xml:space="preserve">(2) ИЗПЪЛНИТЕЛЯТ се задължава да информира текущо ВЪЗЛОЖИТЕЛЯ за хода на изпълнението на предмета на договора, както и за евентуално възникнали трудности и предприетите мерки за отстраняването им.   </w:t>
      </w:r>
    </w:p>
    <w:p w14:paraId="250244F7" w14:textId="77777777" w:rsidR="008E4413" w:rsidRPr="00B04945" w:rsidRDefault="008E4413" w:rsidP="008E4413">
      <w:pPr>
        <w:jc w:val="both"/>
        <w:rPr>
          <w:rFonts w:ascii="Open Sans" w:hAnsi="Open Sans" w:cs="Open Sans"/>
        </w:rPr>
      </w:pPr>
      <w:r w:rsidRPr="00B04945">
        <w:rPr>
          <w:rFonts w:ascii="Open Sans" w:hAnsi="Open Sans" w:cs="Open Sans"/>
        </w:rPr>
        <w:t xml:space="preserve">(3) ИЗПЪЛНИТЕЛЯТ се задължава да пази фирмена тайна по отношение на информацията, която ще получи по време на изпълнението на дейностите, и няма право на нейното официално или неофициално разпространяване без предварително писмено съгласие на ВЪЗЛОЖИТЕЛЯ.   </w:t>
      </w:r>
    </w:p>
    <w:p w14:paraId="631C8CC6" w14:textId="77777777" w:rsidR="008E4413" w:rsidRPr="00B04945" w:rsidRDefault="008E4413" w:rsidP="008E4413">
      <w:pPr>
        <w:jc w:val="both"/>
        <w:rPr>
          <w:rFonts w:ascii="Open Sans" w:hAnsi="Open Sans" w:cs="Open Sans"/>
        </w:rPr>
      </w:pPr>
      <w:r w:rsidRPr="00B04945">
        <w:rPr>
          <w:rFonts w:ascii="Open Sans" w:hAnsi="Open Sans" w:cs="Open Sans"/>
        </w:rPr>
        <w:t xml:space="preserve">(4) ИЗПЪЛНИТЕЛЯТ носи цялата отговорност за опазването и съхраняването на документацията по този договор, до окончателното предаване на резултатите от изпълнението на услугите на ВЪЗЛОЖИТЕЛЯ.  </w:t>
      </w:r>
    </w:p>
    <w:p w14:paraId="595167FD" w14:textId="77777777" w:rsidR="008E4413" w:rsidRPr="00B04945" w:rsidRDefault="008E4413" w:rsidP="008E4413">
      <w:pPr>
        <w:jc w:val="both"/>
        <w:rPr>
          <w:rFonts w:ascii="Open Sans" w:hAnsi="Open Sans" w:cs="Open Sans"/>
        </w:rPr>
      </w:pPr>
    </w:p>
    <w:p w14:paraId="230F2982" w14:textId="77777777" w:rsidR="008E4413" w:rsidRPr="00B04945" w:rsidRDefault="008E4413" w:rsidP="008E4413">
      <w:pPr>
        <w:ind w:firstLine="708"/>
        <w:jc w:val="both"/>
        <w:rPr>
          <w:rFonts w:ascii="Open Sans" w:hAnsi="Open Sans" w:cs="Open Sans"/>
          <w:b/>
        </w:rPr>
      </w:pPr>
      <w:r w:rsidRPr="00B04945">
        <w:rPr>
          <w:rFonts w:ascii="Open Sans" w:hAnsi="Open Sans" w:cs="Open Sans"/>
          <w:b/>
        </w:rPr>
        <w:t>V. ПРАВА И ЗАДЪЛЖЕНИЯ НА ВЪЗЛОЖИТЕЛЯ</w:t>
      </w:r>
    </w:p>
    <w:p w14:paraId="17B8167A" w14:textId="77777777" w:rsidR="008E4413" w:rsidRPr="00B04945" w:rsidRDefault="008E4413" w:rsidP="008E4413">
      <w:pPr>
        <w:jc w:val="both"/>
        <w:rPr>
          <w:rFonts w:ascii="Open Sans" w:hAnsi="Open Sans" w:cs="Open Sans"/>
        </w:rPr>
      </w:pPr>
      <w:r w:rsidRPr="00B04945">
        <w:rPr>
          <w:rFonts w:ascii="Open Sans" w:hAnsi="Open Sans" w:cs="Open Sans"/>
          <w:b/>
        </w:rPr>
        <w:t>Чл. 5.а</w:t>
      </w:r>
      <w:r w:rsidRPr="00B04945">
        <w:rPr>
          <w:rFonts w:ascii="Open Sans" w:hAnsi="Open Sans" w:cs="Open Sans"/>
        </w:rPr>
        <w:t xml:space="preserve"> (1) ВЪЗЛОЖИТЕЛЯТ се задължава да извърши плащането в размера, по начина и в срока определени в настоящия Договор.  </w:t>
      </w:r>
    </w:p>
    <w:p w14:paraId="0C430D48" w14:textId="77777777" w:rsidR="008E4413" w:rsidRPr="00B04945" w:rsidRDefault="008E4413" w:rsidP="008E4413">
      <w:pPr>
        <w:jc w:val="both"/>
        <w:rPr>
          <w:rFonts w:ascii="Open Sans" w:hAnsi="Open Sans" w:cs="Open Sans"/>
        </w:rPr>
      </w:pPr>
      <w:r w:rsidRPr="00B04945">
        <w:rPr>
          <w:rFonts w:ascii="Open Sans" w:hAnsi="Open Sans" w:cs="Open Sans"/>
        </w:rPr>
        <w:t xml:space="preserve">.   </w:t>
      </w:r>
    </w:p>
    <w:p w14:paraId="03613729" w14:textId="77777777" w:rsidR="008E4413" w:rsidRPr="00B04945" w:rsidRDefault="008E4413" w:rsidP="008E4413">
      <w:pPr>
        <w:jc w:val="both"/>
        <w:rPr>
          <w:rFonts w:ascii="Open Sans" w:hAnsi="Open Sans" w:cs="Open Sans"/>
        </w:rPr>
      </w:pPr>
      <w:r w:rsidRPr="00B04945">
        <w:rPr>
          <w:rFonts w:ascii="Open Sans" w:hAnsi="Open Sans" w:cs="Open Sans"/>
        </w:rPr>
        <w:t>(</w:t>
      </w:r>
      <w:r>
        <w:rPr>
          <w:rFonts w:ascii="Open Sans" w:hAnsi="Open Sans" w:cs="Open Sans"/>
        </w:rPr>
        <w:t>2</w:t>
      </w:r>
      <w:r w:rsidRPr="00B04945">
        <w:rPr>
          <w:rFonts w:ascii="Open Sans" w:hAnsi="Open Sans" w:cs="Open Sans"/>
        </w:rPr>
        <w:t xml:space="preserve">) ВЪЗЛОЖИТЕЛЯТ се задължава да оказва съдействие на ИЗПЪЛНИТЕЛЯ в рамките на своята компетентност, при изпълнение на задълженията му по този договор, като му предоставя своевременно цялата информация, необходима за изпълнение на предмета на договора, след предварително искане за това от страна на ИЗПЪЛНИТЕЛЯ.  </w:t>
      </w:r>
    </w:p>
    <w:p w14:paraId="438DD59E" w14:textId="77777777" w:rsidR="008E4413" w:rsidRPr="00B04945" w:rsidRDefault="008E4413" w:rsidP="008E4413">
      <w:pPr>
        <w:jc w:val="both"/>
        <w:rPr>
          <w:rFonts w:ascii="Open Sans" w:hAnsi="Open Sans" w:cs="Open Sans"/>
        </w:rPr>
      </w:pPr>
    </w:p>
    <w:p w14:paraId="3348F14E" w14:textId="77777777" w:rsidR="008E4413" w:rsidRPr="00B04945" w:rsidRDefault="008E4413" w:rsidP="008E4413">
      <w:pPr>
        <w:ind w:firstLine="708"/>
        <w:jc w:val="both"/>
        <w:rPr>
          <w:rFonts w:ascii="Open Sans" w:hAnsi="Open Sans" w:cs="Open Sans"/>
          <w:b/>
        </w:rPr>
      </w:pPr>
      <w:r w:rsidRPr="00B04945">
        <w:rPr>
          <w:rFonts w:ascii="Open Sans" w:hAnsi="Open Sans" w:cs="Open Sans"/>
          <w:b/>
        </w:rPr>
        <w:t>VI. ГАРАНЦИЯ И ГАРАНЦИОННО ОБСЛУЖВАНЕ</w:t>
      </w:r>
    </w:p>
    <w:p w14:paraId="105E0E30" w14:textId="77777777" w:rsidR="008E4413" w:rsidRPr="00B04945" w:rsidRDefault="008E4413" w:rsidP="008E4413">
      <w:pPr>
        <w:jc w:val="both"/>
        <w:rPr>
          <w:rFonts w:ascii="Open Sans" w:hAnsi="Open Sans" w:cs="Open Sans"/>
        </w:rPr>
      </w:pPr>
      <w:r w:rsidRPr="00B04945">
        <w:rPr>
          <w:rFonts w:ascii="Open Sans" w:hAnsi="Open Sans" w:cs="Open Sans"/>
          <w:b/>
        </w:rPr>
        <w:t xml:space="preserve"> Чл. 5.б </w:t>
      </w:r>
      <w:r w:rsidRPr="00B04945">
        <w:rPr>
          <w:rFonts w:ascii="Open Sans" w:hAnsi="Open Sans" w:cs="Open Sans"/>
        </w:rPr>
        <w:t xml:space="preserve">(1) Гаранционното обслужване влиза в сила от датата на подписване на приемателно-предавателния протокол съгласно чл. 3, ал. 5 на този Договор. </w:t>
      </w:r>
    </w:p>
    <w:p w14:paraId="0352FA8B" w14:textId="77777777" w:rsidR="008E4413" w:rsidRPr="00B04945" w:rsidRDefault="008E4413" w:rsidP="008E4413">
      <w:pPr>
        <w:jc w:val="both"/>
        <w:rPr>
          <w:rFonts w:ascii="Open Sans" w:hAnsi="Open Sans" w:cs="Open Sans"/>
        </w:rPr>
      </w:pPr>
      <w:r w:rsidRPr="00B04945">
        <w:rPr>
          <w:rFonts w:ascii="Open Sans" w:hAnsi="Open Sans" w:cs="Open Sans"/>
        </w:rPr>
        <w:t xml:space="preserve">(2) Срокът на гаранционния сервиз е указан в Приложение №2 Оферта на ИЗПЪЛНИТЕЛЯ с ценово и техническо предложение, като започва да тече от </w:t>
      </w:r>
      <w:r w:rsidRPr="00B04945">
        <w:rPr>
          <w:rFonts w:ascii="Open Sans" w:hAnsi="Open Sans" w:cs="Open Sans"/>
        </w:rPr>
        <w:lastRenderedPageBreak/>
        <w:t xml:space="preserve">момента на подписване на приемо-предавателен протокол за приемане на активите, съгласно чл. 3, ал. 5 от този Договор.   </w:t>
      </w:r>
    </w:p>
    <w:p w14:paraId="21625554" w14:textId="77777777" w:rsidR="008E4413" w:rsidRPr="00B04945" w:rsidRDefault="008E4413" w:rsidP="008E4413">
      <w:pPr>
        <w:jc w:val="both"/>
        <w:rPr>
          <w:rFonts w:ascii="Open Sans" w:hAnsi="Open Sans" w:cs="Open Sans"/>
        </w:rPr>
      </w:pPr>
    </w:p>
    <w:p w14:paraId="54703F26" w14:textId="77777777" w:rsidR="008E4413" w:rsidRPr="00B04945" w:rsidRDefault="008E4413" w:rsidP="008E4413">
      <w:pPr>
        <w:ind w:firstLine="708"/>
        <w:jc w:val="both"/>
        <w:rPr>
          <w:rFonts w:ascii="Open Sans" w:hAnsi="Open Sans" w:cs="Open Sans"/>
          <w:b/>
        </w:rPr>
      </w:pPr>
      <w:r w:rsidRPr="00B04945">
        <w:rPr>
          <w:rFonts w:ascii="Open Sans" w:hAnsi="Open Sans" w:cs="Open Sans"/>
          <w:b/>
        </w:rPr>
        <w:t xml:space="preserve">VII. ОТГОВОРНОСТИ И САНКЦИИ  </w:t>
      </w:r>
      <w:r w:rsidRPr="00B04945">
        <w:rPr>
          <w:rFonts w:ascii="Open Sans" w:hAnsi="Open Sans" w:cs="Open Sans"/>
        </w:rPr>
        <w:t xml:space="preserve">                         </w:t>
      </w:r>
    </w:p>
    <w:p w14:paraId="71337828" w14:textId="77777777" w:rsidR="008E4413" w:rsidRPr="00B04945" w:rsidRDefault="008E4413" w:rsidP="008E4413">
      <w:pPr>
        <w:jc w:val="both"/>
        <w:rPr>
          <w:rFonts w:ascii="Open Sans" w:hAnsi="Open Sans" w:cs="Open Sans"/>
        </w:rPr>
      </w:pPr>
      <w:r w:rsidRPr="00B04945">
        <w:rPr>
          <w:rFonts w:ascii="Open Sans" w:hAnsi="Open Sans" w:cs="Open Sans"/>
          <w:b/>
        </w:rPr>
        <w:t>Чл. 6.</w:t>
      </w:r>
      <w:r w:rsidRPr="00B04945">
        <w:rPr>
          <w:rFonts w:ascii="Open Sans" w:hAnsi="Open Sans" w:cs="Open Sans"/>
        </w:rPr>
        <w:t xml:space="preserve"> (1) </w:t>
      </w:r>
      <w:r w:rsidRPr="00B04945">
        <w:rPr>
          <w:rFonts w:ascii="Open Sans" w:eastAsia="Calibri" w:hAnsi="Open Sans" w:cs="Open Sans"/>
        </w:rPr>
        <w:t xml:space="preserve">При забава на </w:t>
      </w:r>
      <w:r w:rsidRPr="00B04945">
        <w:rPr>
          <w:rFonts w:ascii="Open Sans" w:hAnsi="Open Sans" w:cs="Open Sans"/>
        </w:rPr>
        <w:t>ИЗПЪЛНИТЕЛЯ</w:t>
      </w:r>
      <w:r w:rsidRPr="00B04945">
        <w:rPr>
          <w:rFonts w:ascii="Open Sans" w:eastAsia="Calibri" w:hAnsi="Open Sans" w:cs="Open Sans"/>
        </w:rPr>
        <w:t xml:space="preserve"> по изпълнението на настоящия договор, същият дължи на </w:t>
      </w:r>
      <w:r w:rsidRPr="00B04945">
        <w:rPr>
          <w:rFonts w:ascii="Open Sans" w:hAnsi="Open Sans" w:cs="Open Sans"/>
        </w:rPr>
        <w:t>ВЪЗЛОЖИТЕЛЯ</w:t>
      </w:r>
      <w:r w:rsidRPr="00B04945">
        <w:rPr>
          <w:rFonts w:ascii="Open Sans" w:eastAsia="Calibri" w:hAnsi="Open Sans" w:cs="Open Sans"/>
        </w:rPr>
        <w:t xml:space="preserve"> неустойка в размер на 0,1% (нула цяло и един процента) от сумата, посочена в Чл. 2 за всеки ден забава, но не повече от 10% (десет процента) от нея, както и обезщетение за вреди и пропуснати ползи в случаите, когато те надхвърлят тази неустойка</w:t>
      </w:r>
      <w:r w:rsidRPr="00B04945">
        <w:rPr>
          <w:rFonts w:ascii="Open Sans" w:hAnsi="Open Sans" w:cs="Open Sans"/>
        </w:rPr>
        <w:t xml:space="preserve">.   </w:t>
      </w:r>
    </w:p>
    <w:p w14:paraId="5E959130" w14:textId="77777777" w:rsidR="008E4413" w:rsidRPr="00B04945" w:rsidRDefault="008E4413" w:rsidP="008E4413">
      <w:pPr>
        <w:jc w:val="both"/>
        <w:rPr>
          <w:rFonts w:ascii="Open Sans" w:hAnsi="Open Sans" w:cs="Open Sans"/>
        </w:rPr>
      </w:pPr>
      <w:r w:rsidRPr="00B04945">
        <w:rPr>
          <w:rFonts w:ascii="Open Sans" w:hAnsi="Open Sans" w:cs="Open Sans"/>
        </w:rPr>
        <w:t>(</w:t>
      </w:r>
      <w:r>
        <w:rPr>
          <w:rFonts w:ascii="Open Sans" w:hAnsi="Open Sans" w:cs="Open Sans"/>
        </w:rPr>
        <w:t>2</w:t>
      </w:r>
      <w:r w:rsidRPr="00B04945">
        <w:rPr>
          <w:rFonts w:ascii="Open Sans" w:hAnsi="Open Sans" w:cs="Open Sans"/>
        </w:rPr>
        <w:t xml:space="preserve">) Всички санкции и неустойки по настоящия договор се изчисляват и дължат в лева без ДДС и стават дължими в срок от 3 (три) календарни дни след констатиране на причината поради която се дължат.   </w:t>
      </w:r>
    </w:p>
    <w:p w14:paraId="2AEFC59E" w14:textId="77777777" w:rsidR="008E4413" w:rsidRPr="00B04945" w:rsidRDefault="008E4413" w:rsidP="008E4413">
      <w:pPr>
        <w:jc w:val="both"/>
        <w:rPr>
          <w:rFonts w:ascii="Open Sans" w:hAnsi="Open Sans" w:cs="Open Sans"/>
        </w:rPr>
      </w:pPr>
      <w:r w:rsidRPr="00B04945">
        <w:rPr>
          <w:rFonts w:ascii="Open Sans" w:hAnsi="Open Sans" w:cs="Open Sans"/>
        </w:rPr>
        <w:t>(</w:t>
      </w:r>
      <w:r>
        <w:rPr>
          <w:rFonts w:ascii="Open Sans" w:hAnsi="Open Sans" w:cs="Open Sans"/>
        </w:rPr>
        <w:t>3</w:t>
      </w:r>
      <w:r w:rsidRPr="00B04945">
        <w:rPr>
          <w:rFonts w:ascii="Open Sans" w:hAnsi="Open Sans" w:cs="Open Sans"/>
        </w:rPr>
        <w:t>)</w:t>
      </w:r>
      <w:r w:rsidRPr="00B04945">
        <w:rPr>
          <w:rFonts w:ascii="Open Sans" w:eastAsia="Calibri" w:hAnsi="Open Sans" w:cs="Open Sans"/>
        </w:rPr>
        <w:t xml:space="preserve"> Наложените глоби и/ или санкции от държавните институции за установени нарушения при изпълнението на настоящия договор са за сметка на виновната страна и се заплащат от нея.</w:t>
      </w:r>
      <w:r w:rsidRPr="00B04945">
        <w:rPr>
          <w:rFonts w:ascii="Open Sans" w:hAnsi="Open Sans" w:cs="Open Sans"/>
        </w:rPr>
        <w:t xml:space="preserve"> </w:t>
      </w:r>
    </w:p>
    <w:p w14:paraId="4B7CF672" w14:textId="77777777" w:rsidR="008E4413" w:rsidRPr="00B04945" w:rsidRDefault="008E4413" w:rsidP="008E4413">
      <w:pPr>
        <w:jc w:val="both"/>
        <w:rPr>
          <w:rFonts w:ascii="Open Sans" w:hAnsi="Open Sans" w:cs="Open Sans"/>
        </w:rPr>
      </w:pPr>
    </w:p>
    <w:p w14:paraId="14074829" w14:textId="77777777" w:rsidR="008E4413" w:rsidRPr="00B04945" w:rsidRDefault="008E4413" w:rsidP="008E4413">
      <w:pPr>
        <w:ind w:firstLine="708"/>
        <w:jc w:val="both"/>
        <w:rPr>
          <w:rFonts w:ascii="Open Sans" w:hAnsi="Open Sans" w:cs="Open Sans"/>
          <w:b/>
        </w:rPr>
      </w:pPr>
      <w:r w:rsidRPr="00B04945">
        <w:rPr>
          <w:rFonts w:ascii="Open Sans" w:hAnsi="Open Sans" w:cs="Open Sans"/>
          <w:b/>
        </w:rPr>
        <w:t>VII. ПРЕКРАТЯВАНЕ НА ДОГОВОРА</w:t>
      </w:r>
    </w:p>
    <w:p w14:paraId="76681114" w14:textId="77777777" w:rsidR="008E4413" w:rsidRPr="00B04945" w:rsidRDefault="008E4413" w:rsidP="008E4413">
      <w:pPr>
        <w:jc w:val="both"/>
        <w:rPr>
          <w:rFonts w:ascii="Open Sans" w:hAnsi="Open Sans" w:cs="Open Sans"/>
        </w:rPr>
      </w:pPr>
      <w:r w:rsidRPr="00B04945">
        <w:rPr>
          <w:rFonts w:ascii="Open Sans" w:hAnsi="Open Sans" w:cs="Open Sans"/>
          <w:b/>
        </w:rPr>
        <w:t>Чл. 7.</w:t>
      </w:r>
      <w:r w:rsidRPr="00B04945">
        <w:rPr>
          <w:rFonts w:ascii="Open Sans" w:hAnsi="Open Sans" w:cs="Open Sans"/>
        </w:rPr>
        <w:t xml:space="preserve"> (1) Този договор се прекратява:   </w:t>
      </w:r>
    </w:p>
    <w:p w14:paraId="11641159" w14:textId="77777777" w:rsidR="008E4413" w:rsidRPr="00B04945" w:rsidRDefault="008E4413" w:rsidP="008E4413">
      <w:pPr>
        <w:jc w:val="both"/>
        <w:rPr>
          <w:rFonts w:ascii="Open Sans" w:hAnsi="Open Sans" w:cs="Open Sans"/>
        </w:rPr>
      </w:pPr>
      <w:r w:rsidRPr="00B04945">
        <w:rPr>
          <w:rFonts w:ascii="Open Sans" w:hAnsi="Open Sans" w:cs="Open Sans"/>
        </w:rPr>
        <w:t>1. с изтичане на срока на договора;</w:t>
      </w:r>
    </w:p>
    <w:p w14:paraId="46FA3828" w14:textId="77777777" w:rsidR="008E4413" w:rsidRPr="00B04945" w:rsidRDefault="008E4413" w:rsidP="008E4413">
      <w:pPr>
        <w:jc w:val="both"/>
        <w:rPr>
          <w:rFonts w:ascii="Open Sans" w:hAnsi="Open Sans" w:cs="Open Sans"/>
        </w:rPr>
      </w:pPr>
      <w:r w:rsidRPr="00B04945">
        <w:rPr>
          <w:rFonts w:ascii="Open Sans" w:hAnsi="Open Sans" w:cs="Open Sans"/>
        </w:rPr>
        <w:t>2. с изпълнението на всички задължения на страните по него;</w:t>
      </w:r>
    </w:p>
    <w:p w14:paraId="0849328C" w14:textId="77777777" w:rsidR="008E4413" w:rsidRPr="00B04945" w:rsidRDefault="008E4413" w:rsidP="008E4413">
      <w:pPr>
        <w:jc w:val="both"/>
        <w:rPr>
          <w:rFonts w:ascii="Open Sans" w:hAnsi="Open Sans" w:cs="Open Sans"/>
        </w:rPr>
      </w:pPr>
      <w:r w:rsidRPr="00B04945">
        <w:rPr>
          <w:rFonts w:ascii="Open Sans" w:hAnsi="Open Sans" w:cs="Open Sans"/>
        </w:rPr>
        <w:t>3. по взаимно съгласие на страните, изразено в писмена форма;</w:t>
      </w:r>
    </w:p>
    <w:p w14:paraId="7B24DA6E" w14:textId="77777777" w:rsidR="008E4413" w:rsidRPr="00B04945" w:rsidRDefault="008E4413" w:rsidP="008E4413">
      <w:pPr>
        <w:jc w:val="both"/>
        <w:rPr>
          <w:rFonts w:ascii="Open Sans" w:hAnsi="Open Sans" w:cs="Open Sans"/>
        </w:rPr>
      </w:pPr>
      <w:r w:rsidRPr="00B04945">
        <w:rPr>
          <w:rFonts w:ascii="Open Sans" w:hAnsi="Open Sans" w:cs="Open Sans"/>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4FDCA94B" w14:textId="77777777" w:rsidR="008E4413" w:rsidRPr="00B04945" w:rsidRDefault="008E4413" w:rsidP="008E4413">
      <w:pPr>
        <w:jc w:val="both"/>
        <w:rPr>
          <w:rFonts w:ascii="Open Sans" w:hAnsi="Open Sans" w:cs="Open Sans"/>
        </w:rPr>
      </w:pPr>
      <w:r w:rsidRPr="00B04945">
        <w:rPr>
          <w:rFonts w:ascii="Open Sans" w:hAnsi="Open Sans" w:cs="Open Sans"/>
        </w:rPr>
        <w:t>5.ВЪЗЛОЖИТЕЛЯТ може да прекрати договора едностранно и без предизвестие, с писмено известие, ако в резултат на непредвидени обстоятелства, възникнали след сключването му, не е в състояние да изпълни своите задължения.</w:t>
      </w:r>
    </w:p>
    <w:p w14:paraId="5F577B56" w14:textId="77777777" w:rsidR="008E4413" w:rsidRPr="00B04945" w:rsidRDefault="008E4413" w:rsidP="008E4413">
      <w:pPr>
        <w:jc w:val="both"/>
        <w:rPr>
          <w:rFonts w:ascii="Open Sans" w:hAnsi="Open Sans" w:cs="Open Sans"/>
        </w:rPr>
      </w:pPr>
      <w:r w:rsidRPr="00B04945">
        <w:rPr>
          <w:rFonts w:ascii="Open Sans" w:hAnsi="Open Sans" w:cs="Open Sans"/>
        </w:rPr>
        <w:lastRenderedPageBreak/>
        <w:t>6. когато за ИЗПЪЛНИТЕЛЯ бъде открито производство по несъстоятелност или ликвидация – по искане на ВЪЗЛОЖИТЕЛЯ.</w:t>
      </w:r>
    </w:p>
    <w:p w14:paraId="3A236AF5" w14:textId="77777777" w:rsidR="008E4413" w:rsidRPr="00B04945" w:rsidRDefault="008E4413" w:rsidP="008E4413">
      <w:pPr>
        <w:jc w:val="both"/>
        <w:rPr>
          <w:rFonts w:ascii="Open Sans" w:hAnsi="Open Sans" w:cs="Open Sans"/>
        </w:rPr>
      </w:pPr>
      <w:r w:rsidRPr="00B04945">
        <w:rPr>
          <w:rFonts w:ascii="Open Sans" w:hAnsi="Open Sans" w:cs="Open Sans"/>
        </w:rPr>
        <w:t>7. С едностранно изявление на изправната страна за развалянето му при установено съществено неизпълнение на задълженията на другата;</w:t>
      </w:r>
    </w:p>
    <w:p w14:paraId="7BCB153D" w14:textId="77777777" w:rsidR="008E4413" w:rsidRPr="00B04945" w:rsidRDefault="008E4413" w:rsidP="008E4413">
      <w:pPr>
        <w:jc w:val="both"/>
        <w:rPr>
          <w:rFonts w:ascii="Open Sans" w:hAnsi="Open Sans" w:cs="Open Sans"/>
        </w:rPr>
      </w:pPr>
      <w:r w:rsidRPr="00B04945">
        <w:rPr>
          <w:rFonts w:ascii="Open Sans" w:hAnsi="Open Sans" w:cs="Open Sans"/>
        </w:rPr>
        <w:t>8. Едностранното разваляне на договора по т. 7 се допуска при пълно неизпълнение, частично, лошо или забавено изпълнение съгласно условията на чл. 87- 88 от ЗЗД.</w:t>
      </w:r>
    </w:p>
    <w:p w14:paraId="38FAB601" w14:textId="77777777" w:rsidR="008E4413" w:rsidRPr="00B04945" w:rsidRDefault="008E4413" w:rsidP="008E4413">
      <w:pPr>
        <w:jc w:val="both"/>
        <w:rPr>
          <w:rFonts w:ascii="Open Sans" w:hAnsi="Open Sans" w:cs="Open Sans"/>
        </w:rPr>
      </w:pPr>
      <w:r w:rsidRPr="00B04945">
        <w:rPr>
          <w:rFonts w:ascii="Open Sans" w:hAnsi="Open Sans" w:cs="Open Sans"/>
        </w:rPr>
        <w:t xml:space="preserve">(2) Прекратяването на договора не засяга други права на ИЗПЪЛНИТЕЛЯ и ВЪЗЛОЖИТЕЛЯ по договора. ИЗПЪЛНИТЕЛЯТ не отговаря за забава при прекратяване на договора, без да се засяга отговорността на същото основание, която вече е възникнала.   </w:t>
      </w:r>
    </w:p>
    <w:p w14:paraId="05250CF9" w14:textId="77777777" w:rsidR="008E4413" w:rsidRPr="00B04945" w:rsidRDefault="008E4413" w:rsidP="008E4413">
      <w:pPr>
        <w:jc w:val="both"/>
        <w:rPr>
          <w:rFonts w:ascii="Open Sans" w:hAnsi="Open Sans" w:cs="Open Sans"/>
        </w:rPr>
      </w:pPr>
      <w:r w:rsidRPr="00B04945">
        <w:rPr>
          <w:rFonts w:ascii="Open Sans" w:hAnsi="Open Sans" w:cs="Open Sans"/>
        </w:rPr>
        <w:t xml:space="preserve">(3) ВЪЗЛОЖИТЕЛЯТ е длъжен, предавайки известието за прекратяване на договора, да даде указания за вземане на мерки от ИЗПЪЛНИТЕЛЯ за прекратяване на доставката и за ограничаване на разходите до минимум.   </w:t>
      </w:r>
    </w:p>
    <w:p w14:paraId="796F604E" w14:textId="77777777" w:rsidR="008E4413" w:rsidRPr="00B04945" w:rsidRDefault="008E4413" w:rsidP="008E4413">
      <w:pPr>
        <w:jc w:val="both"/>
        <w:rPr>
          <w:rFonts w:ascii="Open Sans" w:hAnsi="Open Sans" w:cs="Open Sans"/>
        </w:rPr>
      </w:pPr>
      <w:r w:rsidRPr="00B04945">
        <w:rPr>
          <w:rFonts w:ascii="Open Sans" w:hAnsi="Open Sans" w:cs="Open Sans"/>
        </w:rPr>
        <w:t>(4) В случай на прекратяване на договора от страна на ВЪЗЛОЖИТЕЛЯ, последният има право на обезщетение от ИЗПЪЛНИТЕЛЯ за загубите, които е претърпял</w:t>
      </w:r>
      <w:r>
        <w:rPr>
          <w:rFonts w:ascii="Open Sans" w:hAnsi="Open Sans" w:cs="Open Sans"/>
        </w:rPr>
        <w:t xml:space="preserve"> и на връщане на аванса</w:t>
      </w:r>
      <w:r w:rsidRPr="00B04945">
        <w:rPr>
          <w:rFonts w:ascii="Open Sans" w:hAnsi="Open Sans" w:cs="Open Sans"/>
        </w:rPr>
        <w:t xml:space="preserve">.  </w:t>
      </w:r>
    </w:p>
    <w:p w14:paraId="40CE84DA" w14:textId="77777777" w:rsidR="008E4413" w:rsidRPr="00B04945" w:rsidRDefault="008E4413" w:rsidP="008E4413">
      <w:pPr>
        <w:jc w:val="both"/>
        <w:rPr>
          <w:rFonts w:ascii="Open Sans" w:hAnsi="Open Sans" w:cs="Open Sans"/>
        </w:rPr>
      </w:pPr>
      <w:r w:rsidRPr="00B04945">
        <w:rPr>
          <w:rFonts w:ascii="Open Sans" w:hAnsi="Open Sans" w:cs="Open Sans"/>
        </w:rPr>
        <w:t>(5) Страните не отговарят за неизпълнение на задълженията си по договора, дължащо се на извънредни обстоятелства (</w:t>
      </w:r>
      <w:proofErr w:type="spellStart"/>
      <w:r w:rsidRPr="00B04945">
        <w:rPr>
          <w:rFonts w:ascii="Open Sans" w:hAnsi="Open Sans" w:cs="Open Sans"/>
        </w:rPr>
        <w:t>force</w:t>
      </w:r>
      <w:proofErr w:type="spellEnd"/>
      <w:r w:rsidRPr="00B04945">
        <w:rPr>
          <w:rFonts w:ascii="Open Sans" w:hAnsi="Open Sans" w:cs="Open Sans"/>
        </w:rPr>
        <w:t xml:space="preserve"> </w:t>
      </w:r>
      <w:proofErr w:type="spellStart"/>
      <w:r w:rsidRPr="00B04945">
        <w:rPr>
          <w:rFonts w:ascii="Open Sans" w:hAnsi="Open Sans" w:cs="Open Sans"/>
        </w:rPr>
        <w:t>major</w:t>
      </w:r>
      <w:proofErr w:type="spellEnd"/>
      <w:r w:rsidRPr="00B04945">
        <w:rPr>
          <w:rFonts w:ascii="Open Sans" w:hAnsi="Open Sans" w:cs="Open Sans"/>
        </w:rPr>
        <w:t xml:space="preserve">), възникнали след датата на влизане на договора в сила. С термина "извънредни обстоятелства" се обозначават природни бедствия и други индустриални смущения и събития от извънреден характер, терористични актове, обявени или не обявени войни, блокади, бунтове, вълнения, епидемии, свличания на земни маси и срутвания, земетресения, бури, гръм, наводнения и отнасяне на почва, граждански безредици, експлозии и други непредвидими и непредотвратими събития, които са извън контрола и волята на страните.  </w:t>
      </w:r>
    </w:p>
    <w:p w14:paraId="4DCB640E" w14:textId="77777777" w:rsidR="008E4413" w:rsidRPr="00B04945" w:rsidRDefault="008E4413" w:rsidP="008E4413">
      <w:pPr>
        <w:jc w:val="both"/>
        <w:rPr>
          <w:rFonts w:ascii="Open Sans" w:hAnsi="Open Sans" w:cs="Open Sans"/>
          <w:color w:val="FF0000"/>
        </w:rPr>
      </w:pPr>
      <w:r w:rsidRPr="00B04945">
        <w:rPr>
          <w:rFonts w:ascii="Open Sans" w:hAnsi="Open Sans" w:cs="Open Sans"/>
          <w:color w:val="FF0000"/>
        </w:rPr>
        <w:t xml:space="preserve">   </w:t>
      </w:r>
    </w:p>
    <w:p w14:paraId="0ECA4428" w14:textId="77777777" w:rsidR="008E4413" w:rsidRPr="00B04945" w:rsidRDefault="008E4413" w:rsidP="008E4413">
      <w:pPr>
        <w:jc w:val="both"/>
        <w:rPr>
          <w:rFonts w:ascii="Open Sans" w:hAnsi="Open Sans" w:cs="Open Sans"/>
        </w:rPr>
      </w:pPr>
      <w:r w:rsidRPr="00B04945">
        <w:rPr>
          <w:rFonts w:ascii="Open Sans" w:hAnsi="Open Sans" w:cs="Open Sans"/>
          <w:lang w:val="en-US"/>
        </w:rPr>
        <w:t>V</w:t>
      </w:r>
      <w:r w:rsidRPr="00B04945">
        <w:rPr>
          <w:rFonts w:ascii="Open Sans" w:hAnsi="Open Sans" w:cs="Open Sans"/>
        </w:rPr>
        <w:t>ІІІ. ИЗМЕНЕНИЕ НА ДОГОВОРА</w:t>
      </w:r>
    </w:p>
    <w:p w14:paraId="00A5688F" w14:textId="77777777" w:rsidR="008E4413" w:rsidRPr="00B04945" w:rsidRDefault="008E4413" w:rsidP="008E4413">
      <w:pPr>
        <w:jc w:val="both"/>
        <w:rPr>
          <w:rFonts w:ascii="Open Sans" w:hAnsi="Open Sans" w:cs="Open Sans"/>
        </w:rPr>
      </w:pPr>
      <w:r w:rsidRPr="00B04945">
        <w:rPr>
          <w:rFonts w:ascii="Open Sans" w:hAnsi="Open Sans" w:cs="Open Sans"/>
        </w:rPr>
        <w:t xml:space="preserve">Чл. </w:t>
      </w:r>
      <w:r w:rsidRPr="00B04945">
        <w:rPr>
          <w:rFonts w:ascii="Open Sans" w:hAnsi="Open Sans" w:cs="Open Sans"/>
          <w:lang w:val="ru-RU"/>
        </w:rPr>
        <w:t>8</w:t>
      </w:r>
      <w:r w:rsidRPr="00B04945">
        <w:rPr>
          <w:rFonts w:ascii="Open Sans" w:hAnsi="Open Sans" w:cs="Open Sans"/>
        </w:rPr>
        <w:t xml:space="preserve"> Договорът за изпълнение може да бъде изменян при обоснована</w:t>
      </w:r>
      <w:r w:rsidRPr="00B04945">
        <w:rPr>
          <w:rFonts w:ascii="Open Sans" w:hAnsi="Open Sans" w:cs="Open Sans"/>
          <w:lang w:val="ru-RU"/>
        </w:rPr>
        <w:t xml:space="preserve"> </w:t>
      </w:r>
      <w:r w:rsidRPr="00B04945">
        <w:rPr>
          <w:rFonts w:ascii="Open Sans" w:hAnsi="Open Sans" w:cs="Open Sans"/>
        </w:rPr>
        <w:t>необходимост, по ред и съгласно условията на чл.10 от Постановление на МС</w:t>
      </w:r>
      <w:r w:rsidRPr="00B04945">
        <w:rPr>
          <w:rFonts w:ascii="Open Sans" w:hAnsi="Open Sans" w:cs="Open Sans"/>
          <w:lang w:val="ru-RU"/>
        </w:rPr>
        <w:t xml:space="preserve"> </w:t>
      </w:r>
      <w:r w:rsidRPr="00B04945">
        <w:rPr>
          <w:rFonts w:ascii="Open Sans" w:hAnsi="Open Sans" w:cs="Open Sans"/>
        </w:rPr>
        <w:t>№4/2024. Такава необходимост може да възникне при настъпване на съществени</w:t>
      </w:r>
      <w:r w:rsidRPr="00B04945">
        <w:rPr>
          <w:rFonts w:ascii="Open Sans" w:hAnsi="Open Sans" w:cs="Open Sans"/>
          <w:lang w:val="ru-RU"/>
        </w:rPr>
        <w:t xml:space="preserve"> </w:t>
      </w:r>
      <w:r w:rsidRPr="00B04945">
        <w:rPr>
          <w:rFonts w:ascii="Open Sans" w:hAnsi="Open Sans" w:cs="Open Sans"/>
        </w:rPr>
        <w:lastRenderedPageBreak/>
        <w:t>промени в договора за финансиране на проекта/ в работен план и/или графика му за изпълнение, което може да наложи изменения в сключения с избрания чрез настоящата публична покана изпълнители. Всички изменения на договора за изпълнение се съгласуват с Управляващия орган/ Националния орган на програмата (което е приложимо) и не могат да водят до промяна в предмета на процедурата. След получаване на разрешение от страна на УО/НО, ВЪЗЛОЖИТЕЛЯТ и ИЗПЪЛНИТЕЛЯТ сключват писмено допълнително споразумение към договора.</w:t>
      </w:r>
    </w:p>
    <w:p w14:paraId="64A8E800" w14:textId="77777777" w:rsidR="008E4413" w:rsidRPr="00B04945" w:rsidRDefault="008E4413" w:rsidP="008E4413">
      <w:pPr>
        <w:jc w:val="both"/>
        <w:rPr>
          <w:rFonts w:ascii="Open Sans" w:hAnsi="Open Sans" w:cs="Open Sans"/>
        </w:rPr>
      </w:pPr>
      <w:r w:rsidRPr="00B04945">
        <w:rPr>
          <w:rFonts w:ascii="Open Sans" w:hAnsi="Open Sans" w:cs="Open Sans"/>
        </w:rPr>
        <w:t>Чл. 9 Договорът може да бъде изменен и при взаимно съгласие на страните, както и при установена явна фактическа грешка.</w:t>
      </w:r>
    </w:p>
    <w:p w14:paraId="3ED92EBA" w14:textId="77777777" w:rsidR="008E4413" w:rsidRPr="00B04945" w:rsidRDefault="008E4413" w:rsidP="008E4413">
      <w:pPr>
        <w:jc w:val="both"/>
        <w:rPr>
          <w:rFonts w:ascii="Open Sans" w:hAnsi="Open Sans" w:cs="Open Sans"/>
        </w:rPr>
      </w:pPr>
      <w:r w:rsidRPr="00B04945">
        <w:rPr>
          <w:rFonts w:ascii="Open Sans" w:hAnsi="Open Sans" w:cs="Open Sans"/>
          <w:b/>
        </w:rPr>
        <w:t>Чл. 10.</w:t>
      </w:r>
      <w:r w:rsidRPr="00B04945">
        <w:rPr>
          <w:rFonts w:ascii="Open Sans" w:hAnsi="Open Sans" w:cs="Open Sans"/>
        </w:rPr>
        <w:t xml:space="preserve"> Всеки спор или претенция, свързани с изпълнението или тълкуването на настоящия договор ще бъде решаван между двете страни чрез взаимни преговори до постигане на съгласие, а при не постигане на такова, ще бъде прилагат действащите в Република България закони и нормативни актове.  </w:t>
      </w:r>
    </w:p>
    <w:p w14:paraId="2CE27C00" w14:textId="77777777" w:rsidR="008E4413" w:rsidRPr="00B04945" w:rsidRDefault="008E4413" w:rsidP="008E4413">
      <w:pPr>
        <w:jc w:val="both"/>
        <w:rPr>
          <w:rFonts w:ascii="Open Sans" w:hAnsi="Open Sans" w:cs="Open Sans"/>
        </w:rPr>
      </w:pPr>
      <w:r w:rsidRPr="00B04945">
        <w:rPr>
          <w:rFonts w:ascii="Open Sans" w:hAnsi="Open Sans" w:cs="Open Sans"/>
          <w:b/>
        </w:rPr>
        <w:t>Чл. 11.</w:t>
      </w:r>
      <w:r w:rsidRPr="00B04945">
        <w:rPr>
          <w:rFonts w:ascii="Open Sans" w:hAnsi="Open Sans" w:cs="Open Sans"/>
        </w:rPr>
        <w:t xml:space="preserve"> Настоящият Договор е изготвен на български език и е подписан в два еднообразни екземпляра, всеки от които оригинал и всички заедно представляват един и същ документ. При необходимост от създаването на превод на договора на друг език, при противоречия между двата езикови варианта, предимство ще има българската езикова версия.  </w:t>
      </w:r>
    </w:p>
    <w:p w14:paraId="07BBCB18" w14:textId="77777777" w:rsidR="008E4413" w:rsidRPr="00B04945" w:rsidRDefault="008E4413" w:rsidP="008E4413">
      <w:pPr>
        <w:jc w:val="both"/>
        <w:rPr>
          <w:rFonts w:ascii="Open Sans" w:hAnsi="Open Sans" w:cs="Open Sans"/>
        </w:rPr>
      </w:pPr>
    </w:p>
    <w:p w14:paraId="4A6B08F2" w14:textId="77777777" w:rsidR="008E4413" w:rsidRPr="00B04945" w:rsidRDefault="008E4413" w:rsidP="008E4413">
      <w:pPr>
        <w:jc w:val="both"/>
        <w:rPr>
          <w:rFonts w:ascii="Open Sans" w:hAnsi="Open Sans" w:cs="Open Sans"/>
        </w:rPr>
      </w:pPr>
      <w:r w:rsidRPr="00B04945">
        <w:rPr>
          <w:rFonts w:ascii="Open Sans" w:hAnsi="Open Sans" w:cs="Open Sans"/>
        </w:rPr>
        <w:t xml:space="preserve">Неразделна част от настоящият договор са следните приложения:  </w:t>
      </w:r>
    </w:p>
    <w:p w14:paraId="074312B8" w14:textId="77777777" w:rsidR="008E4413" w:rsidRPr="00B04945" w:rsidRDefault="008E4413" w:rsidP="008E4413">
      <w:pPr>
        <w:pStyle w:val="ListParagraph"/>
        <w:numPr>
          <w:ilvl w:val="0"/>
          <w:numId w:val="2"/>
        </w:numPr>
        <w:spacing w:after="160" w:line="259" w:lineRule="auto"/>
        <w:jc w:val="both"/>
        <w:rPr>
          <w:rFonts w:ascii="Open Sans" w:hAnsi="Open Sans" w:cs="Open Sans"/>
        </w:rPr>
      </w:pPr>
      <w:r w:rsidRPr="00B04945">
        <w:rPr>
          <w:rFonts w:ascii="Open Sans" w:hAnsi="Open Sans" w:cs="Open Sans"/>
        </w:rPr>
        <w:t xml:space="preserve">Приложение №1 Техническа спецификация  </w:t>
      </w:r>
    </w:p>
    <w:p w14:paraId="3331D86A" w14:textId="77777777" w:rsidR="008E4413" w:rsidRPr="00B04945" w:rsidRDefault="008E4413" w:rsidP="008E4413">
      <w:pPr>
        <w:pStyle w:val="ListParagraph"/>
        <w:numPr>
          <w:ilvl w:val="0"/>
          <w:numId w:val="2"/>
        </w:numPr>
        <w:spacing w:after="160" w:line="259" w:lineRule="auto"/>
        <w:jc w:val="both"/>
        <w:rPr>
          <w:rFonts w:ascii="Open Sans" w:hAnsi="Open Sans" w:cs="Open Sans"/>
        </w:rPr>
      </w:pPr>
      <w:r w:rsidRPr="00B04945">
        <w:rPr>
          <w:rFonts w:ascii="Open Sans" w:hAnsi="Open Sans" w:cs="Open Sans"/>
        </w:rPr>
        <w:t xml:space="preserve">Приложение №2 Оферта на ИЗПЪЛНИТЕЛЯ с ценово и техническо предложение </w:t>
      </w:r>
    </w:p>
    <w:p w14:paraId="1A481D7F" w14:textId="77777777" w:rsidR="008E4413" w:rsidRPr="00B04945" w:rsidRDefault="008E4413" w:rsidP="008E4413">
      <w:pPr>
        <w:jc w:val="both"/>
        <w:rPr>
          <w:rFonts w:ascii="Open Sans" w:hAnsi="Open Sans" w:cs="Open Sans"/>
        </w:rPr>
      </w:pPr>
      <w:r w:rsidRPr="00B04945">
        <w:rPr>
          <w:rFonts w:ascii="Open Sans" w:hAnsi="Open Sans" w:cs="Open Sans"/>
        </w:rPr>
        <w:t xml:space="preserve">Настоящият договор е съставен и подписан в 2 (два) еднообразни екземпляра - по един за всяка от страните.  </w:t>
      </w:r>
    </w:p>
    <w:p w14:paraId="5BA05372" w14:textId="77777777" w:rsidR="008E4413" w:rsidRPr="00B04945" w:rsidRDefault="008E4413" w:rsidP="008E4413">
      <w:pPr>
        <w:jc w:val="both"/>
        <w:rPr>
          <w:rFonts w:ascii="Open Sans" w:hAnsi="Open Sans" w:cs="Open Sans"/>
        </w:rPr>
      </w:pPr>
    </w:p>
    <w:p w14:paraId="30AE331A" w14:textId="77777777" w:rsidR="008E4413" w:rsidRPr="00B04945" w:rsidRDefault="008E4413" w:rsidP="008E4413">
      <w:pPr>
        <w:spacing w:after="0"/>
        <w:jc w:val="both"/>
        <w:rPr>
          <w:rFonts w:ascii="Open Sans" w:hAnsi="Open Sans" w:cs="Open Sans"/>
          <w:b/>
        </w:rPr>
      </w:pPr>
      <w:r>
        <w:rPr>
          <w:rFonts w:ascii="Open Sans" w:hAnsi="Open Sans" w:cs="Open Sans"/>
          <w:b/>
        </w:rPr>
        <w:t xml:space="preserve">За </w:t>
      </w:r>
      <w:r w:rsidRPr="00B04945">
        <w:rPr>
          <w:rFonts w:ascii="Open Sans" w:hAnsi="Open Sans" w:cs="Open Sans"/>
          <w:b/>
        </w:rPr>
        <w:t>ВЪЗЛОЖИТЕЛ</w:t>
      </w:r>
      <w:r>
        <w:rPr>
          <w:rFonts w:ascii="Open Sans" w:hAnsi="Open Sans" w:cs="Open Sans"/>
          <w:b/>
        </w:rPr>
        <w:t>Я</w:t>
      </w:r>
      <w:r w:rsidRPr="00B04945">
        <w:rPr>
          <w:rFonts w:ascii="Open Sans" w:hAnsi="Open Sans" w:cs="Open Sans"/>
          <w:b/>
        </w:rPr>
        <w:t xml:space="preserve">:..............................                             </w:t>
      </w:r>
      <w:r>
        <w:rPr>
          <w:rFonts w:ascii="Open Sans" w:hAnsi="Open Sans" w:cs="Open Sans"/>
          <w:b/>
        </w:rPr>
        <w:t xml:space="preserve">За </w:t>
      </w:r>
      <w:r w:rsidRPr="00B04945">
        <w:rPr>
          <w:rFonts w:ascii="Open Sans" w:hAnsi="Open Sans" w:cs="Open Sans"/>
          <w:b/>
        </w:rPr>
        <w:t>ИЗПЪЛНИТЕЛ</w:t>
      </w:r>
      <w:r>
        <w:rPr>
          <w:rFonts w:ascii="Open Sans" w:hAnsi="Open Sans" w:cs="Open Sans"/>
          <w:b/>
        </w:rPr>
        <w:t>Я</w:t>
      </w:r>
      <w:r w:rsidRPr="00B04945">
        <w:rPr>
          <w:rFonts w:ascii="Open Sans" w:hAnsi="Open Sans" w:cs="Open Sans"/>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E4413" w14:paraId="54E2000F" w14:textId="77777777" w:rsidTr="008E4413">
        <w:tc>
          <w:tcPr>
            <w:tcW w:w="4531" w:type="dxa"/>
          </w:tcPr>
          <w:p w14:paraId="25EB3B7F" w14:textId="77777777" w:rsidR="008E4413" w:rsidRPr="00A67B4B" w:rsidRDefault="008E4413" w:rsidP="00251FE5">
            <w:pPr>
              <w:ind w:firstLine="35"/>
              <w:rPr>
                <w:rFonts w:ascii="Open Sans" w:hAnsi="Open Sans" w:cs="Open Sans"/>
              </w:rPr>
            </w:pPr>
            <w:r w:rsidRPr="00B04945">
              <w:rPr>
                <w:rFonts w:ascii="Open Sans" w:hAnsi="Open Sans" w:cs="Open Sans"/>
              </w:rPr>
              <w:t xml:space="preserve">                             /подпис и печат/                                                        </w:t>
            </w:r>
            <w:r w:rsidRPr="00A67B4B">
              <w:rPr>
                <w:rFonts w:ascii="Open Sans" w:hAnsi="Open Sans" w:cs="Open Sans"/>
              </w:rPr>
              <w:t xml:space="preserve">Ина Агафонова,                                   </w:t>
            </w:r>
          </w:p>
          <w:p w14:paraId="4C5642D0" w14:textId="77777777" w:rsidR="008E4413" w:rsidRPr="00A67B4B" w:rsidRDefault="008E4413" w:rsidP="00251FE5">
            <w:pPr>
              <w:rPr>
                <w:rFonts w:ascii="Open Sans" w:hAnsi="Open Sans" w:cs="Open Sans"/>
              </w:rPr>
            </w:pPr>
            <w:r w:rsidRPr="00A67B4B">
              <w:rPr>
                <w:rFonts w:ascii="Open Sans" w:hAnsi="Open Sans" w:cs="Open Sans"/>
              </w:rPr>
              <w:t xml:space="preserve">Председател на УС,                                                                      </w:t>
            </w:r>
          </w:p>
          <w:p w14:paraId="244E10F0" w14:textId="77777777" w:rsidR="008E4413" w:rsidRPr="00A67B4B" w:rsidRDefault="008E4413" w:rsidP="00251FE5">
            <w:pPr>
              <w:rPr>
                <w:rFonts w:ascii="Open Sans" w:hAnsi="Open Sans" w:cs="Open Sans"/>
              </w:rPr>
            </w:pPr>
            <w:r w:rsidRPr="00A67B4B">
              <w:rPr>
                <w:rFonts w:ascii="Open Sans" w:hAnsi="Open Sans" w:cs="Open Sans"/>
              </w:rPr>
              <w:t xml:space="preserve">Фондация „Виа Понтика”                                           </w:t>
            </w:r>
          </w:p>
          <w:p w14:paraId="61EC85D3" w14:textId="77777777" w:rsidR="008E4413" w:rsidRDefault="008E4413" w:rsidP="00251FE5">
            <w:pPr>
              <w:jc w:val="both"/>
              <w:rPr>
                <w:rFonts w:ascii="Open Sans" w:hAnsi="Open Sans" w:cs="Open Sans"/>
              </w:rPr>
            </w:pPr>
          </w:p>
        </w:tc>
        <w:tc>
          <w:tcPr>
            <w:tcW w:w="4531" w:type="dxa"/>
          </w:tcPr>
          <w:p w14:paraId="49D6EA29" w14:textId="77777777" w:rsidR="008E4413" w:rsidRDefault="008E4413" w:rsidP="008E4413">
            <w:pPr>
              <w:jc w:val="right"/>
              <w:rPr>
                <w:rFonts w:ascii="Open Sans" w:hAnsi="Open Sans" w:cs="Open Sans"/>
              </w:rPr>
            </w:pPr>
            <w:r w:rsidRPr="00B04945">
              <w:rPr>
                <w:rFonts w:ascii="Open Sans" w:hAnsi="Open Sans" w:cs="Open Sans"/>
              </w:rPr>
              <w:t>/подпис и печат</w:t>
            </w:r>
            <w:r>
              <w:rPr>
                <w:rFonts w:ascii="Open Sans" w:hAnsi="Open Sans" w:cs="Open Sans"/>
              </w:rPr>
              <w:t>/</w:t>
            </w:r>
          </w:p>
        </w:tc>
      </w:tr>
      <w:tr w:rsidR="008E4413" w14:paraId="5C6F4D72" w14:textId="77777777" w:rsidTr="008E4413">
        <w:tc>
          <w:tcPr>
            <w:tcW w:w="4531" w:type="dxa"/>
          </w:tcPr>
          <w:p w14:paraId="7D291F21" w14:textId="77777777" w:rsidR="008E4413" w:rsidRPr="00B04945" w:rsidRDefault="008E4413" w:rsidP="00251FE5">
            <w:pPr>
              <w:ind w:firstLine="35"/>
              <w:rPr>
                <w:rFonts w:ascii="Open Sans" w:hAnsi="Open Sans" w:cs="Open Sans"/>
              </w:rPr>
            </w:pPr>
          </w:p>
        </w:tc>
        <w:tc>
          <w:tcPr>
            <w:tcW w:w="4531" w:type="dxa"/>
          </w:tcPr>
          <w:p w14:paraId="2D9C3378" w14:textId="77777777" w:rsidR="008E4413" w:rsidRDefault="008E4413" w:rsidP="00251FE5">
            <w:pPr>
              <w:jc w:val="both"/>
              <w:rPr>
                <w:rFonts w:ascii="Open Sans" w:hAnsi="Open Sans" w:cs="Open Sans"/>
              </w:rPr>
            </w:pPr>
          </w:p>
        </w:tc>
      </w:tr>
    </w:tbl>
    <w:p w14:paraId="34FAF9DD" w14:textId="77777777" w:rsidR="008E4413" w:rsidRPr="00B04945" w:rsidRDefault="008E4413" w:rsidP="008E4413">
      <w:pPr>
        <w:spacing w:after="0"/>
        <w:ind w:firstLine="708"/>
        <w:jc w:val="right"/>
        <w:rPr>
          <w:rFonts w:ascii="Open Sans" w:hAnsi="Open Sans" w:cs="Open Sans"/>
        </w:rPr>
      </w:pPr>
      <w:r w:rsidRPr="00B04945">
        <w:rPr>
          <w:rFonts w:ascii="Open Sans" w:hAnsi="Open Sans" w:cs="Open Sans"/>
        </w:rPr>
        <w:t xml:space="preserve"> </w:t>
      </w:r>
    </w:p>
    <w:p w14:paraId="1B5058E5" w14:textId="77777777" w:rsidR="00107175" w:rsidRDefault="00107175"/>
    <w:sectPr w:rsidR="00107175">
      <w:headerReference w:type="default" r:id="rId8"/>
      <w:footerReference w:type="even" r:id="rId9"/>
      <w:footerReference w:type="default" r:id="rId10"/>
      <w:pgSz w:w="11906" w:h="16838"/>
      <w:pgMar w:top="1417" w:right="1417" w:bottom="1417" w:left="1417" w:header="510"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34FEF" w14:textId="77777777" w:rsidR="006900B3" w:rsidRDefault="006900B3">
      <w:pPr>
        <w:spacing w:after="0" w:line="240" w:lineRule="auto"/>
      </w:pPr>
      <w:r>
        <w:separator/>
      </w:r>
    </w:p>
  </w:endnote>
  <w:endnote w:type="continuationSeparator" w:id="0">
    <w:p w14:paraId="48D506CF" w14:textId="77777777" w:rsidR="006900B3" w:rsidRDefault="00690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 Sans">
    <w:panose1 w:val="020B0604020202020204"/>
    <w:charset w:val="00"/>
    <w:family w:val="swiss"/>
    <w:pitch w:val="variable"/>
    <w:sig w:usb0="E00002EF" w:usb1="4000205B" w:usb2="00000028"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82955134"/>
      <w:docPartObj>
        <w:docPartGallery w:val="Page Numbers (Bottom of Page)"/>
        <w:docPartUnique/>
      </w:docPartObj>
    </w:sdtPr>
    <w:sdtContent>
      <w:p w14:paraId="6B72DB3A" w14:textId="33C60119" w:rsidR="00214335" w:rsidRDefault="00214335" w:rsidP="005558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54F620" w14:textId="77777777" w:rsidR="00214335" w:rsidRDefault="00214335" w:rsidP="002143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87264759"/>
      <w:docPartObj>
        <w:docPartGallery w:val="Page Numbers (Bottom of Page)"/>
        <w:docPartUnique/>
      </w:docPartObj>
    </w:sdtPr>
    <w:sdtContent>
      <w:p w14:paraId="07901FC8" w14:textId="2B5F1DAA" w:rsidR="00214335" w:rsidRDefault="00214335" w:rsidP="005558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6F1C5BBB" w14:textId="77777777" w:rsidR="00107175" w:rsidRDefault="00107175" w:rsidP="00214335">
    <w:pPr>
      <w:widowControl w:val="0"/>
      <w:pBdr>
        <w:top w:val="nil"/>
        <w:left w:val="nil"/>
        <w:bottom w:val="nil"/>
        <w:right w:val="nil"/>
        <w:between w:val="nil"/>
      </w:pBdr>
      <w:spacing w:after="0" w:line="276" w:lineRule="auto"/>
      <w:ind w:right="360"/>
      <w:rPr>
        <w:color w:val="000000"/>
      </w:rPr>
    </w:pPr>
  </w:p>
  <w:tbl>
    <w:tblPr>
      <w:tblStyle w:val="a"/>
      <w:tblW w:w="10490" w:type="dxa"/>
      <w:tblInd w:w="-851" w:type="dxa"/>
      <w:tblBorders>
        <w:top w:val="nil"/>
        <w:left w:val="nil"/>
        <w:bottom w:val="nil"/>
        <w:right w:val="nil"/>
        <w:insideH w:val="nil"/>
        <w:insideV w:val="nil"/>
      </w:tblBorders>
      <w:tblLayout w:type="fixed"/>
      <w:tblLook w:val="0400" w:firstRow="0" w:lastRow="0" w:firstColumn="0" w:lastColumn="0" w:noHBand="0" w:noVBand="1"/>
    </w:tblPr>
    <w:tblGrid>
      <w:gridCol w:w="2552"/>
      <w:gridCol w:w="7938"/>
    </w:tblGrid>
    <w:tr w:rsidR="00214335" w14:paraId="785614E2" w14:textId="77777777" w:rsidTr="00214335">
      <w:trPr>
        <w:cantSplit/>
        <w:trHeight w:val="1273"/>
      </w:trPr>
      <w:tc>
        <w:tcPr>
          <w:tcW w:w="2552" w:type="dxa"/>
        </w:tcPr>
        <w:p w14:paraId="2DF7F7FD" w14:textId="77777777" w:rsidR="00107175" w:rsidRDefault="00775FC0">
          <w:pPr>
            <w:tabs>
              <w:tab w:val="center" w:pos="4536"/>
              <w:tab w:val="right" w:pos="9072"/>
            </w:tabs>
            <w:jc w:val="center"/>
            <w:rPr>
              <w:color w:val="000000"/>
            </w:rPr>
          </w:pPr>
          <w:r>
            <w:rPr>
              <w:noProof/>
              <w:color w:val="000000"/>
              <w:bdr w:val="none" w:sz="0" w:space="0" w:color="auto" w:frame="1"/>
            </w:rPr>
            <w:drawing>
              <wp:inline distT="0" distB="0" distL="0" distR="0" wp14:anchorId="40883F73" wp14:editId="4BB98B3B">
                <wp:extent cx="1257382" cy="1264778"/>
                <wp:effectExtent l="0" t="0" r="0" b="571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162" cy="1274616"/>
                        </a:xfrm>
                        <a:prstGeom prst="rect">
                          <a:avLst/>
                        </a:prstGeom>
                        <a:noFill/>
                        <a:ln>
                          <a:noFill/>
                        </a:ln>
                      </pic:spPr>
                    </pic:pic>
                  </a:graphicData>
                </a:graphic>
              </wp:inline>
            </w:drawing>
          </w:r>
        </w:p>
      </w:tc>
      <w:tc>
        <w:tcPr>
          <w:tcW w:w="7938" w:type="dxa"/>
          <w:vAlign w:val="center"/>
        </w:tcPr>
        <w:p w14:paraId="1CF183B2" w14:textId="6A638469" w:rsidR="00107175" w:rsidRPr="00214335" w:rsidRDefault="00214335" w:rsidP="008E4413">
          <w:pPr>
            <w:rPr>
              <w:rFonts w:ascii="Open Sans" w:eastAsia="Open Sans" w:hAnsi="Open Sans" w:cs="Open Sans"/>
              <w:i/>
              <w:iCs/>
            </w:rPr>
          </w:pPr>
          <w:r>
            <w:rPr>
              <w:rFonts w:ascii="Open Sans" w:eastAsia="Open Sans" w:hAnsi="Open Sans" w:cs="Open Sans"/>
              <w:i/>
              <w:iCs/>
              <w:lang w:val="en-US"/>
            </w:rPr>
            <w:t>BSB</w:t>
          </w:r>
          <w:r w:rsidRPr="00214335">
            <w:rPr>
              <w:rFonts w:ascii="Open Sans" w:eastAsia="Open Sans" w:hAnsi="Open Sans" w:cs="Open Sans"/>
              <w:i/>
              <w:iCs/>
              <w:lang w:val="ru-RU"/>
            </w:rPr>
            <w:t xml:space="preserve">00479 </w:t>
          </w:r>
          <w:r w:rsidR="002A4C9D" w:rsidRPr="00214335">
            <w:rPr>
              <w:rFonts w:ascii="Open Sans" w:eastAsia="Open Sans" w:hAnsi="Open Sans" w:cs="Open Sans"/>
              <w:i/>
              <w:iCs/>
            </w:rPr>
            <w:t>MoreAdaptBSB - „</w:t>
          </w:r>
          <w:r w:rsidR="002A4C9D" w:rsidRPr="00214335">
            <w:rPr>
              <w:rFonts w:ascii="Open Sans" w:eastAsia="Open Sans" w:hAnsi="Open Sans" w:cs="Open Sans"/>
              <w:i/>
              <w:iCs/>
              <w:highlight w:val="white"/>
            </w:rPr>
            <w:t>Намаляване на уязвимостта, повишаване на</w:t>
          </w:r>
          <w:r w:rsidRPr="00214335">
            <w:rPr>
              <w:rFonts w:ascii="Open Sans" w:eastAsia="Open Sans" w:hAnsi="Open Sans" w:cs="Open Sans"/>
              <w:i/>
              <w:iCs/>
              <w:highlight w:val="white"/>
              <w:lang w:val="ru-RU"/>
            </w:rPr>
            <w:t xml:space="preserve"> </w:t>
          </w:r>
          <w:r w:rsidR="002A4C9D" w:rsidRPr="00214335">
            <w:rPr>
              <w:rFonts w:ascii="Open Sans" w:eastAsia="Open Sans" w:hAnsi="Open Sans" w:cs="Open Sans"/>
              <w:i/>
              <w:iCs/>
              <w:highlight w:val="white"/>
            </w:rPr>
            <w:t xml:space="preserve">адаптивността – базирано на дистанционни методи </w:t>
          </w:r>
          <w:proofErr w:type="gramStart"/>
          <w:r w:rsidR="002A4C9D" w:rsidRPr="00214335">
            <w:rPr>
              <w:rFonts w:ascii="Open Sans" w:eastAsia="Open Sans" w:hAnsi="Open Sans" w:cs="Open Sans"/>
              <w:i/>
              <w:iCs/>
              <w:highlight w:val="white"/>
            </w:rPr>
            <w:t xml:space="preserve">пилотно </w:t>
          </w:r>
          <w:r w:rsidRPr="00214335">
            <w:rPr>
              <w:rFonts w:ascii="Open Sans" w:eastAsia="Open Sans" w:hAnsi="Open Sans" w:cs="Open Sans"/>
              <w:i/>
              <w:iCs/>
              <w:highlight w:val="white"/>
              <w:lang w:val="ru-RU"/>
            </w:rPr>
            <w:t xml:space="preserve"> </w:t>
          </w:r>
          <w:r w:rsidRPr="00214335">
            <w:rPr>
              <w:rFonts w:ascii="Open Sans" w:eastAsia="Open Sans" w:hAnsi="Open Sans" w:cs="Open Sans"/>
              <w:i/>
              <w:iCs/>
              <w:highlight w:val="white"/>
            </w:rPr>
            <w:t>в</w:t>
          </w:r>
          <w:r w:rsidR="002A4C9D" w:rsidRPr="00214335">
            <w:rPr>
              <w:rFonts w:ascii="Open Sans" w:eastAsia="Open Sans" w:hAnsi="Open Sans" w:cs="Open Sans"/>
              <w:i/>
              <w:iCs/>
              <w:highlight w:val="white"/>
            </w:rPr>
            <w:t>ъзстановяване</w:t>
          </w:r>
          <w:proofErr w:type="gramEnd"/>
          <w:r w:rsidR="002A4C9D" w:rsidRPr="00214335">
            <w:rPr>
              <w:rFonts w:ascii="Open Sans" w:eastAsia="Open Sans" w:hAnsi="Open Sans" w:cs="Open Sans"/>
              <w:i/>
              <w:iCs/>
              <w:highlight w:val="white"/>
            </w:rPr>
            <w:t xml:space="preserve"> на зелени площи в крайбрежни и градски територии от Черноморския регион</w:t>
          </w:r>
          <w:r w:rsidR="002A4C9D" w:rsidRPr="00214335">
            <w:rPr>
              <w:rFonts w:ascii="Open Sans" w:eastAsia="Open Sans" w:hAnsi="Open Sans" w:cs="Open Sans"/>
              <w:i/>
              <w:iCs/>
            </w:rPr>
            <w:t>“</w:t>
          </w:r>
        </w:p>
      </w:tc>
    </w:tr>
  </w:tbl>
  <w:p w14:paraId="196C1E69" w14:textId="77777777" w:rsidR="00107175" w:rsidRDefault="00107175">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14BFA" w14:textId="77777777" w:rsidR="006900B3" w:rsidRDefault="006900B3">
      <w:pPr>
        <w:spacing w:after="0" w:line="240" w:lineRule="auto"/>
      </w:pPr>
      <w:r>
        <w:separator/>
      </w:r>
    </w:p>
  </w:footnote>
  <w:footnote w:type="continuationSeparator" w:id="0">
    <w:p w14:paraId="6F01AD78" w14:textId="77777777" w:rsidR="006900B3" w:rsidRDefault="00690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0F178" w14:textId="77777777" w:rsidR="00107175" w:rsidRDefault="002A4C9D">
    <w:pPr>
      <w:pBdr>
        <w:top w:val="nil"/>
        <w:left w:val="nil"/>
        <w:bottom w:val="nil"/>
        <w:right w:val="nil"/>
        <w:between w:val="nil"/>
      </w:pBdr>
      <w:tabs>
        <w:tab w:val="center" w:pos="4536"/>
        <w:tab w:val="right" w:pos="9072"/>
        <w:tab w:val="left" w:pos="4065"/>
      </w:tabs>
      <w:spacing w:after="0" w:line="240" w:lineRule="auto"/>
      <w:jc w:val="center"/>
      <w:rPr>
        <w:color w:val="000000"/>
      </w:rPr>
    </w:pPr>
    <w:r>
      <w:rPr>
        <w:noProof/>
      </w:rPr>
      <w:drawing>
        <wp:inline distT="114300" distB="114300" distL="114300" distR="114300" wp14:anchorId="0126F679" wp14:editId="4ECA4364">
          <wp:extent cx="5760410" cy="863600"/>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760410" cy="863600"/>
                  </a:xfrm>
                  <a:prstGeom prst="rect">
                    <a:avLst/>
                  </a:prstGeom>
                  <a:ln/>
                </pic:spPr>
              </pic:pic>
            </a:graphicData>
          </a:graphic>
        </wp:inline>
      </w:drawing>
    </w:r>
  </w:p>
  <w:p w14:paraId="60FC47E8" w14:textId="77777777" w:rsidR="003410CB" w:rsidRDefault="003410CB">
    <w:pPr>
      <w:pBdr>
        <w:top w:val="nil"/>
        <w:left w:val="nil"/>
        <w:bottom w:val="nil"/>
        <w:right w:val="nil"/>
        <w:between w:val="nil"/>
      </w:pBdr>
      <w:tabs>
        <w:tab w:val="center" w:pos="4536"/>
        <w:tab w:val="right" w:pos="9072"/>
        <w:tab w:val="left" w:pos="4065"/>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41949"/>
    <w:multiLevelType w:val="hybridMultilevel"/>
    <w:tmpl w:val="637ABD2A"/>
    <w:lvl w:ilvl="0" w:tplc="6D00F930">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49ED4F36"/>
    <w:multiLevelType w:val="hybridMultilevel"/>
    <w:tmpl w:val="6554AED8"/>
    <w:lvl w:ilvl="0" w:tplc="7138DE08">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071657295">
    <w:abstractNumId w:val="0"/>
  </w:num>
  <w:num w:numId="2" w16cid:durableId="1452282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175"/>
    <w:rsid w:val="00107175"/>
    <w:rsid w:val="00214335"/>
    <w:rsid w:val="002A4C9D"/>
    <w:rsid w:val="003410CB"/>
    <w:rsid w:val="003550D6"/>
    <w:rsid w:val="005E2C57"/>
    <w:rsid w:val="006900B3"/>
    <w:rsid w:val="00775FC0"/>
    <w:rsid w:val="007E1F64"/>
    <w:rsid w:val="008359A4"/>
    <w:rsid w:val="008E4413"/>
    <w:rsid w:val="009A7D38"/>
    <w:rsid w:val="00AD144D"/>
    <w:rsid w:val="00D9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27030"/>
  <w15:docId w15:val="{D66B7AC4-6BD1-4818-BAF7-E21F2133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2"/>
        <w:szCs w:val="22"/>
        <w:lang w:val="bg-BG"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620"/>
  </w:style>
  <w:style w:type="paragraph" w:styleId="Heading1">
    <w:name w:val="heading 1"/>
    <w:basedOn w:val="Normal"/>
    <w:next w:val="Normal"/>
    <w:link w:val="Heading1Char"/>
    <w:uiPriority w:val="9"/>
    <w:qFormat/>
    <w:rsid w:val="0072162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72162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72162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72162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72162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72162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72162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2162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2162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72162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Heading1Char">
    <w:name w:val="Heading 1 Char"/>
    <w:basedOn w:val="DefaultParagraphFont"/>
    <w:link w:val="Heading1"/>
    <w:uiPriority w:val="9"/>
    <w:rsid w:val="00721620"/>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721620"/>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721620"/>
    <w:rPr>
      <w:caps/>
      <w:color w:val="622423" w:themeColor="accent2" w:themeShade="7F"/>
      <w:sz w:val="24"/>
      <w:szCs w:val="24"/>
    </w:rPr>
  </w:style>
  <w:style w:type="character" w:customStyle="1" w:styleId="Heading4Char">
    <w:name w:val="Heading 4 Char"/>
    <w:basedOn w:val="DefaultParagraphFont"/>
    <w:link w:val="Heading4"/>
    <w:uiPriority w:val="9"/>
    <w:semiHidden/>
    <w:rsid w:val="00721620"/>
    <w:rPr>
      <w:caps/>
      <w:color w:val="622423" w:themeColor="accent2" w:themeShade="7F"/>
      <w:spacing w:val="10"/>
    </w:rPr>
  </w:style>
  <w:style w:type="character" w:customStyle="1" w:styleId="Heading5Char">
    <w:name w:val="Heading 5 Char"/>
    <w:basedOn w:val="DefaultParagraphFont"/>
    <w:link w:val="Heading5"/>
    <w:uiPriority w:val="9"/>
    <w:semiHidden/>
    <w:rsid w:val="00721620"/>
    <w:rPr>
      <w:caps/>
      <w:color w:val="622423" w:themeColor="accent2" w:themeShade="7F"/>
      <w:spacing w:val="10"/>
    </w:rPr>
  </w:style>
  <w:style w:type="character" w:customStyle="1" w:styleId="Heading6Char">
    <w:name w:val="Heading 6 Char"/>
    <w:basedOn w:val="DefaultParagraphFont"/>
    <w:link w:val="Heading6"/>
    <w:uiPriority w:val="9"/>
    <w:semiHidden/>
    <w:rsid w:val="00721620"/>
    <w:rPr>
      <w:caps/>
      <w:color w:val="943634" w:themeColor="accent2" w:themeShade="BF"/>
      <w:spacing w:val="10"/>
    </w:rPr>
  </w:style>
  <w:style w:type="character" w:customStyle="1" w:styleId="Heading7Char">
    <w:name w:val="Heading 7 Char"/>
    <w:basedOn w:val="DefaultParagraphFont"/>
    <w:link w:val="Heading7"/>
    <w:uiPriority w:val="9"/>
    <w:semiHidden/>
    <w:rsid w:val="00721620"/>
    <w:rPr>
      <w:i/>
      <w:iCs/>
      <w:caps/>
      <w:color w:val="943634" w:themeColor="accent2" w:themeShade="BF"/>
      <w:spacing w:val="10"/>
    </w:rPr>
  </w:style>
  <w:style w:type="character" w:customStyle="1" w:styleId="Heading8Char">
    <w:name w:val="Heading 8 Char"/>
    <w:basedOn w:val="DefaultParagraphFont"/>
    <w:link w:val="Heading8"/>
    <w:uiPriority w:val="9"/>
    <w:semiHidden/>
    <w:rsid w:val="00721620"/>
    <w:rPr>
      <w:caps/>
      <w:spacing w:val="10"/>
      <w:sz w:val="20"/>
      <w:szCs w:val="20"/>
    </w:rPr>
  </w:style>
  <w:style w:type="character" w:customStyle="1" w:styleId="Heading9Char">
    <w:name w:val="Heading 9 Char"/>
    <w:basedOn w:val="DefaultParagraphFont"/>
    <w:link w:val="Heading9"/>
    <w:uiPriority w:val="9"/>
    <w:semiHidden/>
    <w:rsid w:val="00721620"/>
    <w:rPr>
      <w:i/>
      <w:iCs/>
      <w:caps/>
      <w:spacing w:val="10"/>
      <w:sz w:val="20"/>
      <w:szCs w:val="20"/>
    </w:rPr>
  </w:style>
  <w:style w:type="paragraph" w:styleId="Caption">
    <w:name w:val="caption"/>
    <w:basedOn w:val="Normal"/>
    <w:next w:val="Normal"/>
    <w:uiPriority w:val="35"/>
    <w:semiHidden/>
    <w:unhideWhenUsed/>
    <w:qFormat/>
    <w:rsid w:val="00721620"/>
    <w:rPr>
      <w:caps/>
      <w:spacing w:val="10"/>
      <w:sz w:val="18"/>
      <w:szCs w:val="18"/>
    </w:rPr>
  </w:style>
  <w:style w:type="character" w:customStyle="1" w:styleId="TitleChar">
    <w:name w:val="Title Char"/>
    <w:basedOn w:val="DefaultParagraphFont"/>
    <w:link w:val="Title"/>
    <w:uiPriority w:val="10"/>
    <w:rsid w:val="00721620"/>
    <w:rPr>
      <w:caps/>
      <w:color w:val="632423" w:themeColor="accent2" w:themeShade="80"/>
      <w:spacing w:val="50"/>
      <w:sz w:val="44"/>
      <w:szCs w:val="44"/>
    </w:rPr>
  </w:style>
  <w:style w:type="paragraph" w:styleId="Subtitle">
    <w:name w:val="Subtitle"/>
    <w:basedOn w:val="Normal"/>
    <w:next w:val="Normal"/>
    <w:link w:val="SubtitleChar"/>
    <w:uiPriority w:val="11"/>
    <w:qFormat/>
    <w:pPr>
      <w:spacing w:after="560" w:line="240" w:lineRule="auto"/>
      <w:jc w:val="center"/>
    </w:pPr>
    <w:rPr>
      <w:smallCaps/>
      <w:sz w:val="18"/>
      <w:szCs w:val="18"/>
    </w:rPr>
  </w:style>
  <w:style w:type="character" w:customStyle="1" w:styleId="SubtitleChar">
    <w:name w:val="Subtitle Char"/>
    <w:basedOn w:val="DefaultParagraphFont"/>
    <w:link w:val="Subtitle"/>
    <w:uiPriority w:val="11"/>
    <w:rsid w:val="00721620"/>
    <w:rPr>
      <w:caps/>
      <w:spacing w:val="20"/>
      <w:sz w:val="18"/>
      <w:szCs w:val="18"/>
    </w:rPr>
  </w:style>
  <w:style w:type="character" w:styleId="Strong">
    <w:name w:val="Strong"/>
    <w:uiPriority w:val="22"/>
    <w:qFormat/>
    <w:rsid w:val="00721620"/>
    <w:rPr>
      <w:b/>
      <w:bCs/>
      <w:color w:val="943634" w:themeColor="accent2" w:themeShade="BF"/>
      <w:spacing w:val="5"/>
    </w:rPr>
  </w:style>
  <w:style w:type="character" w:styleId="Emphasis">
    <w:name w:val="Emphasis"/>
    <w:uiPriority w:val="20"/>
    <w:qFormat/>
    <w:rsid w:val="00721620"/>
    <w:rPr>
      <w:caps/>
      <w:spacing w:val="5"/>
      <w:sz w:val="20"/>
      <w:szCs w:val="20"/>
    </w:rPr>
  </w:style>
  <w:style w:type="paragraph" w:styleId="NoSpacing">
    <w:name w:val="No Spacing"/>
    <w:basedOn w:val="Normal"/>
    <w:link w:val="NoSpacingChar"/>
    <w:uiPriority w:val="1"/>
    <w:qFormat/>
    <w:rsid w:val="00721620"/>
    <w:pPr>
      <w:spacing w:after="0" w:line="240" w:lineRule="auto"/>
    </w:pPr>
  </w:style>
  <w:style w:type="character" w:customStyle="1" w:styleId="NoSpacingChar">
    <w:name w:val="No Spacing Char"/>
    <w:basedOn w:val="DefaultParagraphFont"/>
    <w:link w:val="NoSpacing"/>
    <w:uiPriority w:val="1"/>
    <w:rsid w:val="00721620"/>
  </w:style>
  <w:style w:type="paragraph" w:styleId="ListParagraph">
    <w:name w:val="List Paragraph"/>
    <w:basedOn w:val="Normal"/>
    <w:uiPriority w:val="34"/>
    <w:qFormat/>
    <w:rsid w:val="00721620"/>
    <w:pPr>
      <w:ind w:left="720"/>
      <w:contextualSpacing/>
    </w:pPr>
  </w:style>
  <w:style w:type="paragraph" w:styleId="Quote">
    <w:name w:val="Quote"/>
    <w:basedOn w:val="Normal"/>
    <w:next w:val="Normal"/>
    <w:link w:val="QuoteChar"/>
    <w:uiPriority w:val="29"/>
    <w:qFormat/>
    <w:rsid w:val="00721620"/>
    <w:rPr>
      <w:i/>
      <w:iCs/>
    </w:rPr>
  </w:style>
  <w:style w:type="character" w:customStyle="1" w:styleId="QuoteChar">
    <w:name w:val="Quote Char"/>
    <w:basedOn w:val="DefaultParagraphFont"/>
    <w:link w:val="Quote"/>
    <w:uiPriority w:val="29"/>
    <w:rsid w:val="00721620"/>
    <w:rPr>
      <w:i/>
      <w:iCs/>
    </w:rPr>
  </w:style>
  <w:style w:type="paragraph" w:styleId="IntenseQuote">
    <w:name w:val="Intense Quote"/>
    <w:basedOn w:val="Normal"/>
    <w:next w:val="Normal"/>
    <w:link w:val="IntenseQuoteChar"/>
    <w:uiPriority w:val="30"/>
    <w:qFormat/>
    <w:rsid w:val="0072162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21620"/>
    <w:rPr>
      <w:caps/>
      <w:color w:val="622423" w:themeColor="accent2" w:themeShade="7F"/>
      <w:spacing w:val="5"/>
      <w:sz w:val="20"/>
      <w:szCs w:val="20"/>
    </w:rPr>
  </w:style>
  <w:style w:type="character" w:styleId="SubtleEmphasis">
    <w:name w:val="Subtle Emphasis"/>
    <w:uiPriority w:val="19"/>
    <w:qFormat/>
    <w:rsid w:val="00721620"/>
    <w:rPr>
      <w:i/>
      <w:iCs/>
    </w:rPr>
  </w:style>
  <w:style w:type="character" w:styleId="IntenseEmphasis">
    <w:name w:val="Intense Emphasis"/>
    <w:uiPriority w:val="21"/>
    <w:qFormat/>
    <w:rsid w:val="00721620"/>
    <w:rPr>
      <w:i/>
      <w:iCs/>
      <w:caps/>
      <w:spacing w:val="10"/>
      <w:sz w:val="20"/>
      <w:szCs w:val="20"/>
    </w:rPr>
  </w:style>
  <w:style w:type="character" w:styleId="SubtleReference">
    <w:name w:val="Subtle Reference"/>
    <w:basedOn w:val="DefaultParagraphFont"/>
    <w:uiPriority w:val="31"/>
    <w:qFormat/>
    <w:rsid w:val="0072162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2162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2162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21620"/>
    <w:pPr>
      <w:outlineLvl w:val="9"/>
    </w:pPr>
    <w:rPr>
      <w:lang w:bidi="en-US"/>
    </w:rPr>
  </w:style>
  <w:style w:type="paragraph" w:styleId="Header">
    <w:name w:val="header"/>
    <w:basedOn w:val="Normal"/>
    <w:link w:val="HeaderChar"/>
    <w:uiPriority w:val="99"/>
    <w:unhideWhenUsed/>
    <w:rsid w:val="007017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1792"/>
  </w:style>
  <w:style w:type="paragraph" w:styleId="Footer">
    <w:name w:val="footer"/>
    <w:basedOn w:val="Normal"/>
    <w:link w:val="FooterChar"/>
    <w:uiPriority w:val="99"/>
    <w:unhideWhenUsed/>
    <w:rsid w:val="007017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1792"/>
  </w:style>
  <w:style w:type="paragraph" w:styleId="BalloonText">
    <w:name w:val="Balloon Text"/>
    <w:basedOn w:val="Normal"/>
    <w:link w:val="BalloonTextChar"/>
    <w:uiPriority w:val="99"/>
    <w:semiHidden/>
    <w:unhideWhenUsed/>
    <w:rsid w:val="00701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792"/>
    <w:rPr>
      <w:rFonts w:ascii="Tahoma" w:hAnsi="Tahoma" w:cs="Tahoma"/>
      <w:sz w:val="16"/>
      <w:szCs w:val="16"/>
    </w:rPr>
  </w:style>
  <w:style w:type="table" w:styleId="TableGrid">
    <w:name w:val="Table Grid"/>
    <w:basedOn w:val="TableNormal"/>
    <w:uiPriority w:val="39"/>
    <w:rsid w:val="001D0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pPr>
      <w:spacing w:after="0" w:line="240" w:lineRule="auto"/>
    </w:pPr>
    <w:tblPr>
      <w:tblStyleRowBandSize w:val="1"/>
      <w:tblStyleColBandSize w:val="1"/>
    </w:tblPr>
  </w:style>
  <w:style w:type="character" w:styleId="PageNumber">
    <w:name w:val="page number"/>
    <w:basedOn w:val="DefaultParagraphFont"/>
    <w:uiPriority w:val="99"/>
    <w:semiHidden/>
    <w:unhideWhenUsed/>
    <w:rsid w:val="00214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HuguyNUvqhFAf8rGOkZkg5jJ0A==">CgMxLjAyCGguZ2pkZ3hzOAByITFhcUJZeWV5Rk1CTXo0UjZMYkR3a0YyTjNRQWNEanpwLQ==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2044</Words>
  <Characters>11654</Characters>
  <Application>Microsoft Office Word</Application>
  <DocSecurity>0</DocSecurity>
  <Lines>97</Lines>
  <Paragraphs>27</Paragraphs>
  <ScaleCrop>false</ScaleCrop>
  <Company/>
  <LinksUpToDate>false</LinksUpToDate>
  <CharactersWithSpaces>13671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Ina Agafonova</cp:lastModifiedBy>
  <cp:revision>6</cp:revision>
  <dcterms:created xsi:type="dcterms:W3CDTF">2024-11-20T11:19:00Z</dcterms:created>
  <dcterms:modified xsi:type="dcterms:W3CDTF">2024-11-29T15:23:00Z</dcterms:modified>
</cp:coreProperties>
</file>