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47C3" w:rsidRPr="000C47C3" w:rsidRDefault="00EF4C9E" w:rsidP="000C47C3">
      <w:pPr>
        <w:spacing w:before="120" w:after="0" w:line="240" w:lineRule="auto"/>
        <w:jc w:val="right"/>
        <w:rPr>
          <w:rFonts w:ascii="Times New Roman" w:hAnsi="Times New Roman" w:cs="Times New Roman"/>
          <w:noProof/>
          <w:sz w:val="24"/>
          <w:szCs w:val="24"/>
        </w:rPr>
      </w:pPr>
      <w:r w:rsidRPr="000C47C3">
        <w:rPr>
          <w:rFonts w:ascii="Times New Roman" w:hAnsi="Times New Roman" w:cs="Times New Roman"/>
          <w:noProof/>
          <w:sz w:val="24"/>
          <w:szCs w:val="24"/>
        </w:rPr>
        <w:t>Приложение №</w:t>
      </w:r>
      <w:r w:rsidR="000C47C3" w:rsidRPr="000C47C3">
        <w:rPr>
          <w:rFonts w:ascii="Times New Roman" w:hAnsi="Times New Roman" w:cs="Times New Roman"/>
          <w:noProof/>
          <w:sz w:val="24"/>
          <w:szCs w:val="24"/>
        </w:rPr>
        <w:t xml:space="preserve"> </w:t>
      </w:r>
      <w:r w:rsidR="00797510">
        <w:rPr>
          <w:rFonts w:ascii="Times New Roman" w:hAnsi="Times New Roman" w:cs="Times New Roman"/>
          <w:noProof/>
          <w:sz w:val="24"/>
          <w:szCs w:val="24"/>
        </w:rPr>
        <w:t>7</w:t>
      </w:r>
      <w:r w:rsidR="000C47C3" w:rsidRPr="000C47C3">
        <w:rPr>
          <w:rFonts w:ascii="Times New Roman" w:hAnsi="Times New Roman" w:cs="Times New Roman"/>
          <w:noProof/>
          <w:sz w:val="24"/>
          <w:szCs w:val="24"/>
        </w:rPr>
        <w:t xml:space="preserve"> към Условията за изпълнение</w:t>
      </w:r>
    </w:p>
    <w:p w:rsidR="000C47C3" w:rsidRDefault="000C47C3" w:rsidP="00EF4C9E">
      <w:pPr>
        <w:spacing w:before="120" w:after="0" w:line="240" w:lineRule="auto"/>
        <w:jc w:val="both"/>
        <w:rPr>
          <w:rFonts w:ascii="Times New Roman" w:hAnsi="Times New Roman" w:cs="Times New Roman"/>
          <w:b/>
          <w:noProof/>
          <w:sz w:val="24"/>
          <w:szCs w:val="24"/>
        </w:rPr>
      </w:pPr>
    </w:p>
    <w:p w:rsidR="00EF4C9E" w:rsidRDefault="00EF4C9E" w:rsidP="000C47C3">
      <w:pPr>
        <w:tabs>
          <w:tab w:val="left" w:pos="851"/>
        </w:tabs>
        <w:spacing w:after="0" w:line="276" w:lineRule="auto"/>
        <w:ind w:firstLine="567"/>
        <w:jc w:val="both"/>
        <w:rPr>
          <w:rFonts w:ascii="Times New Roman" w:hAnsi="Times New Roman" w:cs="Times New Roman"/>
          <w:b/>
          <w:noProof/>
          <w:sz w:val="24"/>
          <w:szCs w:val="24"/>
        </w:rPr>
      </w:pPr>
      <w:r>
        <w:rPr>
          <w:rFonts w:ascii="Times New Roman" w:hAnsi="Times New Roman" w:cs="Times New Roman"/>
          <w:b/>
          <w:noProof/>
          <w:sz w:val="24"/>
          <w:szCs w:val="24"/>
        </w:rPr>
        <w:t>Списък на документи, които се предоставят заедно с проектното предложение за предоставяне на финансиране по мярка от СВОМР</w:t>
      </w:r>
    </w:p>
    <w:p w:rsidR="00EF4C9E" w:rsidRDefault="00EF4C9E" w:rsidP="000C47C3">
      <w:pPr>
        <w:tabs>
          <w:tab w:val="left" w:pos="851"/>
        </w:tabs>
        <w:spacing w:after="0" w:line="276" w:lineRule="auto"/>
        <w:ind w:firstLine="567"/>
        <w:jc w:val="both"/>
        <w:rPr>
          <w:rFonts w:ascii="Times New Roman" w:hAnsi="Times New Roman" w:cs="Times New Roman"/>
          <w:noProof/>
          <w:sz w:val="24"/>
          <w:szCs w:val="24"/>
        </w:rPr>
      </w:pPr>
    </w:p>
    <w:p w:rsidR="00EF4C9E" w:rsidRDefault="00EF4C9E" w:rsidP="00897DE6">
      <w:pPr>
        <w:tabs>
          <w:tab w:val="left" w:pos="851"/>
        </w:tabs>
        <w:spacing w:after="0" w:line="276" w:lineRule="auto"/>
        <w:ind w:firstLine="567"/>
        <w:jc w:val="both"/>
        <w:rPr>
          <w:rFonts w:ascii="Times New Roman" w:hAnsi="Times New Roman" w:cs="Times New Roman"/>
          <w:b/>
          <w:noProof/>
          <w:sz w:val="24"/>
          <w:szCs w:val="24"/>
        </w:rPr>
      </w:pPr>
      <w:r>
        <w:rPr>
          <w:rFonts w:ascii="Times New Roman" w:hAnsi="Times New Roman" w:cs="Times New Roman"/>
          <w:b/>
          <w:noProof/>
          <w:sz w:val="24"/>
          <w:szCs w:val="24"/>
        </w:rPr>
        <w:t>I.</w:t>
      </w:r>
      <w:r>
        <w:rPr>
          <w:rFonts w:ascii="Times New Roman" w:hAnsi="Times New Roman" w:cs="Times New Roman"/>
          <w:b/>
          <w:noProof/>
          <w:sz w:val="24"/>
          <w:szCs w:val="24"/>
        </w:rPr>
        <w:tab/>
        <w:t>Общи документи</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1.</w:t>
      </w:r>
      <w:r>
        <w:rPr>
          <w:rFonts w:ascii="Times New Roman" w:hAnsi="Times New Roman" w:cs="Times New Roman"/>
          <w:noProof/>
          <w:sz w:val="24"/>
          <w:szCs w:val="24"/>
        </w:rPr>
        <w:tab/>
        <w:t>Таблица за допустими инвестиции в електронен формат по образец на ДФЗ;</w:t>
      </w:r>
    </w:p>
    <w:p w:rsidR="00EF4C9E" w:rsidRDefault="00897DE6"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2.</w:t>
      </w:r>
      <w:r>
        <w:rPr>
          <w:rFonts w:ascii="Times New Roman" w:hAnsi="Times New Roman" w:cs="Times New Roman"/>
          <w:noProof/>
          <w:sz w:val="24"/>
          <w:szCs w:val="24"/>
        </w:rPr>
        <w:tab/>
        <w:t xml:space="preserve">Декларация за личните </w:t>
      </w:r>
      <w:r w:rsidR="00376D5E">
        <w:rPr>
          <w:rFonts w:ascii="Times New Roman" w:hAnsi="Times New Roman" w:cs="Times New Roman"/>
          <w:noProof/>
          <w:sz w:val="24"/>
          <w:szCs w:val="24"/>
        </w:rPr>
        <w:t xml:space="preserve">данни </w:t>
      </w:r>
      <w:r w:rsidR="00EF4C9E">
        <w:rPr>
          <w:rFonts w:ascii="Times New Roman" w:hAnsi="Times New Roman" w:cs="Times New Roman"/>
          <w:noProof/>
          <w:sz w:val="24"/>
          <w:szCs w:val="24"/>
        </w:rPr>
        <w:t xml:space="preserve">по образец съгласно </w:t>
      </w:r>
      <w:r>
        <w:rPr>
          <w:rFonts w:ascii="Times New Roman" w:hAnsi="Times New Roman" w:cs="Times New Roman"/>
          <w:noProof/>
          <w:sz w:val="24"/>
          <w:szCs w:val="24"/>
        </w:rPr>
        <w:t>п</w:t>
      </w:r>
      <w:r w:rsidR="00EF4C9E">
        <w:rPr>
          <w:rFonts w:ascii="Times New Roman" w:hAnsi="Times New Roman" w:cs="Times New Roman"/>
          <w:noProof/>
          <w:sz w:val="24"/>
          <w:szCs w:val="24"/>
        </w:rPr>
        <w:t xml:space="preserve">риложение № </w:t>
      </w:r>
      <w:r>
        <w:rPr>
          <w:rFonts w:ascii="Times New Roman" w:hAnsi="Times New Roman" w:cs="Times New Roman"/>
          <w:noProof/>
          <w:sz w:val="24"/>
          <w:szCs w:val="24"/>
        </w:rPr>
        <w:t>1</w:t>
      </w:r>
      <w:r w:rsidR="006C5C8D">
        <w:rPr>
          <w:rFonts w:ascii="Times New Roman" w:hAnsi="Times New Roman" w:cs="Times New Roman"/>
          <w:noProof/>
          <w:sz w:val="24"/>
          <w:szCs w:val="24"/>
        </w:rPr>
        <w:t>1</w:t>
      </w:r>
      <w:r w:rsidR="00EF4C9E">
        <w:rPr>
          <w:rFonts w:ascii="Times New Roman" w:hAnsi="Times New Roman" w:cs="Times New Roman"/>
          <w:noProof/>
          <w:sz w:val="24"/>
          <w:szCs w:val="24"/>
        </w:rPr>
        <w:t>;</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3.</w:t>
      </w:r>
      <w:r>
        <w:rPr>
          <w:rFonts w:ascii="Times New Roman" w:hAnsi="Times New Roman" w:cs="Times New Roman"/>
          <w:noProof/>
          <w:sz w:val="24"/>
          <w:szCs w:val="24"/>
        </w:rPr>
        <w:tab/>
        <w:t>Документ, издаден от обслужващата банка за банковата сметка на кандидата;</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4.</w:t>
      </w:r>
      <w:r>
        <w:rPr>
          <w:rFonts w:ascii="Times New Roman" w:hAnsi="Times New Roman" w:cs="Times New Roman"/>
          <w:noProof/>
          <w:sz w:val="24"/>
          <w:szCs w:val="24"/>
        </w:rPr>
        <w:tab/>
        <w:t>Нотариално заверено изрично пълномощно, в случай че документите не се подават лично от кандидата, а за кандидат - община - заповед на кмета;</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5.</w:t>
      </w:r>
      <w:r>
        <w:rPr>
          <w:rFonts w:ascii="Times New Roman" w:hAnsi="Times New Roman" w:cs="Times New Roman"/>
          <w:noProof/>
          <w:sz w:val="24"/>
          <w:szCs w:val="24"/>
        </w:rPr>
        <w:tab/>
        <w:t>Копие от учредителен акт или устав, когато кандидат/получател е лице, регистрирано по Закона за юридическите лица с нестопанска цел или по Закона за народните читалища;</w:t>
      </w:r>
    </w:p>
    <w:p w:rsidR="006C5C8D"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6.</w:t>
      </w:r>
      <w:r>
        <w:rPr>
          <w:rFonts w:ascii="Times New Roman" w:hAnsi="Times New Roman" w:cs="Times New Roman"/>
          <w:noProof/>
          <w:sz w:val="24"/>
          <w:szCs w:val="24"/>
        </w:rPr>
        <w:tab/>
      </w:r>
      <w:r w:rsidR="006C5C8D">
        <w:rPr>
          <w:rFonts w:ascii="Times New Roman" w:hAnsi="Times New Roman" w:cs="Times New Roman"/>
          <w:noProof/>
          <w:sz w:val="24"/>
          <w:szCs w:val="24"/>
        </w:rPr>
        <w:t>Договор, по реда на ЗЗ</w:t>
      </w:r>
      <w:r w:rsidR="0002064C">
        <w:rPr>
          <w:rFonts w:ascii="Times New Roman" w:hAnsi="Times New Roman" w:cs="Times New Roman"/>
          <w:noProof/>
          <w:sz w:val="24"/>
          <w:szCs w:val="24"/>
        </w:rPr>
        <w:t>З</w:t>
      </w:r>
      <w:r w:rsidR="006C5C8D">
        <w:rPr>
          <w:rFonts w:ascii="Times New Roman" w:hAnsi="Times New Roman" w:cs="Times New Roman"/>
          <w:noProof/>
          <w:sz w:val="24"/>
          <w:szCs w:val="24"/>
        </w:rPr>
        <w:t>Д за съвместни инвестиции в основни земеделски дейности</w:t>
      </w:r>
      <w:r w:rsidR="0002064C">
        <w:rPr>
          <w:rFonts w:ascii="Times New Roman" w:hAnsi="Times New Roman" w:cs="Times New Roman"/>
          <w:noProof/>
          <w:sz w:val="24"/>
          <w:szCs w:val="24"/>
        </w:rPr>
        <w:t xml:space="preserve">, </w:t>
      </w:r>
      <w:r w:rsidR="0002064C">
        <w:rPr>
          <w:rFonts w:ascii="Times New Roman" w:hAnsi="Times New Roman" w:cs="Times New Roman"/>
          <w:noProof/>
          <w:sz w:val="24"/>
          <w:szCs w:val="24"/>
        </w:rPr>
        <w:t>сключен</w:t>
      </w:r>
      <w:r w:rsidR="0002064C" w:rsidRPr="0002064C">
        <w:rPr>
          <w:rFonts w:ascii="Times New Roman" w:hAnsi="Times New Roman" w:cs="Times New Roman"/>
          <w:noProof/>
          <w:sz w:val="24"/>
          <w:szCs w:val="24"/>
        </w:rPr>
        <w:t xml:space="preserve"> не по-рано от 1 година преди кандидатстването по съответните насоки на МИГ</w:t>
      </w:r>
      <w:r w:rsidR="006C5C8D">
        <w:rPr>
          <w:rFonts w:ascii="Times New Roman" w:hAnsi="Times New Roman" w:cs="Times New Roman"/>
          <w:noProof/>
          <w:sz w:val="24"/>
          <w:szCs w:val="24"/>
        </w:rPr>
        <w:t xml:space="preserve"> </w:t>
      </w:r>
      <w:r w:rsidR="006C5C8D">
        <w:rPr>
          <w:rFonts w:ascii="Times New Roman" w:hAnsi="Times New Roman" w:cs="Times New Roman"/>
          <w:noProof/>
          <w:sz w:val="24"/>
          <w:szCs w:val="24"/>
          <w:lang w:val="en-US"/>
        </w:rPr>
        <w:t>(</w:t>
      </w:r>
      <w:r w:rsidR="006C5C8D">
        <w:rPr>
          <w:rFonts w:ascii="Times New Roman" w:hAnsi="Times New Roman" w:cs="Times New Roman"/>
          <w:noProof/>
          <w:sz w:val="24"/>
          <w:szCs w:val="24"/>
        </w:rPr>
        <w:t>когато е приложимо</w:t>
      </w:r>
      <w:r w:rsidR="006C5C8D">
        <w:rPr>
          <w:rFonts w:ascii="Times New Roman" w:hAnsi="Times New Roman" w:cs="Times New Roman"/>
          <w:noProof/>
          <w:sz w:val="24"/>
          <w:szCs w:val="24"/>
          <w:lang w:val="en-US"/>
        </w:rPr>
        <w:t>)</w:t>
      </w:r>
      <w:r w:rsidR="006C5C8D">
        <w:rPr>
          <w:rFonts w:ascii="Times New Roman" w:hAnsi="Times New Roman" w:cs="Times New Roman"/>
          <w:noProof/>
          <w:sz w:val="24"/>
          <w:szCs w:val="24"/>
        </w:rPr>
        <w:t>;</w:t>
      </w:r>
    </w:p>
    <w:p w:rsidR="00EF4C9E" w:rsidRDefault="006C5C8D"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 xml:space="preserve">7. </w:t>
      </w:r>
      <w:r w:rsidR="00EF4C9E">
        <w:rPr>
          <w:rFonts w:ascii="Times New Roman" w:hAnsi="Times New Roman" w:cs="Times New Roman"/>
          <w:noProof/>
          <w:sz w:val="24"/>
          <w:szCs w:val="24"/>
        </w:rPr>
        <w:t>Декларации за липса на основание за отстраняване и декларации за нередности;</w:t>
      </w:r>
    </w:p>
    <w:p w:rsidR="00EF4C9E" w:rsidRDefault="006C5C8D"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8</w:t>
      </w:r>
      <w:r w:rsidR="00EF4C9E">
        <w:rPr>
          <w:rFonts w:ascii="Times New Roman" w:hAnsi="Times New Roman" w:cs="Times New Roman"/>
          <w:noProof/>
          <w:sz w:val="24"/>
          <w:szCs w:val="24"/>
        </w:rPr>
        <w:t>.</w:t>
      </w:r>
      <w:r w:rsidR="00EF4C9E">
        <w:rPr>
          <w:rFonts w:ascii="Times New Roman" w:hAnsi="Times New Roman" w:cs="Times New Roman"/>
          <w:noProof/>
          <w:sz w:val="24"/>
          <w:szCs w:val="24"/>
        </w:rPr>
        <w:tab/>
        <w:t>Решение за преценяване на необходимостта от извършване на оценка на въздействието върху околната среда /решение по оценка на въздействие върху околната среда/ решение за преценяван</w:t>
      </w:r>
      <w:bookmarkStart w:id="0" w:name="_GoBack"/>
      <w:bookmarkEnd w:id="0"/>
      <w:r w:rsidR="00EF4C9E">
        <w:rPr>
          <w:rFonts w:ascii="Times New Roman" w:hAnsi="Times New Roman" w:cs="Times New Roman"/>
          <w:noProof/>
          <w:sz w:val="24"/>
          <w:szCs w:val="24"/>
        </w:rPr>
        <w:t>е на необходимостта от извършване на екологична оценка/ становище по екологична оценка/ решение за преценка на вероятната степен на значително отрицателно въздействие/ решение по оценка за съвместимостта/ писмо/ разрешително от компетентния орган по околна среда (Регионална инспекция по околната среда и водите/ Министерство на околната среда и водите /Басейнова дирекция), издадени по реда на Закона за опазване на околната среда,  Закона за биологичното разнообразие и/или Закона за водите (когато е приложимо);</w:t>
      </w:r>
    </w:p>
    <w:p w:rsidR="00EF4C9E" w:rsidRDefault="006C5C8D"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9</w:t>
      </w:r>
      <w:r w:rsidR="00EF4C9E">
        <w:rPr>
          <w:rFonts w:ascii="Times New Roman" w:hAnsi="Times New Roman" w:cs="Times New Roman"/>
          <w:noProof/>
          <w:sz w:val="24"/>
          <w:szCs w:val="24"/>
        </w:rPr>
        <w:t>.</w:t>
      </w:r>
      <w:r w:rsidR="00EF4C9E">
        <w:rPr>
          <w:rFonts w:ascii="Times New Roman" w:hAnsi="Times New Roman" w:cs="Times New Roman"/>
          <w:noProof/>
          <w:sz w:val="24"/>
          <w:szCs w:val="24"/>
        </w:rPr>
        <w:tab/>
        <w:t>Становище от съответната басейнова дирекция, доказващо, че обектите, предмет на инвестицията, не противоречат на Плановете за управление на речните басейни, в случаите на инвестиции с дейности по напояване, водовземане, водоснабдяване;</w:t>
      </w:r>
    </w:p>
    <w:p w:rsidR="00EF4C9E" w:rsidRDefault="006C5C8D"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10</w:t>
      </w:r>
      <w:r w:rsidR="00EF4C9E">
        <w:rPr>
          <w:rFonts w:ascii="Times New Roman" w:hAnsi="Times New Roman" w:cs="Times New Roman"/>
          <w:noProof/>
          <w:sz w:val="24"/>
          <w:szCs w:val="24"/>
        </w:rPr>
        <w:t>.</w:t>
      </w:r>
      <w:r w:rsidR="00EF4C9E">
        <w:rPr>
          <w:rFonts w:ascii="Times New Roman" w:hAnsi="Times New Roman" w:cs="Times New Roman"/>
          <w:noProof/>
          <w:sz w:val="24"/>
          <w:szCs w:val="24"/>
        </w:rPr>
        <w:tab/>
        <w:t>Разрешително за водовземане и/или разрешително за ползване на воден обект в случаите, предвидени в Закона за водите (когато е приложимо);</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1</w:t>
      </w:r>
      <w:r w:rsidR="006C5C8D">
        <w:rPr>
          <w:rFonts w:ascii="Times New Roman" w:hAnsi="Times New Roman" w:cs="Times New Roman"/>
          <w:noProof/>
          <w:sz w:val="24"/>
          <w:szCs w:val="24"/>
        </w:rPr>
        <w:t>1</w:t>
      </w:r>
      <w:r>
        <w:rPr>
          <w:rFonts w:ascii="Times New Roman" w:hAnsi="Times New Roman" w:cs="Times New Roman"/>
          <w:noProof/>
          <w:sz w:val="24"/>
          <w:szCs w:val="24"/>
        </w:rPr>
        <w:t>.</w:t>
      </w:r>
      <w:r>
        <w:rPr>
          <w:rFonts w:ascii="Times New Roman" w:hAnsi="Times New Roman" w:cs="Times New Roman"/>
          <w:noProof/>
          <w:sz w:val="24"/>
          <w:szCs w:val="24"/>
        </w:rPr>
        <w:tab/>
        <w:t>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 инвестицията съгласно българското законодателство и неупоменати изрично в настоящия списък;</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1</w:t>
      </w:r>
      <w:r w:rsidR="006C5C8D">
        <w:rPr>
          <w:rFonts w:ascii="Times New Roman" w:hAnsi="Times New Roman" w:cs="Times New Roman"/>
          <w:noProof/>
          <w:sz w:val="24"/>
          <w:szCs w:val="24"/>
        </w:rPr>
        <w:t>2</w:t>
      </w:r>
      <w:r>
        <w:rPr>
          <w:rFonts w:ascii="Times New Roman" w:hAnsi="Times New Roman" w:cs="Times New Roman"/>
          <w:noProof/>
          <w:sz w:val="24"/>
          <w:szCs w:val="24"/>
        </w:rPr>
        <w:t>.</w:t>
      </w:r>
      <w:r>
        <w:rPr>
          <w:rFonts w:ascii="Times New Roman" w:hAnsi="Times New Roman" w:cs="Times New Roman"/>
          <w:noProof/>
          <w:sz w:val="24"/>
          <w:szCs w:val="24"/>
        </w:rPr>
        <w:tab/>
        <w:t>Договор за финансов лизинг с приложен към него погасителен план за изплащане на лизинговите вноски, в случай че проектът включва разходи за закупуване на активи чрез финансов лизинг;</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lastRenderedPageBreak/>
        <w:t>1</w:t>
      </w:r>
      <w:r w:rsidR="006C5C8D">
        <w:rPr>
          <w:rFonts w:ascii="Times New Roman" w:hAnsi="Times New Roman" w:cs="Times New Roman"/>
          <w:noProof/>
          <w:sz w:val="24"/>
          <w:szCs w:val="24"/>
        </w:rPr>
        <w:t>3</w:t>
      </w:r>
      <w:r>
        <w:rPr>
          <w:rFonts w:ascii="Times New Roman" w:hAnsi="Times New Roman" w:cs="Times New Roman"/>
          <w:noProof/>
          <w:sz w:val="24"/>
          <w:szCs w:val="24"/>
        </w:rPr>
        <w:t>.</w:t>
      </w:r>
      <w:r>
        <w:rPr>
          <w:rFonts w:ascii="Times New Roman" w:hAnsi="Times New Roman" w:cs="Times New Roman"/>
          <w:noProof/>
          <w:sz w:val="24"/>
          <w:szCs w:val="24"/>
        </w:rPr>
        <w:tab/>
        <w:t>Бизнес план за 5-годишен период, а в случаите на инвестиции за създаване на трайни насаждения или извършване на строително-монтажни работи - за 10-годишен период - по образец, утвърден от изпълнителния директор на Държавен фонд „Земеделие”.</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1</w:t>
      </w:r>
      <w:r w:rsidR="006C5C8D">
        <w:rPr>
          <w:rFonts w:ascii="Times New Roman" w:hAnsi="Times New Roman" w:cs="Times New Roman"/>
          <w:noProof/>
          <w:sz w:val="24"/>
          <w:szCs w:val="24"/>
        </w:rPr>
        <w:t>4</w:t>
      </w:r>
      <w:r>
        <w:rPr>
          <w:rFonts w:ascii="Times New Roman" w:hAnsi="Times New Roman" w:cs="Times New Roman"/>
          <w:noProof/>
          <w:sz w:val="24"/>
          <w:szCs w:val="24"/>
        </w:rPr>
        <w:t>.</w:t>
      </w:r>
      <w:r>
        <w:rPr>
          <w:rFonts w:ascii="Times New Roman" w:hAnsi="Times New Roman" w:cs="Times New Roman"/>
          <w:noProof/>
          <w:sz w:val="24"/>
          <w:szCs w:val="24"/>
        </w:rPr>
        <w:tab/>
        <w:t>Анализ разходи-ползи (финансов анализ), изготвен по образец, утвърден от изпълнителния директор на ДФЗ, когато е приложимо;</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1</w:t>
      </w:r>
      <w:r w:rsidR="006C5C8D">
        <w:rPr>
          <w:rFonts w:ascii="Times New Roman" w:hAnsi="Times New Roman" w:cs="Times New Roman"/>
          <w:noProof/>
          <w:sz w:val="24"/>
          <w:szCs w:val="24"/>
        </w:rPr>
        <w:t>5</w:t>
      </w:r>
      <w:r>
        <w:rPr>
          <w:rFonts w:ascii="Times New Roman" w:hAnsi="Times New Roman" w:cs="Times New Roman"/>
          <w:noProof/>
          <w:sz w:val="24"/>
          <w:szCs w:val="24"/>
        </w:rPr>
        <w:t>.</w:t>
      </w:r>
      <w:r>
        <w:rPr>
          <w:rFonts w:ascii="Times New Roman" w:hAnsi="Times New Roman" w:cs="Times New Roman"/>
          <w:noProof/>
          <w:sz w:val="24"/>
          <w:szCs w:val="24"/>
        </w:rPr>
        <w:tab/>
        <w:t>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1</w:t>
      </w:r>
      <w:r w:rsidR="006C5C8D">
        <w:rPr>
          <w:rFonts w:ascii="Times New Roman" w:hAnsi="Times New Roman" w:cs="Times New Roman"/>
          <w:noProof/>
          <w:sz w:val="24"/>
          <w:szCs w:val="24"/>
        </w:rPr>
        <w:t>6</w:t>
      </w:r>
      <w:r>
        <w:rPr>
          <w:rFonts w:ascii="Times New Roman" w:hAnsi="Times New Roman" w:cs="Times New Roman"/>
          <w:noProof/>
          <w:sz w:val="24"/>
          <w:szCs w:val="24"/>
        </w:rPr>
        <w:t>.</w:t>
      </w:r>
      <w:r>
        <w:rPr>
          <w:rFonts w:ascii="Times New Roman" w:hAnsi="Times New Roman" w:cs="Times New Roman"/>
          <w:noProof/>
          <w:sz w:val="24"/>
          <w:szCs w:val="24"/>
        </w:rPr>
        <w:tab/>
        <w:t>Решение на компетентния орган на юридическото лице за кандидатстване по ПРСР;</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1</w:t>
      </w:r>
      <w:r w:rsidR="006C5C8D">
        <w:rPr>
          <w:rFonts w:ascii="Times New Roman" w:hAnsi="Times New Roman" w:cs="Times New Roman"/>
          <w:noProof/>
          <w:sz w:val="24"/>
          <w:szCs w:val="24"/>
        </w:rPr>
        <w:t>7</w:t>
      </w:r>
      <w:r>
        <w:rPr>
          <w:rFonts w:ascii="Times New Roman" w:hAnsi="Times New Roman" w:cs="Times New Roman"/>
          <w:noProof/>
          <w:sz w:val="24"/>
          <w:szCs w:val="24"/>
        </w:rPr>
        <w:t>.</w:t>
      </w:r>
      <w:r>
        <w:rPr>
          <w:rFonts w:ascii="Times New Roman" w:hAnsi="Times New Roman" w:cs="Times New Roman"/>
          <w:noProof/>
          <w:sz w:val="24"/>
          <w:szCs w:val="24"/>
        </w:rPr>
        <w:tab/>
        <w:t>Решение на общински съвет, че дейностите по проекта отговарят на приоритетите на общинския план за развитие, в случай на проект с кандидат за подпомагане община;</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1</w:t>
      </w:r>
      <w:r w:rsidR="006C5C8D">
        <w:rPr>
          <w:rFonts w:ascii="Times New Roman" w:hAnsi="Times New Roman" w:cs="Times New Roman"/>
          <w:noProof/>
          <w:sz w:val="24"/>
          <w:szCs w:val="24"/>
        </w:rPr>
        <w:t>8</w:t>
      </w:r>
      <w:r>
        <w:rPr>
          <w:rFonts w:ascii="Times New Roman" w:hAnsi="Times New Roman" w:cs="Times New Roman"/>
          <w:noProof/>
          <w:sz w:val="24"/>
          <w:szCs w:val="24"/>
        </w:rPr>
        <w:t>.</w:t>
      </w:r>
      <w:r>
        <w:rPr>
          <w:rFonts w:ascii="Times New Roman" w:hAnsi="Times New Roman" w:cs="Times New Roman"/>
          <w:noProof/>
          <w:sz w:val="24"/>
          <w:szCs w:val="24"/>
        </w:rPr>
        <w:tab/>
        <w:t>Удостоверение за вписване в регистъра на занаятчиите, издадено от Регионалната занаятчийска камара (за физически лица) в случай на кандидат, регистриран по Закона за занаятите (когато е условие за допустимост);</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1</w:t>
      </w:r>
      <w:r w:rsidR="006C5C8D">
        <w:rPr>
          <w:rFonts w:ascii="Times New Roman" w:hAnsi="Times New Roman" w:cs="Times New Roman"/>
          <w:noProof/>
          <w:sz w:val="24"/>
          <w:szCs w:val="24"/>
        </w:rPr>
        <w:t>9</w:t>
      </w:r>
      <w:r>
        <w:rPr>
          <w:rFonts w:ascii="Times New Roman" w:hAnsi="Times New Roman" w:cs="Times New Roman"/>
          <w:noProof/>
          <w:sz w:val="24"/>
          <w:szCs w:val="24"/>
        </w:rPr>
        <w:t>.</w:t>
      </w:r>
      <w:r>
        <w:rPr>
          <w:rFonts w:ascii="Times New Roman" w:hAnsi="Times New Roman" w:cs="Times New Roman"/>
          <w:noProof/>
          <w:sz w:val="24"/>
          <w:szCs w:val="24"/>
        </w:rPr>
        <w:tab/>
        <w:t>Справка за дълготрайните активи - Приложение към счетоводния баланс за предходната финансова година и/или за последния отчетен период (за юридически лица и еднолични търговци);</w:t>
      </w:r>
    </w:p>
    <w:p w:rsidR="00EF4C9E" w:rsidRDefault="006C5C8D"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20</w:t>
      </w:r>
      <w:r w:rsidR="00EF4C9E">
        <w:rPr>
          <w:rFonts w:ascii="Times New Roman" w:hAnsi="Times New Roman" w:cs="Times New Roman"/>
          <w:noProof/>
          <w:sz w:val="24"/>
          <w:szCs w:val="24"/>
        </w:rPr>
        <w:t>.</w:t>
      </w:r>
      <w:r w:rsidR="00EF4C9E">
        <w:rPr>
          <w:rFonts w:ascii="Times New Roman" w:hAnsi="Times New Roman" w:cs="Times New Roman"/>
          <w:noProof/>
          <w:sz w:val="24"/>
          <w:szCs w:val="24"/>
        </w:rPr>
        <w:tab/>
        <w:t>Декларация в оригинал по чл. 4а, ал. 1 Закона за малките и средните предприятия по образец, утвърден от министъра на икономиката и енергетиката, когато е приложимо;</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2</w:t>
      </w:r>
      <w:r w:rsidR="006C5C8D">
        <w:rPr>
          <w:rFonts w:ascii="Times New Roman" w:hAnsi="Times New Roman" w:cs="Times New Roman"/>
          <w:noProof/>
          <w:sz w:val="24"/>
          <w:szCs w:val="24"/>
        </w:rPr>
        <w:t>1</w:t>
      </w:r>
      <w:r>
        <w:rPr>
          <w:rFonts w:ascii="Times New Roman" w:hAnsi="Times New Roman" w:cs="Times New Roman"/>
          <w:noProof/>
          <w:sz w:val="24"/>
          <w:szCs w:val="24"/>
        </w:rPr>
        <w:t>.</w:t>
      </w:r>
      <w:r>
        <w:rPr>
          <w:rFonts w:ascii="Times New Roman" w:hAnsi="Times New Roman" w:cs="Times New Roman"/>
          <w:noProof/>
          <w:sz w:val="24"/>
          <w:szCs w:val="24"/>
        </w:rPr>
        <w:tab/>
        <w:t>Фактури, придружени с платежни нареждания, за извършени разходи преди подаване на проектното предложение към стратегията за ВОМР за разходи за предпроектни проучвания, такси, възнаграждение на архитекти, инженери и консултантски услуги, извършени след 1 януари 2014 г., ведно с банкови извлечения;</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2</w:t>
      </w:r>
      <w:r w:rsidR="006C5C8D">
        <w:rPr>
          <w:rFonts w:ascii="Times New Roman" w:hAnsi="Times New Roman" w:cs="Times New Roman"/>
          <w:noProof/>
          <w:sz w:val="24"/>
          <w:szCs w:val="24"/>
        </w:rPr>
        <w:t>2</w:t>
      </w:r>
      <w:r>
        <w:rPr>
          <w:rFonts w:ascii="Times New Roman" w:hAnsi="Times New Roman" w:cs="Times New Roman"/>
          <w:noProof/>
          <w:sz w:val="24"/>
          <w:szCs w:val="24"/>
        </w:rPr>
        <w:t>.</w:t>
      </w:r>
      <w:r>
        <w:rPr>
          <w:rFonts w:ascii="Times New Roman" w:hAnsi="Times New Roman" w:cs="Times New Roman"/>
          <w:noProof/>
          <w:sz w:val="24"/>
          <w:szCs w:val="24"/>
        </w:rPr>
        <w:tab/>
        <w:t>Оферта и/или извлечение от каталог на производител/ доставчик/ строител и/или проучване в интернет за всяка отделна инвестиция в дълготрайни активи – с предложена цена от производителя/ доставчика/ строителя когато кандидатът планира да провежда процедура за избор на изпълнител по реда на ПМС № 4 от 11 януари 2024 г. за определяне на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фондове при споделено управление или по Закона за обществените поръчки след сключване на договор за предоставяне на финансова помощ (когато е приложимо);</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2</w:t>
      </w:r>
      <w:r w:rsidR="006C5C8D">
        <w:rPr>
          <w:rFonts w:ascii="Times New Roman" w:hAnsi="Times New Roman" w:cs="Times New Roman"/>
          <w:noProof/>
          <w:sz w:val="24"/>
          <w:szCs w:val="24"/>
        </w:rPr>
        <w:t>3</w:t>
      </w:r>
      <w:r>
        <w:rPr>
          <w:rFonts w:ascii="Times New Roman" w:hAnsi="Times New Roman" w:cs="Times New Roman"/>
          <w:noProof/>
          <w:sz w:val="24"/>
          <w:szCs w:val="24"/>
        </w:rPr>
        <w:t>.</w:t>
      </w:r>
      <w:r>
        <w:rPr>
          <w:rFonts w:ascii="Times New Roman" w:hAnsi="Times New Roman" w:cs="Times New Roman"/>
          <w:noProof/>
          <w:sz w:val="24"/>
          <w:szCs w:val="24"/>
        </w:rPr>
        <w:tab/>
        <w:t>Документи за проведен избор на изпълнител по Закона за обществените поръчки, за кандидати, които са възложители по Закона за обществените поръчки (когато е приложимо);</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2</w:t>
      </w:r>
      <w:r w:rsidR="006C5C8D">
        <w:rPr>
          <w:rFonts w:ascii="Times New Roman" w:hAnsi="Times New Roman" w:cs="Times New Roman"/>
          <w:noProof/>
          <w:sz w:val="24"/>
          <w:szCs w:val="24"/>
        </w:rPr>
        <w:t>4</w:t>
      </w:r>
      <w:r>
        <w:rPr>
          <w:rFonts w:ascii="Times New Roman" w:hAnsi="Times New Roman" w:cs="Times New Roman"/>
          <w:noProof/>
          <w:sz w:val="24"/>
          <w:szCs w:val="24"/>
        </w:rPr>
        <w:t>.</w:t>
      </w:r>
      <w:r>
        <w:rPr>
          <w:rFonts w:ascii="Times New Roman" w:hAnsi="Times New Roman" w:cs="Times New Roman"/>
          <w:noProof/>
          <w:sz w:val="24"/>
          <w:szCs w:val="24"/>
        </w:rPr>
        <w:tab/>
        <w:t>Декларация от представляващия МИГ (при кандидат МИГ), че изпълнител или подизпълнител на дейностите на проекта отговарят на следните изисквания:</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lastRenderedPageBreak/>
        <w:t>•</w:t>
      </w:r>
      <w:r>
        <w:rPr>
          <w:rFonts w:ascii="Times New Roman" w:hAnsi="Times New Roman" w:cs="Times New Roman"/>
          <w:noProof/>
          <w:sz w:val="24"/>
          <w:szCs w:val="24"/>
        </w:rPr>
        <w:tab/>
        <w:t>проектът, за който кандидатства за финансиране, е в обществена полза,</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w:t>
      </w:r>
      <w:r>
        <w:rPr>
          <w:rFonts w:ascii="Times New Roman" w:hAnsi="Times New Roman" w:cs="Times New Roman"/>
          <w:noProof/>
          <w:sz w:val="24"/>
          <w:szCs w:val="24"/>
        </w:rPr>
        <w:tab/>
        <w:t>никой от членовете на колективния управителен орган, както и свързано с него лице по смисъла на § 1 от допълнителните разпоредби на Търговския закон, не е изпълнител или подизпълнител на дейностите на проекта;</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2</w:t>
      </w:r>
      <w:r w:rsidR="006C5C8D">
        <w:rPr>
          <w:rFonts w:ascii="Times New Roman" w:hAnsi="Times New Roman" w:cs="Times New Roman"/>
          <w:noProof/>
          <w:sz w:val="24"/>
          <w:szCs w:val="24"/>
        </w:rPr>
        <w:t>5</w:t>
      </w:r>
      <w:r>
        <w:rPr>
          <w:rFonts w:ascii="Times New Roman" w:hAnsi="Times New Roman" w:cs="Times New Roman"/>
          <w:noProof/>
          <w:sz w:val="24"/>
          <w:szCs w:val="24"/>
        </w:rPr>
        <w:t>.</w:t>
      </w:r>
      <w:r>
        <w:rPr>
          <w:rFonts w:ascii="Times New Roman" w:hAnsi="Times New Roman" w:cs="Times New Roman"/>
          <w:noProof/>
          <w:sz w:val="24"/>
          <w:szCs w:val="24"/>
        </w:rPr>
        <w:tab/>
        <w:t>Други документи за доказване на изисквания от стратегията за ВОМР (когато е приложимо).</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p>
    <w:p w:rsidR="00EF4C9E" w:rsidRDefault="00EF4C9E" w:rsidP="00897DE6">
      <w:pPr>
        <w:tabs>
          <w:tab w:val="left" w:pos="851"/>
        </w:tabs>
        <w:spacing w:after="0" w:line="276" w:lineRule="auto"/>
        <w:ind w:firstLine="567"/>
        <w:jc w:val="both"/>
        <w:rPr>
          <w:rFonts w:ascii="Times New Roman" w:hAnsi="Times New Roman" w:cs="Times New Roman"/>
          <w:b/>
          <w:noProof/>
          <w:sz w:val="24"/>
          <w:szCs w:val="24"/>
        </w:rPr>
      </w:pPr>
      <w:r>
        <w:rPr>
          <w:rFonts w:ascii="Times New Roman" w:hAnsi="Times New Roman" w:cs="Times New Roman"/>
          <w:b/>
          <w:noProof/>
          <w:sz w:val="24"/>
          <w:szCs w:val="24"/>
        </w:rPr>
        <w:t>II.</w:t>
      </w:r>
      <w:r>
        <w:rPr>
          <w:rFonts w:ascii="Times New Roman" w:hAnsi="Times New Roman" w:cs="Times New Roman"/>
          <w:b/>
          <w:noProof/>
          <w:sz w:val="24"/>
          <w:szCs w:val="24"/>
        </w:rPr>
        <w:tab/>
        <w:t xml:space="preserve">Строително-монтажни работи: </w:t>
      </w:r>
      <w:r w:rsidR="00657488">
        <w:rPr>
          <w:rFonts w:ascii="Times New Roman" w:hAnsi="Times New Roman" w:cs="Times New Roman"/>
          <w:b/>
          <w:noProof/>
          <w:sz w:val="24"/>
          <w:szCs w:val="24"/>
        </w:rPr>
        <w:t xml:space="preserve">изграждане, ремонт, </w:t>
      </w:r>
      <w:r>
        <w:rPr>
          <w:rFonts w:ascii="Times New Roman" w:hAnsi="Times New Roman" w:cs="Times New Roman"/>
          <w:b/>
          <w:noProof/>
          <w:sz w:val="24"/>
          <w:szCs w:val="24"/>
        </w:rPr>
        <w:t xml:space="preserve">реконструкция, </w:t>
      </w:r>
      <w:r w:rsidR="00657488">
        <w:rPr>
          <w:rFonts w:ascii="Times New Roman" w:hAnsi="Times New Roman" w:cs="Times New Roman"/>
          <w:b/>
          <w:noProof/>
          <w:sz w:val="24"/>
          <w:szCs w:val="24"/>
        </w:rPr>
        <w:t>проустройство, поддръжка или възстановяване</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1.</w:t>
      </w:r>
      <w:r>
        <w:rPr>
          <w:rFonts w:ascii="Times New Roman" w:hAnsi="Times New Roman" w:cs="Times New Roman"/>
          <w:noProof/>
          <w:sz w:val="24"/>
          <w:szCs w:val="24"/>
        </w:rPr>
        <w:tab/>
        <w:t>Документ за собственост на земя и/или друг вид недвижим имот, обект на инвестицията, или документ за учредено право на строеж върху имота за срок не по-малък от 6 години, считано от датата на подаване на проектното предложение към стратегията за ВОМР (когато е учредено срочно право на строеж) или документ за ползване върху имота, валиден за срок не по-малък от 6 години, считано от датата на подаване на проектното предложение към стратегията за ВОМР, вписан в районната служба по вписванията, а в случай на договор за аренда на земя – и регистриран в съответната общинска служба по земеделие на Министерството на земеделието и храните, в случаите на обновяване на сгради и/или помещения, за които не се изисква издаване на разрешение за строеж, съгласно Закона за устройство на територията.</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2.</w:t>
      </w:r>
      <w:r>
        <w:rPr>
          <w:rFonts w:ascii="Times New Roman" w:hAnsi="Times New Roman" w:cs="Times New Roman"/>
          <w:noProof/>
          <w:sz w:val="24"/>
          <w:szCs w:val="24"/>
        </w:rPr>
        <w:tab/>
        <w:t>Одобрен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(обн., ДВ, бр. 51 от 2001 г.) или заснемане на обекта/съоръжението и/или архитектурен план на сградата, съоръжението, обекта, който ще се изгражда, ремонтира или обновява,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Закона за устройство на територията;</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3.</w:t>
      </w:r>
      <w:r>
        <w:rPr>
          <w:rFonts w:ascii="Times New Roman" w:hAnsi="Times New Roman" w:cs="Times New Roman"/>
          <w:noProof/>
          <w:sz w:val="24"/>
          <w:szCs w:val="24"/>
        </w:rPr>
        <w:tab/>
        <w:t>Разрешение за строеж, когато издаването му се изисква съгласно Закона за устройство на територията или становище на главния архитект, че строежът не се нуждае от издаване на разрешение за строеж, когато издаването му не се изисква съгласно Закона за устройство на територията;</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4.</w:t>
      </w:r>
      <w:r>
        <w:rPr>
          <w:rFonts w:ascii="Times New Roman" w:hAnsi="Times New Roman" w:cs="Times New Roman"/>
          <w:noProof/>
          <w:sz w:val="24"/>
          <w:szCs w:val="24"/>
        </w:rPr>
        <w:tab/>
        <w:t>Подробни количествени сметки за предвидените строително-монтажни работи, заверени от правоспособно лице;</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5.</w:t>
      </w:r>
      <w:r>
        <w:rPr>
          <w:rFonts w:ascii="Times New Roman" w:hAnsi="Times New Roman" w:cs="Times New Roman"/>
          <w:noProof/>
          <w:sz w:val="24"/>
          <w:szCs w:val="24"/>
        </w:rPr>
        <w:tab/>
        <w:t>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глава 23 от Наредба № 4 от 2001 г. за обхвата и съдържанието на инвестиционните проекти (изисква се само за инвестиционни проекти, които включват обекти недвижими културни ценности);</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6.</w:t>
      </w:r>
      <w:r>
        <w:rPr>
          <w:rFonts w:ascii="Times New Roman" w:hAnsi="Times New Roman" w:cs="Times New Roman"/>
          <w:noProof/>
          <w:sz w:val="24"/>
          <w:szCs w:val="24"/>
        </w:rPr>
        <w:tab/>
        <w:t>Удостоверение от Националния институт за недвижимо културно наследство за статута на обекта като недвижима културна ценност във връзка с т. 5;</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lastRenderedPageBreak/>
        <w:t>7.</w:t>
      </w:r>
      <w:r>
        <w:rPr>
          <w:rFonts w:ascii="Times New Roman" w:hAnsi="Times New Roman" w:cs="Times New Roman"/>
          <w:noProof/>
          <w:sz w:val="24"/>
          <w:szCs w:val="24"/>
        </w:rPr>
        <w:tab/>
        <w:t>Разрешение за поставяне, издадено в съответствие със Закона за устройство на територията за разходи за преместваеми обекти;</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8.</w:t>
      </w:r>
      <w:r>
        <w:rPr>
          <w:rFonts w:ascii="Times New Roman" w:hAnsi="Times New Roman" w:cs="Times New Roman"/>
          <w:noProof/>
          <w:sz w:val="24"/>
          <w:szCs w:val="24"/>
        </w:rPr>
        <w:tab/>
        <w:t>Одобрен технически/технологичен проект, придружен от предпроектно проучване, изготвен и съгласуван от правоспособно лице – за инвестиции за производство на енергия от възобновяеми енергийни източници;</w:t>
      </w:r>
    </w:p>
    <w:p w:rsidR="006F5F68"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9.</w:t>
      </w:r>
      <w:r w:rsidR="006F5F68">
        <w:rPr>
          <w:rFonts w:ascii="Times New Roman" w:hAnsi="Times New Roman" w:cs="Times New Roman"/>
          <w:noProof/>
          <w:sz w:val="24"/>
          <w:szCs w:val="24"/>
        </w:rPr>
        <w:t xml:space="preserve"> Договор за изпълнение на дейности за пътна и ВиК инфраструктура </w:t>
      </w:r>
      <w:r w:rsidR="008946ED">
        <w:rPr>
          <w:rFonts w:ascii="Times New Roman" w:hAnsi="Times New Roman" w:cs="Times New Roman"/>
          <w:noProof/>
          <w:sz w:val="24"/>
          <w:szCs w:val="24"/>
        </w:rPr>
        <w:t>в случай, че се доказва принадлежност на инвестицията към по-голям проект;</w:t>
      </w:r>
    </w:p>
    <w:p w:rsidR="006F5F68" w:rsidRDefault="006F5F68"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 xml:space="preserve">10. </w:t>
      </w:r>
      <w:r>
        <w:rPr>
          <w:rFonts w:ascii="Times New Roman" w:hAnsi="Times New Roman" w:cs="Times New Roman"/>
          <w:noProof/>
          <w:sz w:val="24"/>
          <w:szCs w:val="24"/>
        </w:rPr>
        <w:t>Удостоверение за ползван патент и/или удостоверение за полезен модел или внедряване на инвестиции, когато е приложимо;</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1</w:t>
      </w:r>
      <w:r w:rsidR="006F5F68">
        <w:rPr>
          <w:rFonts w:ascii="Times New Roman" w:hAnsi="Times New Roman" w:cs="Times New Roman"/>
          <w:noProof/>
          <w:sz w:val="24"/>
          <w:szCs w:val="24"/>
        </w:rPr>
        <w:t>1</w:t>
      </w:r>
      <w:r>
        <w:rPr>
          <w:rFonts w:ascii="Times New Roman" w:hAnsi="Times New Roman" w:cs="Times New Roman"/>
          <w:noProof/>
          <w:sz w:val="24"/>
          <w:szCs w:val="24"/>
        </w:rPr>
        <w:t>.</w:t>
      </w:r>
      <w:r>
        <w:rPr>
          <w:rFonts w:ascii="Times New Roman" w:hAnsi="Times New Roman" w:cs="Times New Roman"/>
          <w:noProof/>
          <w:sz w:val="24"/>
          <w:szCs w:val="24"/>
        </w:rPr>
        <w:tab/>
        <w:t>Декларация от кмета на общината, че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 за период седем години, считано от датата на сключване на договора за предоставяне на финансовата помощ за съществуващи общински пътища, улици и тротоари и съоръженията и принадлежностите към тях.</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p>
    <w:p w:rsidR="00EF4C9E" w:rsidRDefault="00EF4C9E" w:rsidP="00897DE6">
      <w:pPr>
        <w:tabs>
          <w:tab w:val="left" w:pos="851"/>
        </w:tabs>
        <w:spacing w:after="0" w:line="276" w:lineRule="auto"/>
        <w:ind w:firstLine="567"/>
        <w:jc w:val="both"/>
        <w:rPr>
          <w:rFonts w:ascii="Times New Roman" w:hAnsi="Times New Roman" w:cs="Times New Roman"/>
          <w:b/>
          <w:noProof/>
          <w:sz w:val="24"/>
          <w:szCs w:val="24"/>
        </w:rPr>
      </w:pPr>
      <w:r>
        <w:rPr>
          <w:rFonts w:ascii="Times New Roman" w:hAnsi="Times New Roman" w:cs="Times New Roman"/>
          <w:b/>
          <w:noProof/>
          <w:sz w:val="24"/>
          <w:szCs w:val="24"/>
        </w:rPr>
        <w:t>III.</w:t>
      </w:r>
      <w:r>
        <w:rPr>
          <w:rFonts w:ascii="Times New Roman" w:hAnsi="Times New Roman" w:cs="Times New Roman"/>
          <w:b/>
          <w:noProof/>
          <w:sz w:val="24"/>
          <w:szCs w:val="24"/>
        </w:rPr>
        <w:tab/>
        <w:t>Машини, съоръжения, оборудване и обзавеждане</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1.</w:t>
      </w:r>
      <w:r>
        <w:rPr>
          <w:rFonts w:ascii="Times New Roman" w:hAnsi="Times New Roman" w:cs="Times New Roman"/>
          <w:noProof/>
          <w:sz w:val="24"/>
          <w:szCs w:val="24"/>
        </w:rPr>
        <w:tab/>
        <w:t>Технологичен проект ведно със схема и описание на технологичния процес, изготвен и заверен от правоспособно лице (когато инвестицията по проекта е част от технологичен процес);</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2.</w:t>
      </w:r>
      <w:r>
        <w:rPr>
          <w:rFonts w:ascii="Times New Roman" w:hAnsi="Times New Roman" w:cs="Times New Roman"/>
          <w:noProof/>
          <w:sz w:val="24"/>
          <w:szCs w:val="24"/>
        </w:rPr>
        <w:tab/>
        <w:t>Анализ, изготвен и съгласуван от правоспособно лице с компетентност в съответната област (важи в случаите на инвестиции за производство на електрическа и/или топлинна енергия или енергия за охлаждане и/или производство на биогорива и течни горива от биомаса);</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3.</w:t>
      </w:r>
      <w:r>
        <w:rPr>
          <w:rFonts w:ascii="Times New Roman" w:hAnsi="Times New Roman" w:cs="Times New Roman"/>
          <w:noProof/>
          <w:sz w:val="24"/>
          <w:szCs w:val="24"/>
        </w:rPr>
        <w:tab/>
        <w:t>Документ, удостоверяващ, че предприятието отговаря на изискванията за хигиена на храните/фуражите и тяхната безопасност, издаден от Българската агенция по безопасност на храните, в случай на производство и/или маркетинг на хранителни стоки/ фуражи;</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p>
    <w:p w:rsidR="00EF4C9E" w:rsidRDefault="00EF4C9E" w:rsidP="00897DE6">
      <w:pPr>
        <w:tabs>
          <w:tab w:val="left" w:pos="851"/>
        </w:tabs>
        <w:spacing w:after="0" w:line="276" w:lineRule="auto"/>
        <w:ind w:firstLine="567"/>
        <w:jc w:val="both"/>
        <w:rPr>
          <w:rFonts w:ascii="Times New Roman" w:hAnsi="Times New Roman" w:cs="Times New Roman"/>
          <w:b/>
          <w:noProof/>
          <w:sz w:val="24"/>
          <w:szCs w:val="24"/>
        </w:rPr>
      </w:pPr>
      <w:r>
        <w:rPr>
          <w:rFonts w:ascii="Times New Roman" w:hAnsi="Times New Roman" w:cs="Times New Roman"/>
          <w:b/>
          <w:noProof/>
          <w:sz w:val="24"/>
          <w:szCs w:val="24"/>
        </w:rPr>
        <w:t>IV.</w:t>
      </w:r>
      <w:r>
        <w:rPr>
          <w:rFonts w:ascii="Times New Roman" w:hAnsi="Times New Roman" w:cs="Times New Roman"/>
          <w:b/>
          <w:noProof/>
          <w:sz w:val="24"/>
          <w:szCs w:val="24"/>
        </w:rPr>
        <w:tab/>
        <w:t xml:space="preserve">Обучения, курсове, информационни дейности </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1.</w:t>
      </w:r>
      <w:r>
        <w:rPr>
          <w:rFonts w:ascii="Times New Roman" w:hAnsi="Times New Roman" w:cs="Times New Roman"/>
          <w:noProof/>
          <w:sz w:val="24"/>
          <w:szCs w:val="24"/>
        </w:rPr>
        <w:tab/>
        <w:t>Учебна програма за всеки курс или информационна дейност;</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2.</w:t>
      </w:r>
      <w:r>
        <w:rPr>
          <w:rFonts w:ascii="Times New Roman" w:hAnsi="Times New Roman" w:cs="Times New Roman"/>
          <w:noProof/>
          <w:sz w:val="24"/>
          <w:szCs w:val="24"/>
        </w:rPr>
        <w:tab/>
        <w:t>График за провеждане на планираните дейности за всеки курс/ информационна дейност по проекта и общ за целия проект;</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3.</w:t>
      </w:r>
      <w:r>
        <w:rPr>
          <w:rFonts w:ascii="Times New Roman" w:hAnsi="Times New Roman" w:cs="Times New Roman"/>
          <w:noProof/>
          <w:sz w:val="24"/>
          <w:szCs w:val="24"/>
        </w:rPr>
        <w:tab/>
        <w:t>Копие от документи за наем или други документи, доказващи правото на ползване на материално-техническа база, в която ще се проведе теоретичното и/или практическото обучение за периода на провеждането на курса/информационната дейност;</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4.</w:t>
      </w:r>
      <w:r>
        <w:rPr>
          <w:rFonts w:ascii="Times New Roman" w:hAnsi="Times New Roman" w:cs="Times New Roman"/>
          <w:noProof/>
          <w:sz w:val="24"/>
          <w:szCs w:val="24"/>
        </w:rPr>
        <w:tab/>
        <w:t>Документи, доказващи професионална компетентност на лицата, провеждащи обучението в областта на провежданото обучение.</w:t>
      </w:r>
    </w:p>
    <w:p w:rsidR="00897DE6" w:rsidRDefault="00897DE6" w:rsidP="00897DE6">
      <w:pPr>
        <w:tabs>
          <w:tab w:val="left" w:pos="851"/>
        </w:tabs>
        <w:spacing w:after="0" w:line="276" w:lineRule="auto"/>
        <w:ind w:firstLine="567"/>
        <w:jc w:val="both"/>
        <w:rPr>
          <w:rFonts w:ascii="Times New Roman" w:hAnsi="Times New Roman" w:cs="Times New Roman"/>
          <w:noProof/>
          <w:sz w:val="24"/>
          <w:szCs w:val="24"/>
        </w:rPr>
      </w:pPr>
    </w:p>
    <w:p w:rsidR="00EF4C9E" w:rsidRPr="00897DE6" w:rsidRDefault="00EF4C9E" w:rsidP="00897DE6">
      <w:pPr>
        <w:tabs>
          <w:tab w:val="left" w:pos="851"/>
        </w:tabs>
        <w:spacing w:after="0" w:line="276" w:lineRule="auto"/>
        <w:ind w:firstLine="567"/>
        <w:jc w:val="both"/>
        <w:rPr>
          <w:rFonts w:ascii="Times New Roman" w:hAnsi="Times New Roman" w:cs="Times New Roman"/>
          <w:b/>
          <w:noProof/>
          <w:sz w:val="24"/>
          <w:szCs w:val="24"/>
        </w:rPr>
      </w:pPr>
      <w:r w:rsidRPr="00897DE6">
        <w:rPr>
          <w:rFonts w:ascii="Times New Roman" w:hAnsi="Times New Roman" w:cs="Times New Roman"/>
          <w:b/>
          <w:noProof/>
          <w:sz w:val="24"/>
          <w:szCs w:val="24"/>
        </w:rPr>
        <w:t>(Посочените по-долу документи се прилагат, когато е приложимо съгласно изискванията на стратегията за ВОМР)</w:t>
      </w:r>
      <w:r w:rsidR="00897DE6">
        <w:rPr>
          <w:rFonts w:ascii="Times New Roman" w:hAnsi="Times New Roman" w:cs="Times New Roman"/>
          <w:b/>
          <w:noProof/>
          <w:sz w:val="24"/>
          <w:szCs w:val="24"/>
        </w:rPr>
        <w:t>:</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lastRenderedPageBreak/>
        <w:t>5.</w:t>
      </w:r>
      <w:r>
        <w:rPr>
          <w:rFonts w:ascii="Times New Roman" w:hAnsi="Times New Roman" w:cs="Times New Roman"/>
          <w:noProof/>
          <w:sz w:val="24"/>
          <w:szCs w:val="24"/>
        </w:rPr>
        <w:tab/>
        <w:t>Трудов договор на представляващия кандидата (за професионални училища, професионални гимназии, професионални колежи, висши училища и научни институти), когато е приложимо;</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6.</w:t>
      </w:r>
      <w:r>
        <w:rPr>
          <w:rFonts w:ascii="Times New Roman" w:hAnsi="Times New Roman" w:cs="Times New Roman"/>
          <w:noProof/>
          <w:sz w:val="24"/>
          <w:szCs w:val="24"/>
        </w:rPr>
        <w:tab/>
        <w:t>Заповед на министъра на образованието и науката, придружена от справка от регионалния инспекторат на Министерството на образованието и науката за професионалното направление, професиите и специалностите, по които кандидатът обучава (за професионални училища, професионални гимназии и професионални колежи;</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7.</w:t>
      </w:r>
      <w:r>
        <w:rPr>
          <w:rFonts w:ascii="Times New Roman" w:hAnsi="Times New Roman" w:cs="Times New Roman"/>
          <w:noProof/>
          <w:sz w:val="24"/>
          <w:szCs w:val="24"/>
        </w:rPr>
        <w:tab/>
        <w:t>Лицензия на център за професионално обучение, издаден от Националната агенция за професионално образование и обучение (за центрове за професионално обучение);</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8.</w:t>
      </w:r>
      <w:r>
        <w:rPr>
          <w:rFonts w:ascii="Times New Roman" w:hAnsi="Times New Roman" w:cs="Times New Roman"/>
          <w:noProof/>
          <w:sz w:val="24"/>
          <w:szCs w:val="24"/>
        </w:rPr>
        <w:tab/>
        <w:t>Решение на Народното събрание, придружено от справка за акредитираните професионални направления, и документ, издаден от Националната агенция за оценяване и акредитация, доказващ акредитация по посочените професионални направления (за кандидати, акредитирани по Закона за висшето образование);</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9.</w:t>
      </w:r>
      <w:r>
        <w:rPr>
          <w:rFonts w:ascii="Times New Roman" w:hAnsi="Times New Roman" w:cs="Times New Roman"/>
          <w:noProof/>
          <w:sz w:val="24"/>
          <w:szCs w:val="24"/>
        </w:rPr>
        <w:tab/>
        <w:t>Правилник за устройството и дейността на научния институт или на по-висшата научна организация, към която институтът се числи като юридическо лице, и документ за правосубектност на научния институт (за научни институти).</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p>
    <w:p w:rsidR="00EF4C9E" w:rsidRDefault="00EF4C9E" w:rsidP="00897DE6">
      <w:pPr>
        <w:tabs>
          <w:tab w:val="left" w:pos="851"/>
        </w:tabs>
        <w:spacing w:after="0" w:line="276" w:lineRule="auto"/>
        <w:ind w:firstLine="567"/>
        <w:jc w:val="both"/>
        <w:rPr>
          <w:rFonts w:ascii="Times New Roman" w:hAnsi="Times New Roman" w:cs="Times New Roman"/>
          <w:b/>
          <w:noProof/>
          <w:sz w:val="24"/>
          <w:szCs w:val="24"/>
        </w:rPr>
      </w:pPr>
      <w:r>
        <w:rPr>
          <w:rFonts w:ascii="Times New Roman" w:hAnsi="Times New Roman" w:cs="Times New Roman"/>
          <w:b/>
          <w:noProof/>
          <w:sz w:val="24"/>
          <w:szCs w:val="24"/>
        </w:rPr>
        <w:t>V.</w:t>
      </w:r>
      <w:r>
        <w:rPr>
          <w:rFonts w:ascii="Times New Roman" w:hAnsi="Times New Roman" w:cs="Times New Roman"/>
          <w:b/>
          <w:noProof/>
          <w:sz w:val="24"/>
          <w:szCs w:val="24"/>
        </w:rPr>
        <w:tab/>
        <w:t xml:space="preserve">Народни обичаи, традиционни и фолклорни събития, фестивали, събори, театрални поставки и др. </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1.</w:t>
      </w:r>
      <w:r>
        <w:rPr>
          <w:rFonts w:ascii="Times New Roman" w:hAnsi="Times New Roman" w:cs="Times New Roman"/>
          <w:noProof/>
          <w:sz w:val="24"/>
          <w:szCs w:val="24"/>
        </w:rPr>
        <w:tab/>
        <w:t>График за провеждане на планираните дейности;</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2.</w:t>
      </w:r>
      <w:r>
        <w:rPr>
          <w:rFonts w:ascii="Times New Roman" w:hAnsi="Times New Roman" w:cs="Times New Roman"/>
          <w:noProof/>
          <w:sz w:val="24"/>
          <w:szCs w:val="24"/>
        </w:rPr>
        <w:tab/>
        <w:t>Обосновка на предвидените за закупуване артикули (брой и прогнозна стойност);</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3.</w:t>
      </w:r>
      <w:r>
        <w:rPr>
          <w:rFonts w:ascii="Times New Roman" w:hAnsi="Times New Roman" w:cs="Times New Roman"/>
          <w:noProof/>
          <w:sz w:val="24"/>
          <w:szCs w:val="24"/>
        </w:rPr>
        <w:tab/>
        <w:t>В случай на закупуване на народни носии и/или друго сценично облекло, декор, реквизит и/или сценично оборудване –  писмено становище от сценограф/ художник;</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4.</w:t>
      </w:r>
      <w:r>
        <w:rPr>
          <w:rFonts w:ascii="Times New Roman" w:hAnsi="Times New Roman" w:cs="Times New Roman"/>
          <w:noProof/>
          <w:sz w:val="24"/>
          <w:szCs w:val="24"/>
        </w:rPr>
        <w:tab/>
        <w:t>В случай на организиране на фестивали, събори и др. подобни събития – писмено становище от етнограф относно значимостта на събитието за местната културна идентичност.</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p>
    <w:p w:rsidR="00EF4C9E" w:rsidRDefault="00EF4C9E" w:rsidP="00897DE6">
      <w:pPr>
        <w:tabs>
          <w:tab w:val="left" w:pos="851"/>
        </w:tabs>
        <w:spacing w:after="0" w:line="276" w:lineRule="auto"/>
        <w:ind w:firstLine="567"/>
        <w:jc w:val="both"/>
        <w:rPr>
          <w:rFonts w:ascii="Times New Roman" w:hAnsi="Times New Roman" w:cs="Times New Roman"/>
          <w:b/>
          <w:noProof/>
          <w:sz w:val="24"/>
          <w:szCs w:val="24"/>
        </w:rPr>
      </w:pPr>
      <w:r>
        <w:rPr>
          <w:rFonts w:ascii="Times New Roman" w:hAnsi="Times New Roman" w:cs="Times New Roman"/>
          <w:b/>
          <w:noProof/>
          <w:sz w:val="24"/>
          <w:szCs w:val="24"/>
        </w:rPr>
        <w:t>VI.</w:t>
      </w:r>
      <w:r>
        <w:rPr>
          <w:rFonts w:ascii="Times New Roman" w:hAnsi="Times New Roman" w:cs="Times New Roman"/>
          <w:b/>
          <w:noProof/>
          <w:sz w:val="24"/>
          <w:szCs w:val="24"/>
        </w:rPr>
        <w:tab/>
        <w:t xml:space="preserve">Дейности в горския фонд, с изключение на строително-монтажни работи и закупуване на машини, съоръжения, оборудване: залесяване, преработка и маркетинг на горски продукти преди индустриалната преработка на дървесината подобряване на икономическата стойностна горите, в т.ч . отгледни сечи във високостъблени и семенно възобновени издънкови гори до 40 годишна възраст </w:t>
      </w:r>
    </w:p>
    <w:p w:rsidR="00897DE6" w:rsidRDefault="00897DE6" w:rsidP="00897DE6">
      <w:pPr>
        <w:tabs>
          <w:tab w:val="left" w:pos="851"/>
        </w:tabs>
        <w:spacing w:after="0" w:line="276" w:lineRule="auto"/>
        <w:ind w:firstLine="567"/>
        <w:jc w:val="both"/>
        <w:rPr>
          <w:rFonts w:ascii="Times New Roman" w:hAnsi="Times New Roman" w:cs="Times New Roman"/>
          <w:b/>
          <w:noProof/>
          <w:sz w:val="24"/>
          <w:szCs w:val="24"/>
        </w:rPr>
      </w:pP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1.</w:t>
      </w:r>
      <w:r>
        <w:rPr>
          <w:rFonts w:ascii="Times New Roman" w:hAnsi="Times New Roman" w:cs="Times New Roman"/>
          <w:noProof/>
          <w:sz w:val="24"/>
          <w:szCs w:val="24"/>
        </w:rPr>
        <w:tab/>
        <w:t>Копие от акт за частна или общинска собственост на горските площи;</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2.</w:t>
      </w:r>
      <w:r>
        <w:rPr>
          <w:rFonts w:ascii="Times New Roman" w:hAnsi="Times New Roman" w:cs="Times New Roman"/>
          <w:noProof/>
          <w:sz w:val="24"/>
          <w:szCs w:val="24"/>
        </w:rPr>
        <w:tab/>
        <w:t>Технически проект за изграждане, одобрен от Регионална дирекция по горите и съпроводен с количествено-стойностни сметки (и на електронен носител във формат excel) при инвестиции за наблюдателни пунктове, закупуване на средства за наблюдение и комуникация и други, когато е приложимо;</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3.</w:t>
      </w:r>
      <w:r>
        <w:rPr>
          <w:rFonts w:ascii="Times New Roman" w:hAnsi="Times New Roman" w:cs="Times New Roman"/>
          <w:noProof/>
          <w:sz w:val="24"/>
          <w:szCs w:val="24"/>
        </w:rPr>
        <w:tab/>
        <w:t>Копие на технологичен план за залесяване, одобрен от Регионална дирекция по горите;</w:t>
      </w:r>
    </w:p>
    <w:p w:rsidR="00EF4C9E" w:rsidRDefault="00EF4C9E" w:rsidP="00897DE6">
      <w:pPr>
        <w:tabs>
          <w:tab w:val="left" w:pos="851"/>
          <w:tab w:val="left" w:pos="1134"/>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lastRenderedPageBreak/>
        <w:t>4. В случаите на държавна собственост - акт за държавна собственост или договор за придобиване право на собственост или удостоверение, издадено от общинската служба по земеделие по местонахождението на поземления имот.</w:t>
      </w:r>
    </w:p>
    <w:p w:rsidR="00A241FF" w:rsidRDefault="00A241FF" w:rsidP="00897DE6">
      <w:pPr>
        <w:tabs>
          <w:tab w:val="left" w:pos="851"/>
          <w:tab w:val="left" w:pos="1134"/>
        </w:tabs>
        <w:spacing w:after="0" w:line="276" w:lineRule="auto"/>
        <w:ind w:firstLine="567"/>
        <w:jc w:val="both"/>
        <w:rPr>
          <w:rFonts w:ascii="Times New Roman" w:hAnsi="Times New Roman" w:cs="Times New Roman"/>
          <w:noProof/>
          <w:sz w:val="24"/>
          <w:szCs w:val="24"/>
        </w:rPr>
      </w:pPr>
    </w:p>
    <w:p w:rsidR="00A241FF" w:rsidRDefault="00A241FF" w:rsidP="00A241FF">
      <w:pPr>
        <w:tabs>
          <w:tab w:val="left" w:pos="851"/>
          <w:tab w:val="left" w:pos="1134"/>
        </w:tabs>
        <w:spacing w:after="0" w:line="276" w:lineRule="auto"/>
        <w:ind w:firstLine="567"/>
        <w:jc w:val="both"/>
        <w:rPr>
          <w:rFonts w:ascii="Times New Roman" w:hAnsi="Times New Roman" w:cs="Times New Roman"/>
          <w:b/>
          <w:noProof/>
          <w:sz w:val="24"/>
          <w:szCs w:val="24"/>
        </w:rPr>
      </w:pPr>
      <w:r w:rsidRPr="00A241FF">
        <w:rPr>
          <w:rFonts w:ascii="Times New Roman" w:hAnsi="Times New Roman" w:cs="Times New Roman"/>
          <w:b/>
          <w:noProof/>
          <w:sz w:val="24"/>
          <w:szCs w:val="24"/>
        </w:rPr>
        <w:t>VI</w:t>
      </w:r>
      <w:r>
        <w:rPr>
          <w:rFonts w:ascii="Times New Roman" w:hAnsi="Times New Roman" w:cs="Times New Roman"/>
          <w:b/>
          <w:noProof/>
          <w:sz w:val="24"/>
          <w:szCs w:val="24"/>
          <w:lang w:val="en-US"/>
        </w:rPr>
        <w:t>I</w:t>
      </w:r>
      <w:r w:rsidRPr="00A241FF">
        <w:rPr>
          <w:rFonts w:ascii="Times New Roman" w:hAnsi="Times New Roman" w:cs="Times New Roman"/>
          <w:b/>
          <w:noProof/>
          <w:sz w:val="24"/>
          <w:szCs w:val="24"/>
        </w:rPr>
        <w:t>.</w:t>
      </w:r>
      <w:r w:rsidRPr="00A241FF">
        <w:rPr>
          <w:rFonts w:ascii="Times New Roman" w:hAnsi="Times New Roman" w:cs="Times New Roman"/>
          <w:b/>
          <w:noProof/>
          <w:sz w:val="24"/>
          <w:szCs w:val="24"/>
        </w:rPr>
        <w:tab/>
      </w:r>
      <w:r>
        <w:rPr>
          <w:rFonts w:ascii="Times New Roman" w:hAnsi="Times New Roman" w:cs="Times New Roman"/>
          <w:b/>
          <w:noProof/>
          <w:sz w:val="24"/>
          <w:szCs w:val="24"/>
        </w:rPr>
        <w:t>Нематериални активи, включително компютърен софтуер</w:t>
      </w:r>
    </w:p>
    <w:p w:rsidR="00A241FF" w:rsidRDefault="00A241FF" w:rsidP="00A241FF">
      <w:pPr>
        <w:tabs>
          <w:tab w:val="left" w:pos="851"/>
          <w:tab w:val="left" w:pos="1134"/>
        </w:tabs>
        <w:spacing w:after="0" w:line="276" w:lineRule="auto"/>
        <w:ind w:firstLine="567"/>
        <w:jc w:val="both"/>
        <w:rPr>
          <w:rFonts w:ascii="Times New Roman" w:hAnsi="Times New Roman" w:cs="Times New Roman"/>
          <w:b/>
          <w:noProof/>
          <w:sz w:val="24"/>
          <w:szCs w:val="24"/>
        </w:rPr>
      </w:pPr>
    </w:p>
    <w:p w:rsidR="00A241FF" w:rsidRDefault="00A241FF" w:rsidP="00054AF0">
      <w:pPr>
        <w:tabs>
          <w:tab w:val="left" w:pos="851"/>
        </w:tabs>
        <w:spacing w:after="0" w:line="276" w:lineRule="auto"/>
        <w:ind w:firstLine="567"/>
        <w:jc w:val="both"/>
        <w:rPr>
          <w:rFonts w:ascii="Times New Roman" w:hAnsi="Times New Roman" w:cs="Times New Roman"/>
          <w:noProof/>
          <w:sz w:val="24"/>
          <w:szCs w:val="24"/>
        </w:rPr>
      </w:pPr>
      <w:r w:rsidRPr="00054AF0">
        <w:rPr>
          <w:rFonts w:ascii="Times New Roman" w:hAnsi="Times New Roman" w:cs="Times New Roman"/>
          <w:noProof/>
          <w:sz w:val="24"/>
          <w:szCs w:val="24"/>
        </w:rPr>
        <w:t xml:space="preserve">1.  </w:t>
      </w:r>
      <w:r>
        <w:rPr>
          <w:rFonts w:ascii="Times New Roman" w:hAnsi="Times New Roman" w:cs="Times New Roman"/>
          <w:noProof/>
          <w:sz w:val="24"/>
          <w:szCs w:val="24"/>
        </w:rPr>
        <w:t>Техническа спецификация, заверена от компетентно лице, от която да става ясно, че активът изпълнява предвидените дейности по проекта.</w:t>
      </w:r>
    </w:p>
    <w:p w:rsidR="00A241FF" w:rsidRDefault="00A241FF" w:rsidP="00054AF0">
      <w:pPr>
        <w:tabs>
          <w:tab w:val="left" w:pos="851"/>
        </w:tabs>
        <w:spacing w:after="0" w:line="276" w:lineRule="auto"/>
        <w:ind w:firstLine="567"/>
        <w:jc w:val="both"/>
        <w:rPr>
          <w:rFonts w:ascii="Times New Roman" w:hAnsi="Times New Roman" w:cs="Times New Roman"/>
          <w:noProof/>
          <w:sz w:val="24"/>
          <w:szCs w:val="24"/>
        </w:rPr>
      </w:pPr>
    </w:p>
    <w:p w:rsidR="00A241FF" w:rsidRDefault="00A241FF" w:rsidP="00A241FF">
      <w:pPr>
        <w:tabs>
          <w:tab w:val="left" w:pos="851"/>
        </w:tabs>
        <w:spacing w:after="0" w:line="276" w:lineRule="auto"/>
        <w:ind w:firstLine="567"/>
        <w:jc w:val="both"/>
        <w:rPr>
          <w:rFonts w:ascii="Times New Roman" w:hAnsi="Times New Roman" w:cs="Times New Roman"/>
          <w:b/>
          <w:noProof/>
          <w:sz w:val="24"/>
          <w:szCs w:val="24"/>
        </w:rPr>
      </w:pPr>
      <w:r>
        <w:rPr>
          <w:rFonts w:ascii="Times New Roman" w:hAnsi="Times New Roman" w:cs="Times New Roman"/>
          <w:noProof/>
          <w:sz w:val="24"/>
          <w:szCs w:val="24"/>
        </w:rPr>
        <w:t xml:space="preserve"> </w:t>
      </w:r>
      <w:r w:rsidRPr="00A241FF">
        <w:rPr>
          <w:rFonts w:ascii="Times New Roman" w:hAnsi="Times New Roman" w:cs="Times New Roman"/>
          <w:b/>
          <w:noProof/>
          <w:sz w:val="24"/>
          <w:szCs w:val="24"/>
        </w:rPr>
        <w:t>VI</w:t>
      </w:r>
      <w:r>
        <w:rPr>
          <w:rFonts w:ascii="Times New Roman" w:hAnsi="Times New Roman" w:cs="Times New Roman"/>
          <w:b/>
          <w:noProof/>
          <w:sz w:val="24"/>
          <w:szCs w:val="24"/>
          <w:lang w:val="en-US"/>
        </w:rPr>
        <w:t>I</w:t>
      </w:r>
      <w:r w:rsidRPr="00A241FF">
        <w:rPr>
          <w:rFonts w:ascii="Times New Roman" w:hAnsi="Times New Roman" w:cs="Times New Roman"/>
          <w:b/>
          <w:noProof/>
          <w:sz w:val="24"/>
          <w:szCs w:val="24"/>
        </w:rPr>
        <w:t>.</w:t>
      </w:r>
      <w:r w:rsidRPr="00A241FF">
        <w:rPr>
          <w:rFonts w:ascii="Times New Roman" w:hAnsi="Times New Roman" w:cs="Times New Roman"/>
          <w:b/>
          <w:noProof/>
          <w:sz w:val="24"/>
          <w:szCs w:val="24"/>
        </w:rPr>
        <w:tab/>
      </w:r>
      <w:r>
        <w:rPr>
          <w:rFonts w:ascii="Times New Roman" w:hAnsi="Times New Roman" w:cs="Times New Roman"/>
          <w:b/>
          <w:noProof/>
          <w:sz w:val="24"/>
          <w:szCs w:val="24"/>
        </w:rPr>
        <w:t>Закупуване на земя и сгради</w:t>
      </w:r>
    </w:p>
    <w:p w:rsidR="00A241FF" w:rsidRDefault="00A241FF" w:rsidP="00A241FF">
      <w:pPr>
        <w:tabs>
          <w:tab w:val="left" w:pos="851"/>
        </w:tabs>
        <w:spacing w:after="0" w:line="276" w:lineRule="auto"/>
        <w:ind w:firstLine="567"/>
        <w:jc w:val="both"/>
        <w:rPr>
          <w:rFonts w:ascii="Times New Roman" w:hAnsi="Times New Roman" w:cs="Times New Roman"/>
          <w:b/>
          <w:noProof/>
          <w:sz w:val="24"/>
          <w:szCs w:val="24"/>
        </w:rPr>
      </w:pPr>
    </w:p>
    <w:p w:rsidR="00A241FF" w:rsidRPr="00054AF0" w:rsidRDefault="00A241FF" w:rsidP="00A241FF">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1. Удостоверение за данъчна оценка, издадено в рамките на месеца, предхождащ датата на подаване на проектното предложение – важи в случай, че проектът включва разходи за закупуване на земя, сгради или друга недвижима собственост. Представя се във формат .</w:t>
      </w:r>
      <w:r>
        <w:rPr>
          <w:rFonts w:ascii="Times New Roman" w:hAnsi="Times New Roman" w:cs="Times New Roman"/>
          <w:noProof/>
          <w:sz w:val="24"/>
          <w:szCs w:val="24"/>
          <w:lang w:val="en-US"/>
        </w:rPr>
        <w:t xml:space="preserve">pdf </w:t>
      </w:r>
      <w:r>
        <w:rPr>
          <w:rFonts w:ascii="Times New Roman" w:hAnsi="Times New Roman" w:cs="Times New Roman"/>
          <w:noProof/>
          <w:sz w:val="24"/>
          <w:szCs w:val="24"/>
        </w:rPr>
        <w:t xml:space="preserve">или </w:t>
      </w:r>
      <w:r>
        <w:rPr>
          <w:rFonts w:ascii="Times New Roman" w:hAnsi="Times New Roman" w:cs="Times New Roman"/>
          <w:noProof/>
          <w:sz w:val="24"/>
          <w:szCs w:val="24"/>
          <w:lang w:val="en-US"/>
        </w:rPr>
        <w:t>jpg. (</w:t>
      </w:r>
      <w:r>
        <w:rPr>
          <w:rFonts w:ascii="Times New Roman" w:hAnsi="Times New Roman" w:cs="Times New Roman"/>
          <w:noProof/>
          <w:sz w:val="24"/>
          <w:szCs w:val="24"/>
        </w:rPr>
        <w:t>когато този документ не е представен към датата на проектното предложение към него следва да е представено искане за издаването му с входящ номер на органа, който го издава</w:t>
      </w:r>
      <w:r>
        <w:rPr>
          <w:rFonts w:ascii="Times New Roman" w:hAnsi="Times New Roman" w:cs="Times New Roman"/>
          <w:noProof/>
          <w:sz w:val="24"/>
          <w:szCs w:val="24"/>
          <w:lang w:val="en-US"/>
        </w:rPr>
        <w:t>)</w:t>
      </w:r>
      <w:r>
        <w:rPr>
          <w:rFonts w:ascii="Times New Roman" w:hAnsi="Times New Roman" w:cs="Times New Roman"/>
          <w:noProof/>
          <w:sz w:val="24"/>
          <w:szCs w:val="24"/>
        </w:rPr>
        <w:t>.</w:t>
      </w:r>
    </w:p>
    <w:p w:rsidR="00A241FF" w:rsidRPr="00054AF0" w:rsidRDefault="00A241FF" w:rsidP="00054AF0">
      <w:pPr>
        <w:tabs>
          <w:tab w:val="left" w:pos="851"/>
        </w:tabs>
        <w:spacing w:after="0" w:line="276" w:lineRule="auto"/>
        <w:ind w:firstLine="567"/>
        <w:jc w:val="both"/>
        <w:rPr>
          <w:rFonts w:ascii="Times New Roman" w:hAnsi="Times New Roman" w:cs="Times New Roman"/>
          <w:noProof/>
          <w:sz w:val="24"/>
          <w:szCs w:val="24"/>
        </w:rPr>
      </w:pPr>
    </w:p>
    <w:p w:rsidR="00A241FF" w:rsidRDefault="00A241FF" w:rsidP="00054AF0">
      <w:pPr>
        <w:tabs>
          <w:tab w:val="left" w:pos="851"/>
        </w:tabs>
        <w:spacing w:after="0" w:line="276" w:lineRule="auto"/>
        <w:ind w:firstLine="567"/>
        <w:jc w:val="both"/>
        <w:rPr>
          <w:rFonts w:ascii="Times New Roman" w:hAnsi="Times New Roman" w:cs="Times New Roman"/>
          <w:noProof/>
          <w:sz w:val="24"/>
          <w:szCs w:val="24"/>
        </w:rPr>
      </w:pPr>
    </w:p>
    <w:p w:rsidR="00EF4C9E" w:rsidRDefault="00EF4C9E" w:rsidP="00054AF0">
      <w:pPr>
        <w:tabs>
          <w:tab w:val="left" w:pos="851"/>
        </w:tabs>
        <w:spacing w:after="0" w:line="276" w:lineRule="auto"/>
        <w:ind w:firstLine="567"/>
        <w:jc w:val="both"/>
        <w:rPr>
          <w:rFonts w:ascii="Times New Roman" w:hAnsi="Times New Roman" w:cs="Times New Roman"/>
          <w:noProof/>
          <w:sz w:val="24"/>
          <w:szCs w:val="24"/>
        </w:rPr>
      </w:pPr>
    </w:p>
    <w:sectPr w:rsidR="00EF4C9E" w:rsidSect="000C47C3">
      <w:headerReference w:type="default" r:id="rId7"/>
      <w:pgSz w:w="11906" w:h="16838"/>
      <w:pgMar w:top="1440" w:right="1133"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1F9" w:rsidRDefault="005A01F9" w:rsidP="000C47C3">
      <w:pPr>
        <w:spacing w:after="0" w:line="240" w:lineRule="auto"/>
      </w:pPr>
      <w:r>
        <w:separator/>
      </w:r>
    </w:p>
  </w:endnote>
  <w:endnote w:type="continuationSeparator" w:id="0">
    <w:p w:rsidR="005A01F9" w:rsidRDefault="005A01F9" w:rsidP="000C47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HebarU">
    <w:altName w:val="Times New Roman"/>
    <w:charset w:val="00"/>
    <w:family w:val="auto"/>
    <w:pitch w:val="variable"/>
    <w:sig w:usb0="00000001"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1F9" w:rsidRDefault="005A01F9" w:rsidP="000C47C3">
      <w:pPr>
        <w:spacing w:after="0" w:line="240" w:lineRule="auto"/>
      </w:pPr>
      <w:r>
        <w:separator/>
      </w:r>
    </w:p>
  </w:footnote>
  <w:footnote w:type="continuationSeparator" w:id="0">
    <w:p w:rsidR="005A01F9" w:rsidRDefault="005A01F9" w:rsidP="000C47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7C3" w:rsidRPr="000C47C3" w:rsidRDefault="000C47C3" w:rsidP="000C47C3">
    <w:pPr>
      <w:tabs>
        <w:tab w:val="center" w:pos="4153"/>
        <w:tab w:val="right" w:pos="8306"/>
      </w:tabs>
      <w:overflowPunct w:val="0"/>
      <w:spacing w:line="259" w:lineRule="auto"/>
      <w:textAlignment w:val="baseline"/>
      <w:rPr>
        <w:rFonts w:ascii="Times New Roman" w:eastAsiaTheme="minorHAnsi" w:hAnsi="Times New Roman" w:cs="Times New Roman"/>
        <w:sz w:val="20"/>
        <w:szCs w:val="20"/>
        <w:lang w:val="ru-RU" w:eastAsia="en-US"/>
      </w:rPr>
    </w:pPr>
    <w:r w:rsidRPr="000C47C3">
      <w:rPr>
        <w:rFonts w:ascii="Times New Roman" w:eastAsiaTheme="minorHAnsi" w:hAnsi="Times New Roman" w:cs="Times New Roman"/>
        <w:noProof/>
        <w:sz w:val="20"/>
        <w:szCs w:val="20"/>
      </w:rPr>
      <w:drawing>
        <wp:inline distT="0" distB="0" distL="0" distR="0" wp14:anchorId="63E68BED" wp14:editId="1E92E542">
          <wp:extent cx="2005965" cy="469265"/>
          <wp:effectExtent l="0" t="0" r="0"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5965" cy="469265"/>
                  </a:xfrm>
                  <a:prstGeom prst="rect">
                    <a:avLst/>
                  </a:prstGeom>
                  <a:noFill/>
                </pic:spPr>
              </pic:pic>
            </a:graphicData>
          </a:graphic>
        </wp:inline>
      </w:drawing>
    </w:r>
    <w:r w:rsidRPr="000C47C3">
      <w:rPr>
        <w:rFonts w:ascii="Times New Roman" w:eastAsiaTheme="minorHAnsi" w:hAnsi="Times New Roman" w:cs="Times New Roman"/>
        <w:sz w:val="20"/>
        <w:szCs w:val="20"/>
        <w:lang w:val="ru-RU" w:eastAsia="en-US"/>
      </w:rPr>
      <w:tab/>
      <w:t xml:space="preserve">                                                     </w:t>
    </w:r>
    <w:r w:rsidRPr="000C47C3">
      <w:rPr>
        <w:rFonts w:ascii="Times New Roman" w:eastAsiaTheme="minorHAnsi" w:hAnsi="Times New Roman" w:cs="Times New Roman"/>
        <w:noProof/>
        <w:sz w:val="20"/>
        <w:szCs w:val="20"/>
      </w:rPr>
      <w:drawing>
        <wp:inline distT="0" distB="0" distL="0" distR="0" wp14:anchorId="0471C682" wp14:editId="1BD91F2D">
          <wp:extent cx="1847215" cy="542290"/>
          <wp:effectExtent l="0" t="0" r="63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47215" cy="542290"/>
                  </a:xfrm>
                  <a:prstGeom prst="rect">
                    <a:avLst/>
                  </a:prstGeom>
                  <a:noFill/>
                </pic:spPr>
              </pic:pic>
            </a:graphicData>
          </a:graphic>
        </wp:inline>
      </w:drawing>
    </w:r>
  </w:p>
  <w:p w:rsidR="000C47C3" w:rsidRDefault="000C47C3">
    <w:pPr>
      <w:pStyle w:val="Header"/>
    </w:pPr>
  </w:p>
  <w:p w:rsidR="000C47C3" w:rsidRDefault="000C47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86D8C"/>
    <w:multiLevelType w:val="hybridMultilevel"/>
    <w:tmpl w:val="16C60212"/>
    <w:lvl w:ilvl="0" w:tplc="0402000F">
      <w:start w:val="1"/>
      <w:numFmt w:val="decimal"/>
      <w:lvlText w:val="%1."/>
      <w:lvlJc w:val="left"/>
      <w:pPr>
        <w:tabs>
          <w:tab w:val="num" w:pos="720"/>
        </w:tabs>
        <w:ind w:left="720" w:hanging="360"/>
      </w:p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 w15:restartNumberingAfterBreak="0">
    <w:nsid w:val="0D5F2320"/>
    <w:multiLevelType w:val="hybridMultilevel"/>
    <w:tmpl w:val="83B8A74C"/>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C9E"/>
    <w:rsid w:val="0002064C"/>
    <w:rsid w:val="00054AF0"/>
    <w:rsid w:val="000C47C3"/>
    <w:rsid w:val="00156E9F"/>
    <w:rsid w:val="00191E71"/>
    <w:rsid w:val="001E330D"/>
    <w:rsid w:val="00213232"/>
    <w:rsid w:val="00376D5E"/>
    <w:rsid w:val="005A01F9"/>
    <w:rsid w:val="00657488"/>
    <w:rsid w:val="006C5C8D"/>
    <w:rsid w:val="006F5F68"/>
    <w:rsid w:val="00740DE5"/>
    <w:rsid w:val="00741FE6"/>
    <w:rsid w:val="00797510"/>
    <w:rsid w:val="008946ED"/>
    <w:rsid w:val="00897DE6"/>
    <w:rsid w:val="00A241FF"/>
    <w:rsid w:val="00A574DA"/>
    <w:rsid w:val="00D02AC3"/>
    <w:rsid w:val="00D33992"/>
    <w:rsid w:val="00E168A1"/>
    <w:rsid w:val="00EF1E1D"/>
    <w:rsid w:val="00EF4C9E"/>
    <w:rsid w:val="00F9170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3EDF0"/>
  <w15:chartTrackingRefBased/>
  <w15:docId w15:val="{C3DE1E2C-C27A-4D21-A6B0-A40DD6BC3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4C9E"/>
    <w:pPr>
      <w:spacing w:line="256" w:lineRule="auto"/>
    </w:pPr>
    <w:rPr>
      <w:rFonts w:eastAsiaTheme="minorEastAsia"/>
      <w:lang w:eastAsia="bg-BG"/>
    </w:rPr>
  </w:style>
  <w:style w:type="paragraph" w:styleId="Heading1">
    <w:name w:val="heading 1"/>
    <w:basedOn w:val="Normal"/>
    <w:next w:val="Normal"/>
    <w:link w:val="Heading1Char"/>
    <w:uiPriority w:val="9"/>
    <w:qFormat/>
    <w:rsid w:val="00EF4C9E"/>
    <w:pPr>
      <w:keepNext/>
      <w:keepLines/>
      <w:spacing w:before="480" w:after="0"/>
      <w:outlineLvl w:val="0"/>
    </w:pPr>
    <w:rPr>
      <w:rFonts w:ascii="Calibri Light" w:eastAsia="Times New Roman" w:hAnsi="Calibri Light" w:cs="Times New Roman"/>
      <w:b/>
      <w:bCs/>
      <w:color w:val="2E74B5"/>
      <w:sz w:val="28"/>
      <w:szCs w:val="28"/>
      <w:lang w:val="zh-CN" w:eastAsia="zh-CN"/>
    </w:rPr>
  </w:style>
  <w:style w:type="paragraph" w:styleId="Heading3">
    <w:name w:val="heading 3"/>
    <w:basedOn w:val="Normal"/>
    <w:next w:val="Normal"/>
    <w:link w:val="Heading3Char"/>
    <w:uiPriority w:val="9"/>
    <w:semiHidden/>
    <w:unhideWhenUsed/>
    <w:qFormat/>
    <w:rsid w:val="00EF4C9E"/>
    <w:pPr>
      <w:keepNext/>
      <w:keepLines/>
      <w:spacing w:before="200" w:after="0"/>
      <w:outlineLvl w:val="2"/>
    </w:pPr>
    <w:rPr>
      <w:rFonts w:ascii="Calibri Light" w:eastAsia="Times New Roman" w:hAnsi="Calibri Light" w:cs="Times New Roman"/>
      <w:b/>
      <w:bCs/>
      <w:color w:val="5B9BD5"/>
      <w:lang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4C9E"/>
    <w:rPr>
      <w:rFonts w:ascii="Calibri Light" w:eastAsia="Times New Roman" w:hAnsi="Calibri Light" w:cs="Times New Roman"/>
      <w:b/>
      <w:bCs/>
      <w:color w:val="2E74B5"/>
      <w:sz w:val="28"/>
      <w:szCs w:val="28"/>
      <w:lang w:val="zh-CN" w:eastAsia="zh-CN"/>
    </w:rPr>
  </w:style>
  <w:style w:type="character" w:customStyle="1" w:styleId="Heading3Char">
    <w:name w:val="Heading 3 Char"/>
    <w:basedOn w:val="DefaultParagraphFont"/>
    <w:link w:val="Heading3"/>
    <w:uiPriority w:val="9"/>
    <w:semiHidden/>
    <w:rsid w:val="00EF4C9E"/>
    <w:rPr>
      <w:rFonts w:ascii="Calibri Light" w:eastAsia="Times New Roman" w:hAnsi="Calibri Light" w:cs="Times New Roman"/>
      <w:b/>
      <w:bCs/>
      <w:color w:val="5B9BD5"/>
      <w:lang w:eastAsia="x-none"/>
    </w:rPr>
  </w:style>
  <w:style w:type="character" w:styleId="Hyperlink">
    <w:name w:val="Hyperlink"/>
    <w:uiPriority w:val="99"/>
    <w:semiHidden/>
    <w:unhideWhenUsed/>
    <w:qFormat/>
    <w:rsid w:val="00EF4C9E"/>
    <w:rPr>
      <w:color w:val="0563C1"/>
      <w:u w:val="single"/>
    </w:rPr>
  </w:style>
  <w:style w:type="character" w:styleId="FollowedHyperlink">
    <w:name w:val="FollowedHyperlink"/>
    <w:basedOn w:val="DefaultParagraphFont"/>
    <w:uiPriority w:val="99"/>
    <w:semiHidden/>
    <w:unhideWhenUsed/>
    <w:rsid w:val="00EF4C9E"/>
    <w:rPr>
      <w:color w:val="954F72" w:themeColor="followedHyperlink"/>
      <w:u w:val="single"/>
    </w:rPr>
  </w:style>
  <w:style w:type="paragraph" w:customStyle="1" w:styleId="msonormal0">
    <w:name w:val="msonormal"/>
    <w:basedOn w:val="Normal"/>
    <w:uiPriority w:val="99"/>
    <w:semiHidden/>
    <w:rsid w:val="00EF4C9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EF4C9E"/>
    <w:pPr>
      <w:spacing w:before="100" w:beforeAutospacing="1" w:after="100" w:afterAutospacing="1" w:line="240" w:lineRule="auto"/>
    </w:pPr>
    <w:rPr>
      <w:rFonts w:ascii="Times New Roman" w:eastAsia="Times New Roman" w:hAnsi="Times New Roman" w:cs="Times New Roman"/>
      <w:sz w:val="24"/>
      <w:szCs w:val="24"/>
    </w:rPr>
  </w:style>
  <w:style w:type="paragraph" w:styleId="CommentText">
    <w:name w:val="annotation text"/>
    <w:basedOn w:val="Normal"/>
    <w:link w:val="CommentTextChar"/>
    <w:uiPriority w:val="99"/>
    <w:semiHidden/>
    <w:unhideWhenUsed/>
    <w:rsid w:val="00EF4C9E"/>
    <w:pPr>
      <w:spacing w:line="240" w:lineRule="auto"/>
    </w:pPr>
    <w:rPr>
      <w:sz w:val="20"/>
      <w:szCs w:val="20"/>
    </w:rPr>
  </w:style>
  <w:style w:type="character" w:customStyle="1" w:styleId="CommentTextChar">
    <w:name w:val="Comment Text Char"/>
    <w:basedOn w:val="DefaultParagraphFont"/>
    <w:link w:val="CommentText"/>
    <w:uiPriority w:val="99"/>
    <w:semiHidden/>
    <w:rsid w:val="00EF4C9E"/>
    <w:rPr>
      <w:rFonts w:eastAsiaTheme="minorEastAsia"/>
      <w:sz w:val="20"/>
      <w:szCs w:val="20"/>
      <w:lang w:eastAsia="bg-BG"/>
    </w:rPr>
  </w:style>
  <w:style w:type="paragraph" w:styleId="Header">
    <w:name w:val="header"/>
    <w:basedOn w:val="Normal"/>
    <w:link w:val="HeaderChar"/>
    <w:uiPriority w:val="99"/>
    <w:unhideWhenUsed/>
    <w:rsid w:val="00EF4C9E"/>
    <w:pPr>
      <w:tabs>
        <w:tab w:val="center" w:pos="4536"/>
        <w:tab w:val="right" w:pos="9072"/>
      </w:tabs>
      <w:spacing w:after="0" w:line="240" w:lineRule="auto"/>
    </w:pPr>
    <w:rPr>
      <w:rFonts w:ascii="Calibri" w:eastAsia="Calibri" w:hAnsi="Calibri" w:cs="Times New Roman"/>
      <w:lang w:eastAsia="en-US"/>
    </w:rPr>
  </w:style>
  <w:style w:type="character" w:customStyle="1" w:styleId="HeaderChar">
    <w:name w:val="Header Char"/>
    <w:basedOn w:val="DefaultParagraphFont"/>
    <w:link w:val="Header"/>
    <w:uiPriority w:val="99"/>
    <w:rsid w:val="00EF4C9E"/>
    <w:rPr>
      <w:rFonts w:ascii="Calibri" w:eastAsia="Calibri" w:hAnsi="Calibri" w:cs="Times New Roman"/>
    </w:rPr>
  </w:style>
  <w:style w:type="paragraph" w:styleId="BodyText">
    <w:name w:val="Body Text"/>
    <w:basedOn w:val="Normal"/>
    <w:link w:val="BodyTextChar"/>
    <w:uiPriority w:val="99"/>
    <w:semiHidden/>
    <w:unhideWhenUsed/>
    <w:rsid w:val="00EF4C9E"/>
    <w:pPr>
      <w:spacing w:after="0" w:line="240" w:lineRule="auto"/>
    </w:pPr>
    <w:rPr>
      <w:rFonts w:ascii="HebarU" w:eastAsia="Times New Roman" w:hAnsi="HebarU" w:cs="Times New Roman"/>
      <w:sz w:val="20"/>
      <w:szCs w:val="20"/>
    </w:rPr>
  </w:style>
  <w:style w:type="character" w:customStyle="1" w:styleId="BodyTextChar">
    <w:name w:val="Body Text Char"/>
    <w:basedOn w:val="DefaultParagraphFont"/>
    <w:link w:val="BodyText"/>
    <w:uiPriority w:val="99"/>
    <w:semiHidden/>
    <w:rsid w:val="00EF4C9E"/>
    <w:rPr>
      <w:rFonts w:ascii="HebarU" w:eastAsia="Times New Roman" w:hAnsi="HebarU"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EF4C9E"/>
    <w:rPr>
      <w:b/>
      <w:bCs/>
    </w:rPr>
  </w:style>
  <w:style w:type="character" w:customStyle="1" w:styleId="CommentSubjectChar">
    <w:name w:val="Comment Subject Char"/>
    <w:basedOn w:val="CommentTextChar"/>
    <w:link w:val="CommentSubject"/>
    <w:uiPriority w:val="99"/>
    <w:semiHidden/>
    <w:rsid w:val="00EF4C9E"/>
    <w:rPr>
      <w:rFonts w:eastAsiaTheme="minorEastAsia"/>
      <w:b/>
      <w:bCs/>
      <w:sz w:val="20"/>
      <w:szCs w:val="20"/>
      <w:lang w:eastAsia="bg-BG"/>
    </w:rPr>
  </w:style>
  <w:style w:type="paragraph" w:styleId="BalloonText">
    <w:name w:val="Balloon Text"/>
    <w:basedOn w:val="Normal"/>
    <w:link w:val="BalloonTextChar"/>
    <w:uiPriority w:val="99"/>
    <w:semiHidden/>
    <w:unhideWhenUsed/>
    <w:rsid w:val="00EF4C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C9E"/>
    <w:rPr>
      <w:rFonts w:ascii="Segoe UI" w:eastAsiaTheme="minorEastAsia" w:hAnsi="Segoe UI" w:cs="Segoe UI"/>
      <w:sz w:val="18"/>
      <w:szCs w:val="18"/>
      <w:lang w:eastAsia="bg-BG"/>
    </w:rPr>
  </w:style>
  <w:style w:type="paragraph" w:styleId="Revision">
    <w:name w:val="Revision"/>
    <w:uiPriority w:val="99"/>
    <w:semiHidden/>
    <w:rsid w:val="00EF4C9E"/>
    <w:pPr>
      <w:spacing w:after="0" w:line="240" w:lineRule="auto"/>
    </w:pPr>
    <w:rPr>
      <w:rFonts w:eastAsiaTheme="minorEastAsia"/>
      <w:lang w:eastAsia="bg-BG"/>
    </w:rPr>
  </w:style>
  <w:style w:type="character" w:customStyle="1" w:styleId="ListParagraphChar">
    <w:name w:val="List Paragraph Char"/>
    <w:aliases w:val="List Paragraph1 Char,List1 Char,Списък на абзаци Char,List Paragraph11 Char,List Paragraph111 Char,Colorful List - Accent 11 Char,List Paragraph1111 Char"/>
    <w:link w:val="ListParagraph"/>
    <w:uiPriority w:val="34"/>
    <w:locked/>
    <w:rsid w:val="00EF4C9E"/>
    <w:rPr>
      <w:rFonts w:ascii="DengXian" w:eastAsiaTheme="minorEastAsia"/>
      <w:lang w:eastAsia="bg-BG"/>
    </w:rPr>
  </w:style>
  <w:style w:type="paragraph" w:styleId="ListParagraph">
    <w:name w:val="List Paragraph"/>
    <w:aliases w:val="List Paragraph1,List1,Списък на абзаци,List Paragraph11,List Paragraph111,Colorful List - Accent 11,List Paragraph1111"/>
    <w:basedOn w:val="Normal"/>
    <w:link w:val="ListParagraphChar"/>
    <w:uiPriority w:val="34"/>
    <w:qFormat/>
    <w:rsid w:val="00EF4C9E"/>
    <w:pPr>
      <w:ind w:left="720"/>
      <w:contextualSpacing/>
    </w:pPr>
    <w:rPr>
      <w:rFonts w:ascii="DengXian"/>
    </w:rPr>
  </w:style>
  <w:style w:type="paragraph" w:customStyle="1" w:styleId="Default">
    <w:name w:val="Default"/>
    <w:uiPriority w:val="99"/>
    <w:semiHidden/>
    <w:rsid w:val="00EF4C9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oj-ti-art">
    <w:name w:val="oj-ti-art"/>
    <w:basedOn w:val="Normal"/>
    <w:uiPriority w:val="99"/>
    <w:semiHidden/>
    <w:rsid w:val="00EF4C9E"/>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EF4C9E"/>
    <w:rPr>
      <w:sz w:val="16"/>
      <w:szCs w:val="16"/>
    </w:rPr>
  </w:style>
  <w:style w:type="character" w:customStyle="1" w:styleId="alt2">
    <w:name w:val="al_t2"/>
    <w:rsid w:val="00EF4C9E"/>
  </w:style>
  <w:style w:type="character" w:customStyle="1" w:styleId="spelle">
    <w:name w:val="spelle"/>
    <w:basedOn w:val="DefaultParagraphFont"/>
    <w:rsid w:val="00EF4C9E"/>
  </w:style>
  <w:style w:type="character" w:customStyle="1" w:styleId="ldef2">
    <w:name w:val="ldef2"/>
    <w:rsid w:val="00EF4C9E"/>
    <w:rPr>
      <w:vanish/>
      <w:webHidden w:val="0"/>
      <w:color w:val="FF0000"/>
      <w:specVanish/>
    </w:rPr>
  </w:style>
  <w:style w:type="character" w:customStyle="1" w:styleId="tdhead1">
    <w:name w:val="tdhead1"/>
    <w:basedOn w:val="DefaultParagraphFont"/>
    <w:rsid w:val="00EF4C9E"/>
  </w:style>
  <w:style w:type="character" w:customStyle="1" w:styleId="ala2">
    <w:name w:val="al_a2"/>
    <w:rsid w:val="00EF4C9E"/>
    <w:rPr>
      <w:vanish/>
      <w:webHidden w:val="0"/>
      <w:specVanish/>
    </w:rPr>
  </w:style>
  <w:style w:type="paragraph" w:styleId="Footer">
    <w:name w:val="footer"/>
    <w:basedOn w:val="Normal"/>
    <w:link w:val="FooterChar"/>
    <w:uiPriority w:val="99"/>
    <w:unhideWhenUsed/>
    <w:rsid w:val="000C47C3"/>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47C3"/>
    <w:rPr>
      <w:rFonts w:eastAsiaTheme="minorEastAsia"/>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847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2097</Words>
  <Characters>11953</Characters>
  <Application>Microsoft Office Word</Application>
  <DocSecurity>0</DocSecurity>
  <Lines>99</Lines>
  <Paragraphs>28</Paragraphs>
  <ScaleCrop>false</ScaleCrop>
  <Company/>
  <LinksUpToDate>false</LinksUpToDate>
  <CharactersWithSpaces>14022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RSR-lider</dc:creator>
  <cp:keywords/>
  <dc:description/>
  <cp:lastModifiedBy>Ralitsa Vasileva</cp:lastModifiedBy>
  <cp:revision>2</cp:revision>
  <dcterms:created xsi:type="dcterms:W3CDTF">2025-02-03T14:21:00Z</dcterms:created>
  <dcterms:modified xsi:type="dcterms:W3CDTF">2025-02-03T14:21:00Z</dcterms:modified>
</cp:coreProperties>
</file>